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6DF" w:rsidP="00F866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CUASET401 Make sets</w:t>
      </w:r>
      <w:r>
        <w:fldChar w:fldCharType="end"/>
      </w:r>
    </w:p>
    <w:p w:rsidR="00F866DF" w:rsidP="00F866DF">
      <w:pPr>
        <w:pStyle w:val="Version"/>
        <w:sectPr w:rsidSect="002A2B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2BB6" w:rsidP="002A2BB6">
      <w:pPr>
        <w:pStyle w:val="SuperHeading"/>
      </w:pPr>
      <w:r w:rsidRPr="002A2BB6">
        <w:t>Assessment Requirements for CUASET401 Make sets</w:t>
      </w:r>
    </w:p>
    <w:p w:rsidR="00000000" w:rsidRPr="002A2BB6" w:rsidP="002A2BB6">
      <w:pPr>
        <w:pStyle w:val="Heading1"/>
      </w:pPr>
      <w:bookmarkStart w:id="1" w:name="O_810473"/>
      <w:bookmarkEnd w:id="1"/>
      <w:r w:rsidRPr="002A2B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2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BB6" w:rsidP="002A2BB6">
            <w:pPr>
              <w:pStyle w:val="BodyText"/>
            </w:pPr>
            <w:r w:rsidRPr="002A2BB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BB6">
            <w:pPr>
              <w:pStyle w:val="BodyText"/>
              <w:rPr>
                <w:lang w:val="en-NZ"/>
              </w:rPr>
            </w:pPr>
            <w:r w:rsidRPr="002A2BB6">
              <w:rPr>
                <w:rStyle w:val="SpecialBold"/>
              </w:rPr>
              <w:t>Comments</w:t>
            </w:r>
          </w:p>
        </w:tc>
      </w:tr>
      <w:tr w:rsidTr="002A2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BB6">
            <w:pPr>
              <w:pStyle w:val="BodyText"/>
              <w:rPr>
                <w:lang w:val="en-NZ"/>
              </w:rPr>
            </w:pPr>
            <w:r w:rsidRPr="002A2BB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BB6">
            <w:pPr>
              <w:pStyle w:val="BodyText"/>
              <w:rPr>
                <w:lang w:val="en-NZ"/>
              </w:rPr>
            </w:pPr>
            <w:r w:rsidRPr="002A2BB6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2A2BB6">
              <w:t>package.</w:t>
            </w:r>
          </w:p>
        </w:tc>
      </w:tr>
      <w:tr w:rsidTr="002A2B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BB6">
            <w:pPr>
              <w:pStyle w:val="BodyText"/>
              <w:rPr>
                <w:lang w:val="en-NZ"/>
              </w:rPr>
            </w:pPr>
            <w:r w:rsidRPr="002A2BB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BB6" w:rsidP="002A2BB6">
            <w:pPr>
              <w:pStyle w:val="BodyText"/>
            </w:pPr>
            <w:r w:rsidRPr="002A2BB6">
              <w:t>This version first released with CUA Creative Arts and Culture Training Package version 1.0.</w:t>
            </w:r>
          </w:p>
        </w:tc>
      </w:tr>
    </w:tbl>
    <w:p w:rsidR="00000000" w:rsidRPr="002A2BB6" w:rsidP="002A2BB6">
      <w:pPr>
        <w:pStyle w:val="BodyText"/>
      </w:pPr>
    </w:p>
    <w:p w:rsidR="00000000" w:rsidRPr="002A2BB6" w:rsidP="002A2BB6">
      <w:pPr>
        <w:pStyle w:val="AllowPageBreak"/>
      </w:pPr>
    </w:p>
    <w:p w:rsidR="00000000" w:rsidRPr="002A2BB6" w:rsidP="002A2BB6">
      <w:pPr>
        <w:pStyle w:val="Heading1"/>
      </w:pPr>
      <w:bookmarkStart w:id="2" w:name="O_810472"/>
      <w:bookmarkEnd w:id="2"/>
      <w:r w:rsidRPr="002A2BB6">
        <w:t>Performance Evidence</w:t>
      </w:r>
    </w:p>
    <w:p w:rsidR="00000000" w:rsidRPr="002A2BB6" w:rsidP="00F866DF">
      <w:pPr>
        <w:pStyle w:val="BodyText"/>
      </w:pPr>
      <w:r w:rsidRPr="002A2BB6">
        <w:t>Evidence of the ability to:</w:t>
      </w:r>
    </w:p>
    <w:p w:rsidR="00000000" w:rsidRPr="002A2BB6" w:rsidP="002A2BB6">
      <w:pPr>
        <w:pStyle w:val="ListBullet"/>
      </w:pPr>
      <w:r w:rsidRPr="002A2BB6">
        <w:t>construct a variety of set elements for at least one production</w:t>
      </w:r>
    </w:p>
    <w:p w:rsidR="00000000" w:rsidRPr="002A2BB6" w:rsidP="002A2BB6">
      <w:pPr>
        <w:pStyle w:val="ListBullet"/>
      </w:pPr>
      <w:r w:rsidRPr="002A2BB6">
        <w:t>follow safety procedures</w:t>
      </w:r>
    </w:p>
    <w:p w:rsidR="00000000" w:rsidRPr="002A2BB6" w:rsidP="002A2BB6">
      <w:pPr>
        <w:pStyle w:val="ListBullet"/>
      </w:pPr>
      <w:r w:rsidRPr="002A2BB6">
        <w:t>meet deadlines</w:t>
      </w:r>
    </w:p>
    <w:p w:rsidR="00000000" w:rsidRPr="002A2BB6" w:rsidP="002A2BB6">
      <w:pPr>
        <w:pStyle w:val="ListBullet"/>
      </w:pPr>
      <w:r w:rsidRPr="002A2BB6">
        <w:t>work collaboratively.</w:t>
      </w:r>
    </w:p>
    <w:p w:rsidR="00000000" w:rsidRPr="002A2BB6" w:rsidP="002A2BB6">
      <w:pPr>
        <w:pStyle w:val="BodyText"/>
      </w:pPr>
    </w:p>
    <w:p w:rsidR="00000000" w:rsidRPr="002A2BB6" w:rsidP="00F866DF">
      <w:pPr>
        <w:pStyle w:val="BodyText"/>
      </w:pPr>
      <w:r w:rsidRPr="002A2BB6">
        <w:t>Note: If a specific volume or frequency is not stated, then evidence must be provided for each of the above points at least once.</w:t>
      </w:r>
    </w:p>
    <w:p w:rsidR="00000000" w:rsidRPr="002A2BB6" w:rsidP="002A2BB6">
      <w:pPr>
        <w:pStyle w:val="Heading1"/>
      </w:pPr>
      <w:bookmarkStart w:id="3" w:name="O_810471"/>
      <w:bookmarkEnd w:id="3"/>
      <w:r w:rsidRPr="002A2BB6">
        <w:t>Knowledge Evidence</w:t>
      </w:r>
    </w:p>
    <w:p w:rsidR="00000000" w:rsidRPr="002A2BB6" w:rsidP="00F866DF">
      <w:pPr>
        <w:pStyle w:val="BodyText"/>
      </w:pPr>
      <w:r w:rsidRPr="002A2BB6">
        <w:t>To complete the unit requir</w:t>
      </w:r>
      <w:r w:rsidRPr="002A2BB6">
        <w:t>ements the individual must:</w:t>
      </w:r>
    </w:p>
    <w:p w:rsidR="00000000" w:rsidRPr="002A2BB6" w:rsidP="002A2BB6">
      <w:pPr>
        <w:pStyle w:val="ListBullet"/>
      </w:pPr>
      <w:r w:rsidRPr="002A2BB6">
        <w:t>describe issues and challenges that typically arise when constructing sets and suggest ways of addressing them</w:t>
      </w:r>
    </w:p>
    <w:p w:rsidR="00000000" w:rsidRPr="002A2BB6" w:rsidP="002A2BB6">
      <w:pPr>
        <w:pStyle w:val="ListBullet"/>
      </w:pPr>
      <w:r w:rsidRPr="002A2BB6">
        <w:t>describe how different materials, finishes and colours react under lighting and other production conditions</w:t>
      </w:r>
    </w:p>
    <w:p w:rsidR="00000000" w:rsidRPr="002A2BB6" w:rsidP="002A2BB6">
      <w:pPr>
        <w:pStyle w:val="ListBullet"/>
      </w:pPr>
      <w:r w:rsidRPr="002A2BB6">
        <w:t>explain</w:t>
      </w:r>
      <w:r w:rsidRPr="002A2BB6">
        <w:t xml:space="preserve"> how specifications and set designs in production documentation can be used as the basis for determining set construction techniques </w:t>
      </w:r>
    </w:p>
    <w:p w:rsidR="00000000" w:rsidRPr="002A2BB6" w:rsidP="002A2BB6">
      <w:pPr>
        <w:pStyle w:val="ListBullet"/>
      </w:pPr>
      <w:r w:rsidRPr="002A2BB6">
        <w:t>explain how legislative and organisational safety standards relate to the process of constructing sets</w:t>
      </w:r>
    </w:p>
    <w:p w:rsidR="00000000" w:rsidRPr="002A2BB6" w:rsidP="002A2BB6">
      <w:pPr>
        <w:pStyle w:val="ListBullet"/>
      </w:pPr>
      <w:r w:rsidRPr="002A2BB6">
        <w:t>describe techniques</w:t>
      </w:r>
      <w:r w:rsidRPr="002A2BB6">
        <w:t xml:space="preserve"> for constructing and painting sets and explain the different contexts in which they are used </w:t>
      </w:r>
    </w:p>
    <w:p w:rsidR="00000000" w:rsidRPr="002A2BB6" w:rsidP="002A2BB6">
      <w:pPr>
        <w:pStyle w:val="ListBullet"/>
      </w:pPr>
      <w:r w:rsidRPr="002A2BB6">
        <w:t>describe safe handling techniques for hazardous materials typically used in set construction</w:t>
      </w:r>
    </w:p>
    <w:p w:rsidR="00000000" w:rsidRPr="002A2BB6" w:rsidP="002A2BB6">
      <w:pPr>
        <w:pStyle w:val="ListBullet"/>
      </w:pPr>
      <w:r w:rsidRPr="002A2BB6">
        <w:t>explain how to test a range of finished and unfinished materials.</w:t>
      </w:r>
    </w:p>
    <w:p w:rsidR="00000000" w:rsidRPr="002A2BB6" w:rsidP="002A2BB6">
      <w:pPr>
        <w:pStyle w:val="AllowPageBreak"/>
      </w:pPr>
    </w:p>
    <w:p w:rsidR="00000000" w:rsidRPr="002A2BB6" w:rsidP="002A2BB6">
      <w:pPr>
        <w:pStyle w:val="Heading1"/>
      </w:pPr>
      <w:bookmarkStart w:id="4" w:name="O_810470"/>
      <w:bookmarkEnd w:id="4"/>
      <w:r w:rsidRPr="002A2BB6">
        <w:t>Assessment Conditions</w:t>
      </w:r>
    </w:p>
    <w:p w:rsidR="00000000" w:rsidRPr="002A2BB6" w:rsidP="00F866DF">
      <w:pPr>
        <w:pStyle w:val="BodyText"/>
      </w:pPr>
      <w:r w:rsidRPr="002A2BB6">
        <w:t>Assessment must be conducted in a safe environment where evidence gathered demonstrates consistent performance of typical activities experienced in creative arts industry environments. The assessment environment must in</w:t>
      </w:r>
      <w:r w:rsidRPr="002A2BB6">
        <w:t>clude access to:</w:t>
      </w:r>
    </w:p>
    <w:p w:rsidR="00000000" w:rsidRPr="002A2BB6" w:rsidP="002A2BB6">
      <w:pPr>
        <w:pStyle w:val="ListBullet"/>
      </w:pPr>
      <w:r w:rsidRPr="002A2BB6">
        <w:t>set specifications and drawings</w:t>
      </w:r>
    </w:p>
    <w:p w:rsidR="00000000" w:rsidRPr="002A2BB6" w:rsidP="002A2BB6">
      <w:pPr>
        <w:pStyle w:val="ListBullet"/>
      </w:pPr>
      <w:r w:rsidRPr="002A2BB6">
        <w:t>a venue in which sets can be constructed.</w:t>
      </w:r>
    </w:p>
    <w:p w:rsidR="00000000" w:rsidRPr="002A2BB6" w:rsidP="002A2BB6">
      <w:pPr>
        <w:pStyle w:val="BodyText"/>
      </w:pPr>
    </w:p>
    <w:p w:rsidR="00000000" w:rsidRPr="002A2BB6" w:rsidP="00F866DF">
      <w:pPr>
        <w:pStyle w:val="BodyText"/>
      </w:pPr>
      <w:r w:rsidRPr="002A2BB6">
        <w:t>Assessors of this unit must satisfy the requirements for assessors in applicable vocational educational and training legislation, frameworks and/or standards.</w:t>
      </w:r>
    </w:p>
    <w:p w:rsidR="00000000" w:rsidRPr="002A2BB6" w:rsidP="002A2BB6">
      <w:pPr>
        <w:pStyle w:val="Heading1"/>
      </w:pPr>
      <w:bookmarkStart w:id="5" w:name="O_810482"/>
      <w:bookmarkEnd w:id="5"/>
      <w:r w:rsidRPr="002A2BB6">
        <w:t>Links</w:t>
      </w:r>
    </w:p>
    <w:p w:rsidR="00000000" w:rsidRPr="002A2BB6" w:rsidP="00F866DF">
      <w:pPr>
        <w:pStyle w:val="BodyText"/>
      </w:pPr>
      <w:r w:rsidRPr="002A2B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B3F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A2BB6" w:rsidP="002A2BB6"/>
    <w:sectPr w:rsidSect="002A2B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B6" w:rsidRPr="00F866DF" w:rsidP="00F866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DF" w:rsidP="002A2B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66DF" w:rsidP="002A2B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866DF" w:rsidP="002A2B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BB6" w:rsidRPr="00F866DF" w:rsidP="00F866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B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6DF" w:rsidRPr="002D2AF8" w:rsidP="002A2B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CUASET401 Make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866DF" w:rsidP="002A2B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087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EEC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B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B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B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B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B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B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B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B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B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B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B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BB6"/>
  </w:style>
  <w:style w:type="character" w:customStyle="1" w:styleId="Heading1Char">
    <w:name w:val="Heading 1 Char"/>
    <w:basedOn w:val="DefaultParagraphFont"/>
    <w:link w:val="Heading1"/>
    <w:rsid w:val="002A2B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B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B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B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BB6"/>
    <w:rPr>
      <w:b/>
      <w:spacing w:val="0"/>
    </w:rPr>
  </w:style>
  <w:style w:type="paragraph" w:customStyle="1" w:styleId="SuperHeading">
    <w:name w:val="SuperHeading"/>
    <w:basedOn w:val="Normal"/>
    <w:rsid w:val="002A2B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B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B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B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B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B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B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B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B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B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B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B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B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B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B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B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B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B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B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B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B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B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B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B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B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B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B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B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B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B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B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B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B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BB6"/>
    <w:rPr>
      <w:i/>
    </w:rPr>
  </w:style>
  <w:style w:type="paragraph" w:styleId="Caption">
    <w:name w:val="caption"/>
    <w:basedOn w:val="BodyText"/>
    <w:next w:val="Normal"/>
    <w:qFormat/>
    <w:rsid w:val="002A2B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B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B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BB6"/>
  </w:style>
  <w:style w:type="paragraph" w:styleId="TableofFigures">
    <w:name w:val="table of figures"/>
    <w:basedOn w:val="Normal"/>
    <w:next w:val="Normal"/>
    <w:semiHidden/>
    <w:rsid w:val="002A2B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B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BB6"/>
    <w:rPr>
      <w:rFonts w:ascii="Wingdings" w:hAnsi="Wingdings"/>
    </w:rPr>
  </w:style>
  <w:style w:type="paragraph" w:customStyle="1" w:styleId="TableHeading">
    <w:name w:val="Table Heading"/>
    <w:basedOn w:val="HeadingBase"/>
    <w:rsid w:val="002A2B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BB6"/>
    <w:rPr>
      <w:color w:val="0033CC"/>
      <w:u w:val="none"/>
    </w:rPr>
  </w:style>
  <w:style w:type="paragraph" w:customStyle="1" w:styleId="BodyTextRight">
    <w:name w:val="Body Text Right"/>
    <w:basedOn w:val="BodyText"/>
    <w:rsid w:val="002A2B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B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B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B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B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B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BB6"/>
    <w:rPr>
      <w:sz w:val="32"/>
    </w:rPr>
  </w:style>
  <w:style w:type="paragraph" w:customStyle="1" w:styleId="HeadingProcedure">
    <w:name w:val="Heading Procedure"/>
    <w:basedOn w:val="HeadingBase"/>
    <w:next w:val="Normal"/>
    <w:rsid w:val="002A2B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BB6"/>
    <w:pPr>
      <w:spacing w:before="60" w:after="60"/>
    </w:pPr>
  </w:style>
  <w:style w:type="paragraph" w:styleId="ListContinue">
    <w:name w:val="List Continue"/>
    <w:basedOn w:val="List"/>
    <w:rsid w:val="002A2BB6"/>
    <w:pPr>
      <w:ind w:firstLine="0"/>
    </w:pPr>
  </w:style>
  <w:style w:type="paragraph" w:customStyle="1" w:styleId="ListNote">
    <w:name w:val="List Note"/>
    <w:basedOn w:val="List"/>
    <w:rsid w:val="002A2B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B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B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BB6"/>
    <w:rPr>
      <w:rFonts w:ascii="Courier New" w:hAnsi="Courier New"/>
    </w:rPr>
  </w:style>
  <w:style w:type="paragraph" w:customStyle="1" w:styleId="NoteBullet">
    <w:name w:val="Note Bullet"/>
    <w:basedOn w:val="Note"/>
    <w:rsid w:val="002A2B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B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B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B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B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B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B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BB6"/>
    <w:rPr>
      <w:b/>
      <w:smallCaps/>
    </w:rPr>
  </w:style>
  <w:style w:type="paragraph" w:customStyle="1" w:styleId="TableListNumber">
    <w:name w:val="Table List Number"/>
    <w:basedOn w:val="ListNumber"/>
    <w:rsid w:val="002A2B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B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BB6"/>
    <w:pPr>
      <w:numPr>
        <w:numId w:val="8"/>
      </w:numPr>
    </w:pPr>
  </w:style>
  <w:style w:type="paragraph" w:customStyle="1" w:styleId="ListAlpha2">
    <w:name w:val="List Alpha 2"/>
    <w:basedOn w:val="List2"/>
    <w:rsid w:val="002A2BB6"/>
    <w:pPr>
      <w:numPr>
        <w:numId w:val="7"/>
      </w:numPr>
    </w:pPr>
  </w:style>
  <w:style w:type="paragraph" w:styleId="List2">
    <w:name w:val="List 2"/>
    <w:basedOn w:val="BodyText"/>
    <w:rsid w:val="002A2B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B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B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B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B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B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BB6"/>
    <w:pPr>
      <w:numPr>
        <w:numId w:val="3"/>
      </w:numPr>
    </w:pPr>
  </w:style>
  <w:style w:type="paragraph" w:styleId="ListContinue2">
    <w:name w:val="List Continue 2"/>
    <w:basedOn w:val="List2"/>
    <w:rsid w:val="002A2BB6"/>
    <w:pPr>
      <w:ind w:firstLine="0"/>
    </w:pPr>
  </w:style>
  <w:style w:type="paragraph" w:styleId="ListContinue3">
    <w:name w:val="List Continue 3"/>
    <w:basedOn w:val="List3"/>
    <w:rsid w:val="002A2BB6"/>
    <w:pPr>
      <w:ind w:left="1021" w:firstLine="0"/>
    </w:pPr>
  </w:style>
  <w:style w:type="paragraph" w:styleId="ListContinue4">
    <w:name w:val="List Continue 4"/>
    <w:basedOn w:val="List4"/>
    <w:rsid w:val="002A2BB6"/>
    <w:pPr>
      <w:ind w:firstLine="0"/>
    </w:pPr>
  </w:style>
  <w:style w:type="paragraph" w:styleId="ListContinue5">
    <w:name w:val="List Continue 5"/>
    <w:basedOn w:val="List5"/>
    <w:rsid w:val="002A2BB6"/>
    <w:pPr>
      <w:ind w:firstLine="0"/>
    </w:pPr>
  </w:style>
  <w:style w:type="paragraph" w:styleId="ListNumber3">
    <w:name w:val="List Number 3"/>
    <w:basedOn w:val="List3"/>
    <w:rsid w:val="002A2BB6"/>
    <w:pPr>
      <w:numPr>
        <w:numId w:val="4"/>
      </w:numPr>
    </w:pPr>
  </w:style>
  <w:style w:type="paragraph" w:styleId="ListNumber4">
    <w:name w:val="List Number 4"/>
    <w:basedOn w:val="List4"/>
    <w:rsid w:val="002A2BB6"/>
    <w:pPr>
      <w:numPr>
        <w:numId w:val="5"/>
      </w:numPr>
    </w:pPr>
  </w:style>
  <w:style w:type="paragraph" w:styleId="ListNumber5">
    <w:name w:val="List Number 5"/>
    <w:basedOn w:val="List5"/>
    <w:rsid w:val="002A2BB6"/>
    <w:pPr>
      <w:numPr>
        <w:numId w:val="6"/>
      </w:numPr>
    </w:pPr>
  </w:style>
  <w:style w:type="paragraph" w:styleId="BlockText">
    <w:name w:val="Block Text"/>
    <w:basedOn w:val="Normal"/>
    <w:rsid w:val="002A2B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B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BB6"/>
    <w:rPr>
      <w:sz w:val="16"/>
      <w:vertAlign w:val="superscript"/>
    </w:rPr>
  </w:style>
  <w:style w:type="character" w:customStyle="1" w:styleId="Symbols">
    <w:name w:val="Symbols"/>
    <w:basedOn w:val="DefaultParagraphFont"/>
    <w:rsid w:val="002A2BB6"/>
    <w:rPr>
      <w:rFonts w:ascii="Symbol" w:hAnsi="Symbol"/>
    </w:rPr>
  </w:style>
  <w:style w:type="character" w:customStyle="1" w:styleId="MenuOptions">
    <w:name w:val="Menu Options"/>
    <w:basedOn w:val="DefaultParagraphFont"/>
    <w:rsid w:val="002A2B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BB6"/>
    <w:rPr>
      <w:b/>
    </w:rPr>
  </w:style>
  <w:style w:type="character" w:customStyle="1" w:styleId="Underlined">
    <w:name w:val="Underlined"/>
    <w:basedOn w:val="DefaultParagraphFont"/>
    <w:rsid w:val="002A2BB6"/>
    <w:rPr>
      <w:u w:val="single"/>
    </w:rPr>
  </w:style>
  <w:style w:type="paragraph" w:customStyle="1" w:styleId="TableBodyTextRight">
    <w:name w:val="Table Body Text Right"/>
    <w:basedOn w:val="TableBodyText"/>
    <w:rsid w:val="002A2B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BB6"/>
    <w:rPr>
      <w:sz w:val="18"/>
    </w:rPr>
  </w:style>
  <w:style w:type="paragraph" w:customStyle="1" w:styleId="BodySmallRight">
    <w:name w:val="Body Small Right"/>
    <w:basedOn w:val="BodyTextRight"/>
    <w:rsid w:val="002A2BB6"/>
    <w:rPr>
      <w:sz w:val="18"/>
      <w:szCs w:val="18"/>
    </w:rPr>
  </w:style>
  <w:style w:type="paragraph" w:customStyle="1" w:styleId="MarginEdition">
    <w:name w:val="Margin Edition"/>
    <w:basedOn w:val="MarginNote"/>
    <w:rsid w:val="002A2B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BB6"/>
    <w:rPr>
      <w:sz w:val="2"/>
      <w:szCs w:val="2"/>
    </w:rPr>
  </w:style>
  <w:style w:type="character" w:customStyle="1" w:styleId="Small">
    <w:name w:val="Small"/>
    <w:basedOn w:val="DefaultParagraphFont"/>
    <w:rsid w:val="002A2BB6"/>
    <w:rPr>
      <w:sz w:val="16"/>
    </w:rPr>
  </w:style>
  <w:style w:type="paragraph" w:customStyle="1" w:styleId="WideTable">
    <w:name w:val="Wide Table"/>
    <w:basedOn w:val="Normal"/>
    <w:rsid w:val="002A2B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BB6"/>
  </w:style>
  <w:style w:type="paragraph" w:styleId="Quote">
    <w:name w:val="Quote"/>
    <w:basedOn w:val="Heading1"/>
    <w:link w:val="QuoteChar"/>
    <w:qFormat/>
    <w:rsid w:val="002A2B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B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BB6"/>
    <w:pPr>
      <w:pageBreakBefore/>
    </w:pPr>
  </w:style>
  <w:style w:type="paragraph" w:customStyle="1" w:styleId="Border">
    <w:name w:val="Border"/>
    <w:basedOn w:val="Normal"/>
    <w:qFormat/>
    <w:rsid w:val="002A2B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B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B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B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B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B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B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B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B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BB6"/>
    <w:rPr>
      <w:u w:val="single"/>
    </w:rPr>
  </w:style>
  <w:style w:type="character" w:customStyle="1" w:styleId="BoldandItalics">
    <w:name w:val="Bold and Italics"/>
    <w:qFormat/>
    <w:rsid w:val="002A2BB6"/>
    <w:rPr>
      <w:b/>
      <w:i/>
      <w:u w:val="none"/>
    </w:rPr>
  </w:style>
  <w:style w:type="paragraph" w:styleId="BalloonText">
    <w:name w:val="Balloon Text"/>
    <w:basedOn w:val="Normal"/>
    <w:link w:val="BalloonTextChar"/>
    <w:rsid w:val="002A2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B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B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B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B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B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BB6"/>
    <w:pPr>
      <w:spacing w:before="0" w:after="0"/>
    </w:pPr>
  </w:style>
  <w:style w:type="paragraph" w:customStyle="1" w:styleId="BodyTextBold">
    <w:name w:val="Body Text Bold"/>
    <w:basedOn w:val="BodyText"/>
    <w:qFormat/>
    <w:rsid w:val="002A2BB6"/>
    <w:rPr>
      <w:b/>
    </w:rPr>
  </w:style>
  <w:style w:type="character" w:styleId="Hyperlink">
    <w:name w:val="Hyperlink"/>
    <w:basedOn w:val="DefaultParagraphFont"/>
    <w:uiPriority w:val="99"/>
    <w:unhideWhenUsed/>
    <w:rsid w:val="00F866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2079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CUASET401 Make sets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