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EEB" w:rsidP="00794E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CUASET302 Assemble and maintain sets</w:t>
      </w:r>
      <w:r>
        <w:fldChar w:fldCharType="end"/>
      </w:r>
    </w:p>
    <w:p w:rsidR="00794EEB" w:rsidP="00794EEB">
      <w:pPr>
        <w:pStyle w:val="Version"/>
        <w:sectPr w:rsidSect="00CC7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5ED" w:rsidP="00CC75ED">
      <w:pPr>
        <w:pStyle w:val="SuperHeading"/>
      </w:pPr>
      <w:r w:rsidRPr="00CC75ED">
        <w:t>CUASET302 Assemble and maintain sets</w:t>
      </w:r>
    </w:p>
    <w:p w:rsidR="00000000" w:rsidRPr="00CC75ED" w:rsidP="00CC75ED">
      <w:pPr>
        <w:pStyle w:val="Heading1"/>
      </w:pPr>
      <w:bookmarkStart w:id="1" w:name="O_792430"/>
      <w:bookmarkEnd w:id="1"/>
      <w:r w:rsidRPr="00CC75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C7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rPr>
                <w:rStyle w:val="SpecialBold"/>
              </w:rPr>
              <w:t>Comments</w:t>
            </w:r>
          </w:p>
        </w:tc>
      </w:tr>
      <w:tr w:rsidTr="00CC7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t>This version first released with CUA Creative Arts and Culture Training Package version 2.0.</w:t>
            </w:r>
          </w:p>
        </w:tc>
      </w:tr>
    </w:tbl>
    <w:p w:rsidR="00794EEB" w:rsidP="00CC75ED">
      <w:pPr>
        <w:pStyle w:val="BodyText"/>
      </w:pPr>
    </w:p>
    <w:p w:rsidR="00794EEB" w:rsidP="00CC75ED">
      <w:pPr>
        <w:pStyle w:val="BodyText"/>
      </w:pPr>
    </w:p>
    <w:p w:rsidR="00000000" w:rsidRPr="00CC75ED" w:rsidP="00CC75ED">
      <w:pPr>
        <w:pStyle w:val="Heading1"/>
      </w:pPr>
      <w:bookmarkStart w:id="2" w:name="O_792431"/>
      <w:bookmarkEnd w:id="2"/>
      <w:r w:rsidRPr="00CC75ED">
        <w:t>Application</w:t>
      </w:r>
    </w:p>
    <w:p w:rsidR="00000000" w:rsidRPr="00CC75ED" w:rsidP="00794EEB">
      <w:pPr>
        <w:pStyle w:val="BodyText"/>
      </w:pPr>
      <w:r w:rsidRPr="00CC75ED">
        <w:t>This unit describes the skills and knowledge required to assemble and maintain qua</w:t>
      </w:r>
      <w:r w:rsidRPr="00CC75ED">
        <w:t xml:space="preserve">lity and continuity of sets for screen and entertainment industry productions. </w:t>
      </w:r>
    </w:p>
    <w:p w:rsidR="00000000" w:rsidRPr="00CC75ED" w:rsidP="00794EEB">
      <w:pPr>
        <w:pStyle w:val="BodyText"/>
      </w:pPr>
      <w:r w:rsidRPr="00CC75ED">
        <w:t>It applies to individuals who, as members of set construction crews, pack and transport sets to and from production locations. On location they assemble and maintain sets duri</w:t>
      </w:r>
      <w:r w:rsidRPr="00CC75ED">
        <w:t>ng production runs or filming, and take responsibility for ensuring set continuity is achieved.</w:t>
      </w:r>
    </w:p>
    <w:p w:rsidR="00000000" w:rsidRPr="00CC75ED" w:rsidP="00794EEB">
      <w:pPr>
        <w:pStyle w:val="BodyText"/>
      </w:pPr>
      <w:r w:rsidRPr="00CC75ED">
        <w:t>The National Standard for Licensing Persons Performing High Risk Work applies to persons performing dogging and rigging work. Completion of the following units</w:t>
      </w:r>
      <w:r w:rsidRPr="00CC75ED">
        <w:t xml:space="preserve"> is required for certification at either basic, intermediate or advanced levels:</w:t>
      </w:r>
    </w:p>
    <w:p w:rsidR="00000000" w:rsidRPr="00CC75ED" w:rsidP="00CC75ED">
      <w:pPr>
        <w:pStyle w:val="ListBullet"/>
      </w:pPr>
      <w:r w:rsidRPr="00CC75ED">
        <w:t>CPCCLDG3001A Licence to perform dogging</w:t>
      </w:r>
    </w:p>
    <w:p w:rsidR="00000000" w:rsidRPr="00CC75ED" w:rsidP="00CC75ED">
      <w:pPr>
        <w:pStyle w:val="ListBullet"/>
      </w:pPr>
      <w:r w:rsidRPr="00CC75ED">
        <w:t>CPCCLRG3001A Licence to perform rigging basic level</w:t>
      </w:r>
    </w:p>
    <w:p w:rsidR="00000000" w:rsidRPr="00CC75ED" w:rsidP="00CC75ED">
      <w:pPr>
        <w:pStyle w:val="ListBullet"/>
      </w:pPr>
      <w:r w:rsidRPr="00CC75ED">
        <w:t>CPCCLRG3002A Licence to perform rigging intermediate level</w:t>
      </w:r>
    </w:p>
    <w:p w:rsidR="00000000" w:rsidRPr="00CC75ED" w:rsidP="00CC75ED">
      <w:pPr>
        <w:pStyle w:val="ListBullet"/>
      </w:pPr>
      <w:r w:rsidRPr="00CC75ED">
        <w:t>CPCCLRG4001A Licence to perform rigging advanced level.</w:t>
      </w:r>
    </w:p>
    <w:p w:rsidR="00000000" w:rsidRPr="00CC75ED" w:rsidP="00CC75ED">
      <w:pPr>
        <w:pStyle w:val="BodyText"/>
      </w:pPr>
    </w:p>
    <w:p w:rsidR="00000000" w:rsidRPr="00CC75ED" w:rsidP="00794EEB">
      <w:pPr>
        <w:pStyle w:val="BodyText"/>
      </w:pPr>
      <w:r w:rsidRPr="00CC75ED">
        <w:t>Sets and staging for some performances or events may fall within the definition of construction work. If so, people entering a construction site are required to complete the general induction trainin</w:t>
      </w:r>
      <w:r w:rsidRPr="00CC75ED">
        <w:t xml:space="preserve">g program specified by the National Code of Practice for Induction Training for Construction Work (Australian Safety Compensation Council, May 2007). Achievement of the unit </w:t>
      </w:r>
      <w:r w:rsidRPr="00CC75ED">
        <w:rPr>
          <w:rStyle w:val="Emphasis"/>
        </w:rPr>
        <w:t>CPCCOHS1001A Work safely in the construction industry</w:t>
      </w:r>
      <w:r w:rsidRPr="00CC75ED">
        <w:t xml:space="preserve"> fulfils this requirement.</w:t>
      </w:r>
    </w:p>
    <w:p w:rsidR="00000000" w:rsidRPr="00CC75ED" w:rsidP="00794EEB">
      <w:pPr>
        <w:pStyle w:val="BodyText"/>
      </w:pPr>
      <w:r w:rsidRPr="00CC75ED">
        <w:t>C</w:t>
      </w:r>
      <w:r w:rsidRPr="00CC75ED">
        <w:t>heck with the relevant regulator for specific guidance on requirements.</w:t>
      </w:r>
    </w:p>
    <w:p w:rsidR="00000000" w:rsidRPr="00CC75ED" w:rsidP="00CC75ED">
      <w:pPr>
        <w:pStyle w:val="Heading1"/>
      </w:pPr>
      <w:bookmarkStart w:id="3" w:name="O_792434"/>
      <w:bookmarkEnd w:id="3"/>
      <w:r w:rsidRPr="00CC75ED">
        <w:t>Unit Sector</w:t>
      </w:r>
    </w:p>
    <w:p w:rsidR="00000000" w:rsidRPr="00CC75ED" w:rsidP="00794EEB">
      <w:pPr>
        <w:pStyle w:val="BodyText"/>
      </w:pPr>
      <w:r w:rsidRPr="00CC75ED">
        <w:t>Visual Communication – Sets</w:t>
      </w:r>
    </w:p>
    <w:p w:rsidR="00000000" w:rsidRPr="00CC75ED" w:rsidP="00CC75ED">
      <w:pPr>
        <w:pStyle w:val="Heading1"/>
      </w:pPr>
      <w:bookmarkStart w:id="4" w:name="O_792435"/>
      <w:bookmarkEnd w:id="4"/>
      <w:r w:rsidRPr="00CC75E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C75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rPr>
                <w:rStyle w:val="SpecialBold"/>
              </w:rPr>
              <w:t>PERFORMANCE CRITERIA</w:t>
            </w:r>
          </w:p>
        </w:tc>
      </w:tr>
      <w:tr w:rsidTr="00CC75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75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1. Prepare sets for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t xml:space="preserve">1.1 Confirm set requirements in discussion with relevant personnel and with reference to production documentation </w:t>
            </w:r>
          </w:p>
          <w:p w:rsidR="00000000" w:rsidRPr="00CC75ED" w:rsidP="00CC75ED">
            <w:pPr>
              <w:pStyle w:val="BodyText"/>
            </w:pPr>
            <w:r w:rsidRPr="00CC75ED">
              <w:t xml:space="preserve">1.2 Inspect </w:t>
            </w:r>
            <w:r w:rsidRPr="00CC75ED">
              <w:t xml:space="preserve">and document condition of sets from all sources to determine whether they meet quality standards for productions </w:t>
            </w:r>
          </w:p>
          <w:p w:rsidR="00000000" w:rsidRPr="00CC75ED" w:rsidP="00CC75ED">
            <w:pPr>
              <w:pStyle w:val="BodyText"/>
            </w:pPr>
            <w:r w:rsidRPr="00CC75ED">
              <w:t>1.3 Identify and repair faults or refer to other production personnel for action as required</w:t>
            </w:r>
          </w:p>
          <w:p w:rsidR="00000000" w:rsidRPr="00CC75ED" w:rsidP="00CC75ED">
            <w:pPr>
              <w:pStyle w:val="BodyText"/>
            </w:pPr>
            <w:r w:rsidRPr="00CC75ED">
              <w:t>1.4 Label, code and store sets to facilitate prod</w:t>
            </w:r>
            <w:r w:rsidRPr="00CC75ED">
              <w:t xml:space="preserve">uction requirements </w:t>
            </w:r>
          </w:p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 xml:space="preserve">1.5 Discuss purpose, functions, placement and safety requirements of sets with production personnel </w:t>
            </w:r>
          </w:p>
        </w:tc>
      </w:tr>
      <w:tr w:rsidTr="00CC75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2. Pack sets for transport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t xml:space="preserve">2.1 Assist production personnel to coordinate plans for transport to, and assembly of sets at, production sites </w:t>
            </w:r>
          </w:p>
          <w:p w:rsidR="00000000" w:rsidRPr="00CC75ED" w:rsidP="00CC75ED">
            <w:pPr>
              <w:pStyle w:val="BodyText"/>
            </w:pPr>
            <w:r w:rsidRPr="00CC75ED">
              <w:t xml:space="preserve">2.2 Confirm availability of adequate facilities to meet set requirements at production sites </w:t>
            </w:r>
          </w:p>
          <w:p w:rsidR="00000000" w:rsidRPr="00CC75ED" w:rsidP="00CC75ED">
            <w:pPr>
              <w:pStyle w:val="BodyText"/>
            </w:pPr>
            <w:r w:rsidRPr="00CC75ED">
              <w:t>2.3 Conduct checks on all equipment and sets prio</w:t>
            </w:r>
            <w:r w:rsidRPr="00CC75ED">
              <w:t>r to departure and complete documentation according to enterprise procedures</w:t>
            </w:r>
          </w:p>
          <w:p w:rsidR="00000000" w:rsidRPr="00CC75ED" w:rsidP="00CC75ED">
            <w:pPr>
              <w:pStyle w:val="BodyText"/>
            </w:pPr>
            <w:r w:rsidRPr="00CC75ED">
              <w:t>2.4 Pack sets in appropriate containers for transport to production sites and load using safe lifting and handling methods</w:t>
            </w:r>
          </w:p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2.5 Complete stock orders as required and arrange delive</w:t>
            </w:r>
            <w:r w:rsidRPr="00CC75ED">
              <w:t>ry to production sites in line with production requirements</w:t>
            </w:r>
          </w:p>
        </w:tc>
      </w:tr>
      <w:tr w:rsidTr="00CC75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3. Assemble and strike sets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t xml:space="preserve">3.1 Check everything required for assembling sets is available and confirm changes to original production requirements </w:t>
            </w:r>
          </w:p>
          <w:p w:rsidR="00000000" w:rsidRPr="00CC75ED" w:rsidP="00CC75ED">
            <w:pPr>
              <w:pStyle w:val="BodyText"/>
            </w:pPr>
            <w:r w:rsidRPr="00CC75ED">
              <w:t>3.2 Assemble sets in line wi</w:t>
            </w:r>
            <w:r w:rsidRPr="00CC75ED">
              <w:t>th production schedules and safety requirements</w:t>
            </w:r>
          </w:p>
          <w:p w:rsidR="00000000" w:rsidRPr="00CC75ED" w:rsidP="00CC75ED">
            <w:pPr>
              <w:pStyle w:val="BodyText"/>
            </w:pPr>
            <w:r w:rsidRPr="00CC75ED">
              <w:t>3.3 Reassemble or strike sets according to production requirements, checking continuity of sets is maintained</w:t>
            </w:r>
          </w:p>
          <w:p w:rsidR="00000000" w:rsidRPr="00CC75ED" w:rsidP="00CC75ED">
            <w:pPr>
              <w:pStyle w:val="BodyText"/>
            </w:pPr>
            <w:r w:rsidRPr="00CC75ED">
              <w:t xml:space="preserve">3.4 Respond appropriately to unexpected incidents during productions </w:t>
            </w:r>
          </w:p>
          <w:p w:rsidR="00000000" w:rsidRPr="00CC75ED" w:rsidP="00CC75ED">
            <w:pPr>
              <w:pStyle w:val="BodyText"/>
            </w:pPr>
            <w:r w:rsidRPr="00CC75ED">
              <w:t>3.5 Assess whether damaged s</w:t>
            </w:r>
            <w:r w:rsidRPr="00CC75ED">
              <w:t xml:space="preserve">ets can continue to be used and arrange for replacements where necessary after referral to relevant production personnel </w:t>
            </w:r>
          </w:p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3.6 Safely store sets no longer required during productions or return them to original sources in good condition</w:t>
            </w:r>
            <w:r w:rsidRPr="00CC75ED">
              <w:rPr>
                <w:rStyle w:val="BoldandItalics"/>
              </w:rPr>
              <w:t xml:space="preserve"> </w:t>
            </w:r>
          </w:p>
        </w:tc>
      </w:tr>
      <w:tr w:rsidTr="00CC75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4. Strike 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t xml:space="preserve">4.1 </w:t>
            </w:r>
            <w:r w:rsidRPr="00CC75ED">
              <w:t>Strike sets at conclusion of productions and safely pack and load items for transportation</w:t>
            </w:r>
            <w:r w:rsidRPr="00CC75ED">
              <w:rPr>
                <w:rStyle w:val="BoldandItalics"/>
              </w:rPr>
              <w:t xml:space="preserve"> </w:t>
            </w:r>
          </w:p>
          <w:p w:rsidR="00000000" w:rsidRPr="00CC75ED" w:rsidP="00CC75ED">
            <w:pPr>
              <w:pStyle w:val="BodyText"/>
            </w:pPr>
            <w:r w:rsidRPr="00CC75ED">
              <w:t>4.2 Arrange return of items and equipment to original sources as required</w:t>
            </w:r>
          </w:p>
          <w:p w:rsidR="00000000" w:rsidRPr="00CC75ED" w:rsidP="00CC75ED">
            <w:pPr>
              <w:pStyle w:val="BodyText"/>
            </w:pPr>
            <w:r w:rsidRPr="00CC75ED">
              <w:t xml:space="preserve">4.3 Report and document items that need repairs to relevant production personnel </w:t>
            </w:r>
          </w:p>
          <w:p w:rsidR="00000000" w:rsidRPr="00CC75ED" w:rsidP="00CC75ED">
            <w:pPr>
              <w:pStyle w:val="BodyText"/>
            </w:pPr>
            <w:r w:rsidRPr="00CC75ED">
              <w:t>4.4 Fina</w:t>
            </w:r>
            <w:r w:rsidRPr="00CC75ED">
              <w:t>lise required documentation according to enterprise procedures</w:t>
            </w:r>
          </w:p>
          <w:p w:rsidR="00000000" w:rsidRPr="00CC75ED" w:rsidP="00CC75ED">
            <w:pPr>
              <w:pStyle w:val="BodyText"/>
            </w:pPr>
            <w:r w:rsidRPr="00CC75ED">
              <w:t xml:space="preserve">4.5 Leave production sites in original or improved condition </w:t>
            </w:r>
          </w:p>
        </w:tc>
      </w:tr>
    </w:tbl>
    <w:p w:rsidR="00000000" w:rsidRPr="00CC75ED" w:rsidP="00CC75ED">
      <w:pPr>
        <w:pStyle w:val="BodyText"/>
      </w:pPr>
    </w:p>
    <w:p w:rsidR="00000000" w:rsidRPr="00CC75ED" w:rsidP="00CC75ED">
      <w:pPr>
        <w:pStyle w:val="AllowPageBreak"/>
      </w:pPr>
    </w:p>
    <w:p w:rsidR="00000000" w:rsidRPr="00CC75ED" w:rsidP="00CC75ED">
      <w:pPr>
        <w:pStyle w:val="Heading1"/>
      </w:pPr>
      <w:bookmarkStart w:id="5" w:name="O_792436"/>
      <w:bookmarkEnd w:id="5"/>
      <w:r w:rsidRPr="00CC75ED">
        <w:t>Foundation Skills</w:t>
      </w:r>
    </w:p>
    <w:p w:rsidR="00000000" w:rsidRPr="00794EEB" w:rsidP="00794EEB">
      <w:pPr>
        <w:pStyle w:val="BodyText"/>
        <w:rPr>
          <w:i/>
        </w:rPr>
      </w:pPr>
      <w:r w:rsidRPr="00794EE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C75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rPr>
                <w:rStyle w:val="SpecialBold"/>
              </w:rPr>
              <w:t>Performance</w:t>
            </w:r>
          </w:p>
          <w:p w:rsidR="00000000" w:rsidRPr="00CC75ED" w:rsidP="00CC75ED">
            <w:pPr>
              <w:pStyle w:val="BodyText"/>
            </w:pPr>
            <w:r w:rsidRPr="00CC75ED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rPr>
                <w:rStyle w:val="SpecialBold"/>
              </w:rPr>
              <w:t>Description</w:t>
            </w:r>
          </w:p>
        </w:tc>
      </w:tr>
      <w:tr w:rsidTr="00CC75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1.1, 1.2, 1.4, 2.3, 2.5, 3.1, 4.3, 4.4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ListBullet"/>
              <w:rPr>
                <w:lang w:val="en-NZ"/>
              </w:rPr>
            </w:pPr>
            <w:r w:rsidRPr="00CC75ED">
              <w:t>Interpre</w:t>
            </w:r>
            <w:r w:rsidRPr="00CC75ED">
              <w:t xml:space="preserve">ts and analyses textual information to determine work requirements </w:t>
            </w:r>
          </w:p>
        </w:tc>
      </w:tr>
      <w:tr w:rsidTr="00CC75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1.2, 1.4, 2.3, 2.5, 3.1, 4.3, 4.4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ListBullet"/>
            </w:pPr>
            <w:r w:rsidRPr="00CC75ED">
              <w:t>Records accurate and detailed information in required formats using clear language and industry specific terminology</w:t>
            </w:r>
          </w:p>
          <w:p w:rsidR="00000000" w:rsidP="00CC75ED">
            <w:pPr>
              <w:pStyle w:val="ListBullet"/>
              <w:rPr>
                <w:lang w:val="en-NZ"/>
              </w:rPr>
            </w:pPr>
            <w:r w:rsidRPr="00CC75ED">
              <w:t>Completes documentation according to enterprise procedures and protocols</w:t>
            </w:r>
          </w:p>
        </w:tc>
      </w:tr>
      <w:tr w:rsidTr="00CC75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1.1, 1.3, 1.5, 2.1, 3.5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ListBullet"/>
            </w:pPr>
            <w:r w:rsidRPr="00CC75ED">
              <w:t xml:space="preserve"> Uses listening and questioning to obtain information and confirm understanding </w:t>
            </w:r>
          </w:p>
          <w:p w:rsidR="00000000" w:rsidP="00CC75ED">
            <w:pPr>
              <w:pStyle w:val="ListBullet"/>
              <w:rPr>
                <w:lang w:val="en-NZ"/>
              </w:rPr>
            </w:pPr>
            <w:r w:rsidRPr="00CC75ED">
              <w:t>Provides information and instructions using clear and dir</w:t>
            </w:r>
            <w:r w:rsidRPr="00CC75ED">
              <w:t>ect language appropriate to audience and context</w:t>
            </w:r>
          </w:p>
        </w:tc>
      </w:tr>
      <w:tr w:rsidTr="00CC75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1.2, 1.5, 3.2, 3.6, 4.1, 4.3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ListBullet"/>
            </w:pPr>
            <w:r w:rsidRPr="00CC75ED">
              <w:t xml:space="preserve">Understands role and responsibilities for tasks and complies with explicit enterprise procedures and protocols </w:t>
            </w:r>
          </w:p>
          <w:p w:rsidR="00000000" w:rsidP="00CC75ED">
            <w:pPr>
              <w:pStyle w:val="ListBullet"/>
              <w:rPr>
                <w:lang w:val="en-NZ"/>
              </w:rPr>
            </w:pPr>
            <w:r w:rsidRPr="00CC75ED">
              <w:t>Prepares, assembles and dismantles se</w:t>
            </w:r>
            <w:r w:rsidRPr="00CC75ED">
              <w:t xml:space="preserve">ts in compliance with safety legislation </w:t>
            </w:r>
          </w:p>
        </w:tc>
      </w:tr>
      <w:tr w:rsidTr="00CC75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1.1, 1.3, 1.5, 2.1, 3.5, 4.3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ListBullet"/>
            </w:pPr>
            <w:r w:rsidRPr="00CC75ED">
              <w:t>Follows accepted communication methods and practices to confirm production and set requirements, convey safety instructions, and provide information to production</w:t>
            </w:r>
            <w:r w:rsidRPr="00CC75ED">
              <w:t xml:space="preserve"> personnel to assist planning </w:t>
            </w:r>
          </w:p>
          <w:p w:rsidR="00000000" w:rsidP="00CC75ED">
            <w:pPr>
              <w:pStyle w:val="ListBullet"/>
              <w:rPr>
                <w:lang w:val="en-NZ"/>
              </w:rPr>
            </w:pPr>
            <w:r w:rsidRPr="00CC75ED">
              <w:t>Cooperates with others to achieve joint outcomes</w:t>
            </w:r>
          </w:p>
        </w:tc>
      </w:tr>
      <w:tr w:rsidTr="00CC75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1.1, 1.2, 1.3, 1.4, 2.1, 2.2, 2.3, 2.5, 3.1, 3.2, 3.3, 3.4, 3.5, 3.6, 4.2, 4.5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ListBullet"/>
            </w:pPr>
            <w:r w:rsidRPr="00CC75ED">
              <w:t xml:space="preserve">Plans and implements a methodical approach to set preparation, transport and assembly </w:t>
            </w:r>
          </w:p>
          <w:p w:rsidR="00000000" w:rsidRPr="00CC75ED" w:rsidP="00CC75ED">
            <w:pPr>
              <w:pStyle w:val="ListBullet"/>
            </w:pPr>
            <w:r w:rsidRPr="00CC75ED">
              <w:t>Assesses condition of sets and makes routine decisions about repairs and packing requirements</w:t>
            </w:r>
          </w:p>
          <w:p w:rsidR="00000000" w:rsidRPr="00CC75ED" w:rsidP="00CC75ED">
            <w:pPr>
              <w:pStyle w:val="ListBullet"/>
            </w:pPr>
            <w:r w:rsidRPr="00CC75ED">
              <w:t>Checks all requirements are in place at production site for set delivery an</w:t>
            </w:r>
            <w:r w:rsidRPr="00CC75ED">
              <w:t>d assembly</w:t>
            </w:r>
          </w:p>
          <w:p w:rsidR="00000000" w:rsidRPr="00CC75ED" w:rsidP="00CC75ED">
            <w:pPr>
              <w:pStyle w:val="ListBullet"/>
            </w:pPr>
            <w:r w:rsidRPr="00CC75ED">
              <w:t xml:space="preserve">Assembles sets safely within time constraints according to production and continuity requirements </w:t>
            </w:r>
          </w:p>
          <w:p w:rsidR="00000000" w:rsidRPr="00CC75ED" w:rsidP="00CC75ED">
            <w:pPr>
              <w:pStyle w:val="ListBullet"/>
            </w:pPr>
            <w:r w:rsidRPr="00CC75ED">
              <w:t>Makes routine decisions about set repairs, storage and return within scope of own role</w:t>
            </w:r>
          </w:p>
          <w:p w:rsidR="00000000" w:rsidRPr="00CC75ED" w:rsidP="00CC75ED">
            <w:pPr>
              <w:pStyle w:val="ListBullet"/>
            </w:pPr>
            <w:r w:rsidRPr="00CC75ED">
              <w:t>Strikes sets according to established procedures and ensure</w:t>
            </w:r>
            <w:r w:rsidRPr="00CC75ED">
              <w:t xml:space="preserve">s production site is in appropriate condition </w:t>
            </w:r>
          </w:p>
        </w:tc>
      </w:tr>
    </w:tbl>
    <w:p w:rsidR="00000000" w:rsidRPr="00CC75ED" w:rsidP="00CC75ED">
      <w:pPr>
        <w:pStyle w:val="BodyText"/>
      </w:pPr>
    </w:p>
    <w:p w:rsidR="00000000" w:rsidRPr="00CC75ED" w:rsidP="00CC75ED">
      <w:pPr>
        <w:pStyle w:val="AllowPageBreak"/>
      </w:pPr>
    </w:p>
    <w:p w:rsidR="00000000" w:rsidRPr="00CC75ED" w:rsidP="00CC75ED">
      <w:pPr>
        <w:pStyle w:val="Heading1"/>
      </w:pPr>
      <w:bookmarkStart w:id="6" w:name="O_792438"/>
      <w:bookmarkEnd w:id="6"/>
      <w:r w:rsidRPr="00CC75E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C7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rPr>
                <w:rStyle w:val="SpecialBold"/>
              </w:rPr>
              <w:t xml:space="preserve">Code and title </w:t>
            </w:r>
          </w:p>
          <w:p w:rsidR="00000000" w:rsidRPr="00CC75ED" w:rsidP="00CC75ED">
            <w:pPr>
              <w:pStyle w:val="BodyText"/>
            </w:pPr>
            <w:r w:rsidRPr="00CC75E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rPr>
                <w:rStyle w:val="SpecialBold"/>
              </w:rPr>
              <w:t>Code and title</w:t>
            </w:r>
          </w:p>
          <w:p w:rsidR="00000000" w:rsidRPr="00CC75ED" w:rsidP="00CC75ED">
            <w:pPr>
              <w:pStyle w:val="BodyText"/>
            </w:pPr>
            <w:r w:rsidRPr="00CC75E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rPr>
                <w:rStyle w:val="SpecialBold"/>
              </w:rPr>
              <w:t>Equivalence status</w:t>
            </w:r>
          </w:p>
        </w:tc>
      </w:tr>
      <w:tr w:rsidTr="00CC7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CUASET302 Assemble and maintain 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CUFSET301A Assemble an</w:t>
            </w:r>
            <w:r w:rsidRPr="00CC75ED">
              <w:t>d maintain 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t>Updated to meet Standards for Training Packages.</w:t>
            </w:r>
          </w:p>
          <w:p w:rsidR="00000000" w:rsidP="00CC75ED">
            <w:pPr>
              <w:pStyle w:val="BodyText"/>
              <w:rPr>
                <w:lang w:val="en-NZ"/>
              </w:rPr>
            </w:pPr>
            <w:r w:rsidRPr="00CC75ED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ED" w:rsidP="00CC75ED">
            <w:pPr>
              <w:pStyle w:val="BodyText"/>
            </w:pPr>
            <w:r w:rsidRPr="00CC75ED">
              <w:t>Equivalent unit</w:t>
            </w:r>
          </w:p>
        </w:tc>
      </w:tr>
    </w:tbl>
    <w:p w:rsidR="00000000" w:rsidRPr="00CC75ED" w:rsidP="00CC75ED">
      <w:pPr>
        <w:pStyle w:val="BodyText"/>
      </w:pPr>
    </w:p>
    <w:p w:rsidR="00000000" w:rsidRPr="00CC75ED" w:rsidP="00CC75ED">
      <w:pPr>
        <w:pStyle w:val="AllowPageBreak"/>
      </w:pPr>
    </w:p>
    <w:p w:rsidR="00000000" w:rsidRPr="00CC75ED" w:rsidP="00CC75ED">
      <w:pPr>
        <w:pStyle w:val="Heading1"/>
      </w:pPr>
      <w:bookmarkStart w:id="7" w:name="O_792445"/>
      <w:bookmarkEnd w:id="7"/>
      <w:r w:rsidRPr="00CC75ED">
        <w:t>Links</w:t>
      </w:r>
    </w:p>
    <w:p w:rsidR="00000000" w:rsidRPr="00CC75ED" w:rsidP="00794EEB">
      <w:pPr>
        <w:pStyle w:val="BodyText"/>
      </w:pPr>
      <w:r w:rsidRPr="00CC75E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44A8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C75ED" w:rsidP="00CC75ED"/>
    <w:sectPr w:rsidSect="00CC75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ED" w:rsidRPr="00794EEB" w:rsidP="00794E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EB" w:rsidP="00CC7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4EEB" w:rsidP="00CC7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4EEB" w:rsidP="00CC7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5ED" w:rsidRPr="00794EEB" w:rsidP="00794E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EB" w:rsidRPr="002D2AF8" w:rsidP="00CC7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CUASET302 Assemble and maintain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94EEB" w:rsidP="00CC7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6E8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B6B7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5ED"/>
  </w:style>
  <w:style w:type="character" w:customStyle="1" w:styleId="Heading1Char">
    <w:name w:val="Heading 1 Char"/>
    <w:basedOn w:val="DefaultParagraphFont"/>
    <w:link w:val="Heading1"/>
    <w:rsid w:val="00CC7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5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5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5ED"/>
    <w:rPr>
      <w:b/>
      <w:spacing w:val="0"/>
    </w:rPr>
  </w:style>
  <w:style w:type="character" w:styleId="Emphasis">
    <w:name w:val="Emphasis"/>
    <w:basedOn w:val="DefaultParagraphFont"/>
    <w:qFormat/>
    <w:rsid w:val="00CC75ED"/>
    <w:rPr>
      <w:i/>
    </w:rPr>
  </w:style>
  <w:style w:type="paragraph" w:customStyle="1" w:styleId="SuperHeading">
    <w:name w:val="SuperHeading"/>
    <w:basedOn w:val="Normal"/>
    <w:rsid w:val="00CC7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C75E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C7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5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5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75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7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5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7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5ED"/>
  </w:style>
  <w:style w:type="paragraph" w:styleId="TableofFigures">
    <w:name w:val="table of figures"/>
    <w:basedOn w:val="Normal"/>
    <w:next w:val="Normal"/>
    <w:semiHidden/>
    <w:rsid w:val="00CC7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5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75ED"/>
    <w:rPr>
      <w:rFonts w:ascii="Wingdings" w:hAnsi="Wingdings"/>
    </w:rPr>
  </w:style>
  <w:style w:type="paragraph" w:customStyle="1" w:styleId="TableHeading">
    <w:name w:val="Table Heading"/>
    <w:basedOn w:val="HeadingBase"/>
    <w:rsid w:val="00CC7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5ED"/>
    <w:rPr>
      <w:color w:val="0033CC"/>
      <w:u w:val="none"/>
    </w:rPr>
  </w:style>
  <w:style w:type="paragraph" w:customStyle="1" w:styleId="BodyTextRight">
    <w:name w:val="Body Text Right"/>
    <w:basedOn w:val="BodyText"/>
    <w:rsid w:val="00CC7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5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5ED"/>
    <w:rPr>
      <w:sz w:val="32"/>
    </w:rPr>
  </w:style>
  <w:style w:type="paragraph" w:customStyle="1" w:styleId="HeadingProcedure">
    <w:name w:val="Heading Procedure"/>
    <w:basedOn w:val="HeadingBase"/>
    <w:next w:val="Normal"/>
    <w:rsid w:val="00CC7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5ED"/>
    <w:pPr>
      <w:spacing w:before="60" w:after="60"/>
    </w:pPr>
  </w:style>
  <w:style w:type="paragraph" w:styleId="ListContinue">
    <w:name w:val="List Continue"/>
    <w:basedOn w:val="List"/>
    <w:rsid w:val="00CC75ED"/>
    <w:pPr>
      <w:ind w:firstLine="0"/>
    </w:pPr>
  </w:style>
  <w:style w:type="paragraph" w:customStyle="1" w:styleId="ListNote">
    <w:name w:val="List Note"/>
    <w:basedOn w:val="List"/>
    <w:rsid w:val="00CC7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5ED"/>
    <w:rPr>
      <w:rFonts w:ascii="Courier New" w:hAnsi="Courier New"/>
    </w:rPr>
  </w:style>
  <w:style w:type="paragraph" w:customStyle="1" w:styleId="NoteBullet">
    <w:name w:val="Note Bullet"/>
    <w:basedOn w:val="Note"/>
    <w:rsid w:val="00CC7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5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7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5ED"/>
    <w:rPr>
      <w:b/>
      <w:smallCaps/>
    </w:rPr>
  </w:style>
  <w:style w:type="paragraph" w:customStyle="1" w:styleId="TableListNumber">
    <w:name w:val="Table List Number"/>
    <w:basedOn w:val="ListNumber"/>
    <w:rsid w:val="00CC7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5ED"/>
    <w:pPr>
      <w:numPr>
        <w:numId w:val="8"/>
      </w:numPr>
    </w:pPr>
  </w:style>
  <w:style w:type="paragraph" w:customStyle="1" w:styleId="ListAlpha2">
    <w:name w:val="List Alpha 2"/>
    <w:basedOn w:val="List2"/>
    <w:rsid w:val="00CC75ED"/>
    <w:pPr>
      <w:numPr>
        <w:numId w:val="7"/>
      </w:numPr>
    </w:pPr>
  </w:style>
  <w:style w:type="paragraph" w:styleId="List2">
    <w:name w:val="List 2"/>
    <w:basedOn w:val="BodyText"/>
    <w:rsid w:val="00CC7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5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5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75ED"/>
    <w:pPr>
      <w:numPr>
        <w:numId w:val="3"/>
      </w:numPr>
    </w:pPr>
  </w:style>
  <w:style w:type="paragraph" w:styleId="ListContinue2">
    <w:name w:val="List Continue 2"/>
    <w:basedOn w:val="List2"/>
    <w:rsid w:val="00CC75ED"/>
    <w:pPr>
      <w:ind w:firstLine="0"/>
    </w:pPr>
  </w:style>
  <w:style w:type="paragraph" w:styleId="ListContinue3">
    <w:name w:val="List Continue 3"/>
    <w:basedOn w:val="List3"/>
    <w:rsid w:val="00CC75ED"/>
    <w:pPr>
      <w:ind w:left="1021" w:firstLine="0"/>
    </w:pPr>
  </w:style>
  <w:style w:type="paragraph" w:styleId="ListContinue4">
    <w:name w:val="List Continue 4"/>
    <w:basedOn w:val="List4"/>
    <w:rsid w:val="00CC75ED"/>
    <w:pPr>
      <w:ind w:firstLine="0"/>
    </w:pPr>
  </w:style>
  <w:style w:type="paragraph" w:styleId="ListContinue5">
    <w:name w:val="List Continue 5"/>
    <w:basedOn w:val="List5"/>
    <w:rsid w:val="00CC75ED"/>
    <w:pPr>
      <w:ind w:firstLine="0"/>
    </w:pPr>
  </w:style>
  <w:style w:type="paragraph" w:styleId="ListNumber3">
    <w:name w:val="List Number 3"/>
    <w:basedOn w:val="List3"/>
    <w:rsid w:val="00CC75ED"/>
    <w:pPr>
      <w:numPr>
        <w:numId w:val="4"/>
      </w:numPr>
    </w:pPr>
  </w:style>
  <w:style w:type="paragraph" w:styleId="ListNumber4">
    <w:name w:val="List Number 4"/>
    <w:basedOn w:val="List4"/>
    <w:rsid w:val="00CC75ED"/>
    <w:pPr>
      <w:numPr>
        <w:numId w:val="5"/>
      </w:numPr>
    </w:pPr>
  </w:style>
  <w:style w:type="paragraph" w:styleId="ListNumber5">
    <w:name w:val="List Number 5"/>
    <w:basedOn w:val="List5"/>
    <w:rsid w:val="00CC75ED"/>
    <w:pPr>
      <w:numPr>
        <w:numId w:val="6"/>
      </w:numPr>
    </w:pPr>
  </w:style>
  <w:style w:type="paragraph" w:styleId="BlockText">
    <w:name w:val="Block Text"/>
    <w:basedOn w:val="Normal"/>
    <w:rsid w:val="00CC7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5ED"/>
    <w:rPr>
      <w:sz w:val="16"/>
      <w:vertAlign w:val="superscript"/>
    </w:rPr>
  </w:style>
  <w:style w:type="character" w:customStyle="1" w:styleId="Symbols">
    <w:name w:val="Symbols"/>
    <w:basedOn w:val="DefaultParagraphFont"/>
    <w:rsid w:val="00CC75ED"/>
    <w:rPr>
      <w:rFonts w:ascii="Symbol" w:hAnsi="Symbol"/>
    </w:rPr>
  </w:style>
  <w:style w:type="character" w:customStyle="1" w:styleId="MenuOptions">
    <w:name w:val="Menu Options"/>
    <w:basedOn w:val="DefaultParagraphFont"/>
    <w:rsid w:val="00CC7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5ED"/>
    <w:rPr>
      <w:b/>
    </w:rPr>
  </w:style>
  <w:style w:type="character" w:customStyle="1" w:styleId="Underlined">
    <w:name w:val="Underlined"/>
    <w:basedOn w:val="DefaultParagraphFont"/>
    <w:rsid w:val="00CC75ED"/>
    <w:rPr>
      <w:u w:val="single"/>
    </w:rPr>
  </w:style>
  <w:style w:type="paragraph" w:customStyle="1" w:styleId="TableBodyTextRight">
    <w:name w:val="Table Body Text Right"/>
    <w:basedOn w:val="TableBodyText"/>
    <w:rsid w:val="00CC7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5ED"/>
    <w:rPr>
      <w:sz w:val="18"/>
    </w:rPr>
  </w:style>
  <w:style w:type="paragraph" w:customStyle="1" w:styleId="BodySmallRight">
    <w:name w:val="Body Small Right"/>
    <w:basedOn w:val="BodyTextRight"/>
    <w:rsid w:val="00CC75ED"/>
    <w:rPr>
      <w:sz w:val="18"/>
      <w:szCs w:val="18"/>
    </w:rPr>
  </w:style>
  <w:style w:type="paragraph" w:customStyle="1" w:styleId="MarginEdition">
    <w:name w:val="Margin Edition"/>
    <w:basedOn w:val="MarginNote"/>
    <w:rsid w:val="00CC7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5ED"/>
    <w:rPr>
      <w:sz w:val="2"/>
      <w:szCs w:val="2"/>
    </w:rPr>
  </w:style>
  <w:style w:type="character" w:customStyle="1" w:styleId="Small">
    <w:name w:val="Small"/>
    <w:basedOn w:val="DefaultParagraphFont"/>
    <w:rsid w:val="00CC75ED"/>
    <w:rPr>
      <w:sz w:val="16"/>
    </w:rPr>
  </w:style>
  <w:style w:type="paragraph" w:customStyle="1" w:styleId="WideTable">
    <w:name w:val="Wide Table"/>
    <w:basedOn w:val="Normal"/>
    <w:rsid w:val="00CC7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5ED"/>
  </w:style>
  <w:style w:type="paragraph" w:styleId="Quote">
    <w:name w:val="Quote"/>
    <w:basedOn w:val="Heading1"/>
    <w:link w:val="QuoteChar"/>
    <w:qFormat/>
    <w:rsid w:val="00CC7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5ED"/>
    <w:pPr>
      <w:pageBreakBefore/>
    </w:pPr>
  </w:style>
  <w:style w:type="paragraph" w:customStyle="1" w:styleId="Border">
    <w:name w:val="Border"/>
    <w:basedOn w:val="Normal"/>
    <w:qFormat/>
    <w:rsid w:val="00CC7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5ED"/>
    <w:rPr>
      <w:u w:val="single"/>
    </w:rPr>
  </w:style>
  <w:style w:type="paragraph" w:styleId="BalloonText">
    <w:name w:val="Balloon Text"/>
    <w:basedOn w:val="Normal"/>
    <w:link w:val="BalloonTextChar"/>
    <w:rsid w:val="00CC7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5ED"/>
    <w:pPr>
      <w:spacing w:before="0" w:after="0"/>
    </w:pPr>
  </w:style>
  <w:style w:type="paragraph" w:customStyle="1" w:styleId="BodyTextBold">
    <w:name w:val="Body Text Bold"/>
    <w:basedOn w:val="BodyText"/>
    <w:qFormat/>
    <w:rsid w:val="00CC75ED"/>
    <w:rPr>
      <w:b/>
    </w:rPr>
  </w:style>
  <w:style w:type="character" w:styleId="Hyperlink">
    <w:name w:val="Hyperlink"/>
    <w:basedOn w:val="DefaultParagraphFont"/>
    <w:uiPriority w:val="99"/>
    <w:unhideWhenUsed/>
    <w:rsid w:val="00794E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943</Words>
  <Characters>5825</Characters>
  <Application>Microsoft Office Word</Application>
  <DocSecurity>0</DocSecurity>
  <Lines>194</Lines>
  <Paragraphs>114</Paragraphs>
  <ScaleCrop>false</ScaleCrop>
  <Company>Author-it Software Corporation Ltd.</Company>
  <LinksUpToDate>false</LinksUpToDate>
  <CharactersWithSpaces>6654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CUASET302 Assemble and maintain 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2019-02-21T14:13:00Z</dcterms:created>
  <dcterms:modified xsi:type="dcterms:W3CDTF">2019-02-21T14:13:00Z</dcterms:modified>
</cp:coreProperties>
</file>