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C79" w:rsidP="00E42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CUASET301 Construct soft scenery</w:t>
      </w:r>
      <w:r>
        <w:fldChar w:fldCharType="end"/>
      </w:r>
    </w:p>
    <w:p w:rsidR="00E42C79" w:rsidP="00E42C79">
      <w:pPr>
        <w:pStyle w:val="Version"/>
        <w:sectPr w:rsidSect="000A5C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5C3E" w:rsidP="000A5C3E">
      <w:pPr>
        <w:pStyle w:val="SuperHeading"/>
      </w:pPr>
      <w:r w:rsidRPr="000A5C3E">
        <w:t>CUASET301 Construct soft scenery</w:t>
      </w:r>
    </w:p>
    <w:p w:rsidR="00000000" w:rsidRPr="000A5C3E" w:rsidP="000A5C3E">
      <w:pPr>
        <w:pStyle w:val="Heading1"/>
      </w:pPr>
      <w:bookmarkStart w:id="1" w:name="O_810446"/>
      <w:bookmarkEnd w:id="1"/>
      <w:r w:rsidRPr="000A5C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rPr>
                <w:rStyle w:val="SpecialBold"/>
              </w:rPr>
              <w:t>Comments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t>This version first released with CUA Creative Arts and Culture Training Package version 1.0.</w:t>
            </w:r>
          </w:p>
        </w:tc>
      </w:tr>
    </w:tbl>
    <w:p w:rsidR="00000000" w:rsidRPr="000A5C3E" w:rsidP="000A5C3E">
      <w:pPr>
        <w:pStyle w:val="BodyText"/>
      </w:pPr>
    </w:p>
    <w:p w:rsidR="00000000" w:rsidRPr="000A5C3E" w:rsidP="000A5C3E">
      <w:pPr>
        <w:pStyle w:val="AllowPageBreak"/>
      </w:pPr>
    </w:p>
    <w:p w:rsidR="00000000" w:rsidRPr="000A5C3E" w:rsidP="000A5C3E">
      <w:pPr>
        <w:pStyle w:val="Heading1"/>
      </w:pPr>
      <w:bookmarkStart w:id="2" w:name="O_810445"/>
      <w:bookmarkEnd w:id="2"/>
      <w:r w:rsidRPr="000A5C3E">
        <w:t>Application</w:t>
      </w:r>
    </w:p>
    <w:p w:rsidR="00000000" w:rsidRPr="000A5C3E" w:rsidP="00E42C79">
      <w:pPr>
        <w:pStyle w:val="BodyText"/>
      </w:pPr>
      <w:r w:rsidRPr="000A5C3E">
        <w:t xml:space="preserve">This unit describes the performance outcomes, skills and knowledge required to construct cloth-based set items, such as </w:t>
      </w:r>
      <w:r w:rsidRPr="000A5C3E">
        <w:t>legs and borders for productions in the screen, media, entertainment and events industries.</w:t>
      </w:r>
    </w:p>
    <w:p w:rsidR="00000000" w:rsidRPr="000A5C3E" w:rsidP="00E42C79">
      <w:pPr>
        <w:pStyle w:val="BodyText"/>
      </w:pPr>
      <w:r w:rsidRPr="000A5C3E">
        <w:t>At this level, individuals are required to use some discretion and judgement and operate under broad supervision within an established framework of plans and proce</w:t>
      </w:r>
      <w:r w:rsidRPr="000A5C3E">
        <w:t>dures.</w:t>
      </w:r>
    </w:p>
    <w:p w:rsidR="00000000" w:rsidRPr="000A5C3E" w:rsidP="00E42C79">
      <w:pPr>
        <w:pStyle w:val="BodyText"/>
      </w:pPr>
      <w:r w:rsidRPr="000A5C3E">
        <w:t>No licensing, legislative or certification requirements apply to this unit at the time of publication.</w:t>
      </w:r>
    </w:p>
    <w:p w:rsidR="00000000" w:rsidRPr="000A5C3E" w:rsidP="000A5C3E">
      <w:pPr>
        <w:pStyle w:val="Heading1"/>
      </w:pPr>
      <w:bookmarkStart w:id="3" w:name="O_810444"/>
      <w:bookmarkEnd w:id="3"/>
      <w:r w:rsidRPr="000A5C3E">
        <w:t>Unit Sector</w:t>
      </w:r>
    </w:p>
    <w:p w:rsidR="00000000" w:rsidRPr="000A5C3E" w:rsidP="00E42C79">
      <w:pPr>
        <w:pStyle w:val="BodyText"/>
      </w:pPr>
      <w:r w:rsidRPr="000A5C3E">
        <w:t>Visual communication - sets</w:t>
      </w:r>
    </w:p>
    <w:p w:rsidR="00000000" w:rsidRPr="000A5C3E" w:rsidP="000A5C3E">
      <w:pPr>
        <w:pStyle w:val="Heading1"/>
      </w:pPr>
      <w:bookmarkStart w:id="4" w:name="O_810443"/>
      <w:bookmarkEnd w:id="4"/>
      <w:r w:rsidRPr="000A5C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rPr>
                <w:rStyle w:val="SpecialBold"/>
              </w:rPr>
              <w:t>Elements</w:t>
            </w:r>
          </w:p>
          <w:p w:rsidR="00000000" w:rsidRPr="000A5C3E" w:rsidP="000A5C3E">
            <w:pPr>
              <w:pStyle w:val="BodyText"/>
            </w:pPr>
            <w:r w:rsidRPr="000A5C3E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rPr>
                <w:rStyle w:val="SpecialBold"/>
              </w:rPr>
              <w:t>Performance Criteria</w:t>
            </w:r>
          </w:p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1. Prepare for soft scenery construction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t>1.1 Confirm soft scenery requirements with relevant per</w:t>
            </w:r>
            <w:r w:rsidRPr="000A5C3E">
              <w:t>sonnel and with reference to set plans</w:t>
            </w:r>
          </w:p>
          <w:p w:rsidR="00000000" w:rsidRPr="000A5C3E" w:rsidP="000A5C3E">
            <w:pPr>
              <w:pStyle w:val="BodyText"/>
            </w:pPr>
            <w:r w:rsidRPr="000A5C3E">
              <w:t>1.2 Select materials for soft scenery according to production requirements</w:t>
            </w:r>
          </w:p>
          <w:p w:rsidR="00000000" w:rsidRPr="000A5C3E" w:rsidP="000A5C3E">
            <w:pPr>
              <w:pStyle w:val="BodyText"/>
            </w:pPr>
            <w:r w:rsidRPr="000A5C3E">
              <w:t>1.3 Calculate quantities of required materials, avoiding waste where possible</w:t>
            </w:r>
          </w:p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1.4 Select equipment and tools according to materials being used</w:t>
            </w:r>
            <w:r w:rsidRPr="000A5C3E">
              <w:t xml:space="preserve"> and type of soft scenery being constructed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2. Undertake construction activities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t xml:space="preserve">2.1 Use a range of techniques to construct soft scenery elements </w:t>
            </w:r>
          </w:p>
          <w:p w:rsidR="00000000" w:rsidRPr="000A5C3E" w:rsidP="000A5C3E">
            <w:pPr>
              <w:pStyle w:val="BodyText"/>
            </w:pPr>
            <w:r w:rsidRPr="000A5C3E">
              <w:t>2.2 Complete the construction process in a logical sequence within agreed timeframes</w:t>
            </w:r>
          </w:p>
          <w:p w:rsidR="00000000" w:rsidRPr="000A5C3E" w:rsidP="000A5C3E">
            <w:pPr>
              <w:pStyle w:val="BodyText"/>
            </w:pPr>
            <w:r w:rsidRPr="000A5C3E">
              <w:t>2.3 Follow safety proce</w:t>
            </w:r>
            <w:r w:rsidRPr="000A5C3E">
              <w:t>dures throughout the construction process according to organisational requirements</w:t>
            </w:r>
          </w:p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2.4 Work cooperatively with team members to ensure work efficiency and quality of soft scenery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3. Complete soft scenery construction tasks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t>3.1 Seek feedback on work in progress and adjust techniques and approach as required</w:t>
            </w:r>
          </w:p>
          <w:p w:rsidR="00000000" w:rsidRPr="000A5C3E" w:rsidP="000A5C3E">
            <w:pPr>
              <w:pStyle w:val="BodyText"/>
            </w:pPr>
            <w:r w:rsidRPr="000A5C3E">
              <w:t>3.2 Promptly identify problems and take action within scope of own responsibility</w:t>
            </w:r>
          </w:p>
          <w:p w:rsidR="00000000" w:rsidRPr="000A5C3E" w:rsidP="000A5C3E">
            <w:pPr>
              <w:pStyle w:val="BodyText"/>
            </w:pPr>
            <w:r w:rsidRPr="000A5C3E">
              <w:t>3.3 Complete workplace documentation as required</w:t>
            </w:r>
          </w:p>
        </w:tc>
      </w:tr>
    </w:tbl>
    <w:p w:rsidR="00000000" w:rsidRPr="000A5C3E" w:rsidP="000A5C3E">
      <w:pPr>
        <w:pStyle w:val="BodyText"/>
      </w:pPr>
    </w:p>
    <w:p w:rsidR="00000000" w:rsidRPr="000A5C3E" w:rsidP="000A5C3E">
      <w:pPr>
        <w:pStyle w:val="AllowPageBreak"/>
      </w:pPr>
    </w:p>
    <w:p w:rsidR="00000000" w:rsidRPr="000A5C3E" w:rsidP="000A5C3E">
      <w:pPr>
        <w:pStyle w:val="Heading1"/>
      </w:pPr>
      <w:bookmarkStart w:id="5" w:name="O_810442"/>
      <w:bookmarkEnd w:id="5"/>
      <w:r w:rsidRPr="000A5C3E">
        <w:t>Foundation Skills</w:t>
      </w:r>
    </w:p>
    <w:p w:rsidR="00000000" w:rsidRPr="00E42C79" w:rsidP="00E42C79">
      <w:pPr>
        <w:pStyle w:val="BodyText"/>
        <w:rPr>
          <w:i/>
        </w:rPr>
      </w:pPr>
      <w:r w:rsidRPr="00E42C79">
        <w:rPr>
          <w:rStyle w:val="Emphasis"/>
        </w:rPr>
        <w:t>Thi</w:t>
      </w:r>
      <w:r w:rsidRPr="00E42C79">
        <w:rPr>
          <w:rStyle w:val="Emphasis"/>
        </w:rPr>
        <w:t>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rPr>
                <w:rStyle w:val="SpecialBold"/>
              </w:rPr>
              <w:t>Description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ListBullet"/>
              <w:rPr>
                <w:lang w:val="en-NZ"/>
              </w:rPr>
            </w:pPr>
            <w:r w:rsidRPr="000A5C3E">
              <w:t>Seeks the views of others in order to improv</w:t>
            </w:r>
            <w:r w:rsidRPr="000A5C3E">
              <w:t>e own technique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ListBullet"/>
              <w:rPr>
                <w:lang w:val="en-NZ"/>
              </w:rPr>
            </w:pPr>
            <w:r w:rsidRPr="000A5C3E">
              <w:t>Obtains information from written sources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1.1, 2.4, 3.1, 3.2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ListBullet"/>
              <w:rPr>
                <w:lang w:val="en-NZ"/>
              </w:rPr>
            </w:pPr>
            <w:r w:rsidRPr="000A5C3E">
              <w:t>Obtains information by listening and questioning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ListBullet"/>
              <w:rPr>
                <w:lang w:val="en-NZ"/>
              </w:rPr>
            </w:pPr>
            <w:r w:rsidRPr="000A5C3E">
              <w:t>Performs calculations and takes measurements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1.2, 1.4, 2.3, 3.2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ListBullet"/>
            </w:pPr>
            <w:r w:rsidRPr="000A5C3E">
              <w:t>Follows workplace protocols and safety procedures</w:t>
            </w:r>
          </w:p>
          <w:p w:rsidR="00000000" w:rsidP="000A5C3E">
            <w:pPr>
              <w:pStyle w:val="ListBullet"/>
              <w:rPr>
                <w:lang w:val="en-NZ"/>
              </w:rPr>
            </w:pPr>
            <w:r w:rsidRPr="000A5C3E">
              <w:t>Understands and completes main tasks and responsibilities, within the boundaries of own role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1.1, 2.4, 3.1, 3.2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ListBullet"/>
              <w:rPr>
                <w:lang w:val="en-NZ"/>
              </w:rPr>
            </w:pPr>
            <w:r w:rsidRPr="000A5C3E">
              <w:t>Works collaboratively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 xml:space="preserve">1.1, 1.2, </w:t>
            </w:r>
            <w:r w:rsidRPr="000A5C3E">
              <w:t>1.3, 1.4, 2.1, 2.2, 2.4, 3.1, 3.2, 3.3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ListBullet"/>
            </w:pPr>
            <w:r w:rsidRPr="000A5C3E">
              <w:t>Adopts a methodical and logical approach to the process of constructing soft scenery</w:t>
            </w:r>
          </w:p>
          <w:p w:rsidR="00000000" w:rsidRPr="000A5C3E" w:rsidP="000A5C3E">
            <w:pPr>
              <w:pStyle w:val="ListBullet"/>
            </w:pPr>
            <w:r w:rsidRPr="000A5C3E">
              <w:t>Plans and organises own workload, sequencing and combining work tasks for greater efficiency</w:t>
            </w:r>
          </w:p>
          <w:p w:rsidR="00000000" w:rsidRPr="000A5C3E" w:rsidP="000A5C3E">
            <w:pPr>
              <w:pStyle w:val="ListBullet"/>
            </w:pPr>
            <w:r w:rsidRPr="000A5C3E">
              <w:t>Meets work deadlines</w:t>
            </w:r>
          </w:p>
          <w:p w:rsidR="00000000" w:rsidRPr="000A5C3E" w:rsidP="000A5C3E">
            <w:pPr>
              <w:pStyle w:val="ListBullet"/>
            </w:pPr>
            <w:r w:rsidRPr="000A5C3E">
              <w:t>Recognises and ta</w:t>
            </w:r>
            <w:r w:rsidRPr="000A5C3E">
              <w:t xml:space="preserve">kes responsibility for addressing predictable, and some less predictable, problems in familiar work contexts </w:t>
            </w:r>
          </w:p>
          <w:p w:rsidR="00000000" w:rsidRPr="000A5C3E" w:rsidP="000A5C3E">
            <w:pPr>
              <w:pStyle w:val="ListBullet"/>
            </w:pPr>
            <w:r w:rsidRPr="000A5C3E">
              <w:t>Understands when to take responsibility and when to notify others</w:t>
            </w:r>
          </w:p>
        </w:tc>
      </w:tr>
    </w:tbl>
    <w:p w:rsidR="00000000" w:rsidRPr="000A5C3E" w:rsidP="000A5C3E">
      <w:pPr>
        <w:pStyle w:val="BodyText"/>
      </w:pPr>
    </w:p>
    <w:p w:rsidR="00000000" w:rsidRPr="000A5C3E" w:rsidP="000A5C3E">
      <w:pPr>
        <w:pStyle w:val="AllowPageBreak"/>
      </w:pPr>
    </w:p>
    <w:p w:rsidR="00000000" w:rsidRPr="000A5C3E" w:rsidP="000A5C3E">
      <w:pPr>
        <w:pStyle w:val="Heading1"/>
      </w:pPr>
      <w:bookmarkStart w:id="6" w:name="O_810441"/>
      <w:bookmarkEnd w:id="6"/>
      <w:r w:rsidRPr="000A5C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rPr>
                <w:rStyle w:val="SpecialBold"/>
              </w:rPr>
              <w:t xml:space="preserve">Code and title </w:t>
            </w:r>
          </w:p>
          <w:p w:rsidR="00000000" w:rsidRPr="000A5C3E" w:rsidP="000A5C3E">
            <w:pPr>
              <w:pStyle w:val="BodyText"/>
            </w:pPr>
            <w:r w:rsidRPr="000A5C3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rPr>
                <w:rStyle w:val="SpecialBold"/>
              </w:rPr>
              <w:t>Code and title</w:t>
            </w:r>
          </w:p>
          <w:p w:rsidR="00000000" w:rsidRPr="000A5C3E" w:rsidP="000A5C3E">
            <w:pPr>
              <w:pStyle w:val="BodyText"/>
            </w:pPr>
            <w:r w:rsidRPr="000A5C3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rPr>
                <w:rStyle w:val="SpecialBold"/>
              </w:rPr>
              <w:t>Equivalence status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CUASET301 Construct soft scenery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CUASET301 Construct soft scenery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Updated assessment conditions section. Updated modification history section to reflect changed name of</w:t>
            </w:r>
            <w:r w:rsidRPr="000A5C3E">
              <w:t xml:space="preserve">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t>Equivalent unit</w:t>
            </w:r>
          </w:p>
        </w:tc>
      </w:tr>
    </w:tbl>
    <w:p w:rsidR="00000000" w:rsidRPr="000A5C3E" w:rsidP="000A5C3E">
      <w:pPr>
        <w:pStyle w:val="BodyText"/>
      </w:pPr>
    </w:p>
    <w:p w:rsidR="00000000" w:rsidRPr="000A5C3E" w:rsidP="000A5C3E">
      <w:pPr>
        <w:pStyle w:val="AllowPageBreak"/>
      </w:pPr>
    </w:p>
    <w:p w:rsidR="00000000" w:rsidRPr="000A5C3E" w:rsidP="000A5C3E">
      <w:pPr>
        <w:pStyle w:val="Heading1"/>
      </w:pPr>
      <w:bookmarkStart w:id="7" w:name="O_810447"/>
      <w:bookmarkEnd w:id="7"/>
      <w:r w:rsidRPr="000A5C3E">
        <w:t>Links</w:t>
      </w:r>
    </w:p>
    <w:p w:rsidR="00000000" w:rsidRPr="000A5C3E" w:rsidP="00E42C79">
      <w:pPr>
        <w:pStyle w:val="BodyText"/>
      </w:pPr>
      <w:r w:rsidRPr="000A5C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001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5C3E" w:rsidP="00E42C79">
      <w:pPr>
        <w:pStyle w:val="BodyText"/>
        <w:sectPr w:rsidSect="000A5C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5C3E" w:rsidP="000A5C3E">
      <w:pPr>
        <w:pStyle w:val="SuperHeading"/>
      </w:pPr>
      <w:r w:rsidRPr="000A5C3E">
        <w:t>Assessment Requirements for CUASET301 Construct soft scenery</w:t>
      </w:r>
    </w:p>
    <w:p w:rsidR="00000000" w:rsidRPr="000A5C3E" w:rsidP="000A5C3E">
      <w:pPr>
        <w:pStyle w:val="Heading1"/>
      </w:pPr>
      <w:bookmarkStart w:id="8" w:name="O_810439"/>
      <w:bookmarkEnd w:id="8"/>
      <w:r w:rsidRPr="000A5C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rPr>
                <w:rStyle w:val="SpecialBold"/>
              </w:rPr>
              <w:t>Comments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A5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3E">
            <w:pPr>
              <w:pStyle w:val="BodyText"/>
              <w:rPr>
                <w:lang w:val="en-NZ"/>
              </w:rPr>
            </w:pPr>
            <w:r w:rsidRPr="000A5C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3E" w:rsidP="000A5C3E">
            <w:pPr>
              <w:pStyle w:val="BodyText"/>
            </w:pPr>
            <w:r w:rsidRPr="000A5C3E">
              <w:t xml:space="preserve">This version first released with CUA </w:t>
            </w:r>
            <w:r w:rsidRPr="000A5C3E">
              <w:t>Creative Arts and Culture Training Package version 1.0.</w:t>
            </w:r>
          </w:p>
        </w:tc>
      </w:tr>
    </w:tbl>
    <w:p w:rsidR="00000000" w:rsidRPr="000A5C3E" w:rsidP="000A5C3E">
      <w:pPr>
        <w:pStyle w:val="BodyText"/>
      </w:pPr>
    </w:p>
    <w:p w:rsidR="00000000" w:rsidRPr="000A5C3E" w:rsidP="000A5C3E">
      <w:pPr>
        <w:pStyle w:val="AllowPageBreak"/>
      </w:pPr>
    </w:p>
    <w:p w:rsidR="00000000" w:rsidRPr="000A5C3E" w:rsidP="000A5C3E">
      <w:pPr>
        <w:pStyle w:val="Heading1"/>
      </w:pPr>
      <w:bookmarkStart w:id="9" w:name="O_810438"/>
      <w:bookmarkEnd w:id="9"/>
      <w:r w:rsidRPr="000A5C3E">
        <w:t>Performance Evidence</w:t>
      </w:r>
    </w:p>
    <w:p w:rsidR="00000000" w:rsidRPr="000A5C3E" w:rsidP="00E42C79">
      <w:pPr>
        <w:pStyle w:val="BodyText"/>
      </w:pPr>
      <w:r w:rsidRPr="000A5C3E">
        <w:t>Evidence of the ability to:</w:t>
      </w:r>
    </w:p>
    <w:p w:rsidR="00000000" w:rsidRPr="000A5C3E" w:rsidP="000A5C3E">
      <w:pPr>
        <w:pStyle w:val="ListBullet"/>
      </w:pPr>
      <w:r w:rsidRPr="000A5C3E">
        <w:t>construct soft scenery elements for at least one production</w:t>
      </w:r>
    </w:p>
    <w:p w:rsidR="00000000" w:rsidRPr="000A5C3E" w:rsidP="000A5C3E">
      <w:pPr>
        <w:pStyle w:val="ListBullet"/>
      </w:pPr>
      <w:r w:rsidRPr="000A5C3E">
        <w:t>follow safety procedures</w:t>
      </w:r>
    </w:p>
    <w:p w:rsidR="00000000" w:rsidRPr="000A5C3E" w:rsidP="000A5C3E">
      <w:pPr>
        <w:pStyle w:val="ListBullet"/>
      </w:pPr>
      <w:r w:rsidRPr="000A5C3E">
        <w:t>meet deadlines</w:t>
      </w:r>
    </w:p>
    <w:p w:rsidR="00000000" w:rsidRPr="000A5C3E" w:rsidP="000A5C3E">
      <w:pPr>
        <w:pStyle w:val="ListBullet"/>
      </w:pPr>
      <w:r w:rsidRPr="000A5C3E">
        <w:t>work collaboratively.</w:t>
      </w:r>
    </w:p>
    <w:p w:rsidR="00000000" w:rsidRPr="000A5C3E" w:rsidP="000A5C3E">
      <w:pPr>
        <w:pStyle w:val="BodyText"/>
      </w:pPr>
    </w:p>
    <w:p w:rsidR="00000000" w:rsidRPr="000A5C3E" w:rsidP="00E42C79">
      <w:pPr>
        <w:pStyle w:val="BodyText"/>
      </w:pPr>
      <w:r w:rsidRPr="000A5C3E">
        <w:t>Note:</w:t>
      </w:r>
      <w:r w:rsidRPr="000A5C3E">
        <w:t xml:space="preserve"> If a specific volume or frequency is not stated, then evidence must be provided for each of the above points at least once.</w:t>
      </w:r>
    </w:p>
    <w:p w:rsidR="00000000" w:rsidRPr="000A5C3E" w:rsidP="000A5C3E">
      <w:pPr>
        <w:pStyle w:val="Heading1"/>
      </w:pPr>
      <w:bookmarkStart w:id="10" w:name="O_810437"/>
      <w:bookmarkEnd w:id="10"/>
      <w:r w:rsidRPr="000A5C3E">
        <w:t>Knowledge Evidence</w:t>
      </w:r>
    </w:p>
    <w:p w:rsidR="00000000" w:rsidRPr="000A5C3E" w:rsidP="00E42C79">
      <w:pPr>
        <w:pStyle w:val="BodyText"/>
      </w:pPr>
      <w:r w:rsidRPr="000A5C3E">
        <w:t>To complete the unit requirements the individual must:</w:t>
      </w:r>
    </w:p>
    <w:p w:rsidR="00000000" w:rsidRPr="000A5C3E" w:rsidP="000A5C3E">
      <w:pPr>
        <w:pStyle w:val="ListBullet"/>
      </w:pPr>
      <w:r w:rsidRPr="000A5C3E">
        <w:t>describe the features of a range of ma</w:t>
      </w:r>
      <w:r w:rsidRPr="000A5C3E">
        <w:t>terials used for soft scenery construction, the context in which they are used and the reason for using them</w:t>
      </w:r>
    </w:p>
    <w:p w:rsidR="00000000" w:rsidRPr="000A5C3E" w:rsidP="000A5C3E">
      <w:pPr>
        <w:pStyle w:val="ListBullet"/>
      </w:pPr>
      <w:r w:rsidRPr="000A5C3E">
        <w:t>describe techniques used to construct different soft scenery items and the reasons for using them</w:t>
      </w:r>
    </w:p>
    <w:p w:rsidR="00000000" w:rsidRPr="000A5C3E" w:rsidP="000A5C3E">
      <w:pPr>
        <w:pStyle w:val="ListBullet"/>
      </w:pPr>
      <w:r w:rsidRPr="000A5C3E">
        <w:t>describe typical formats for technical drawings u</w:t>
      </w:r>
      <w:r w:rsidRPr="000A5C3E">
        <w:t>sed in set construction plans and the way in which they are used during the process of constructing soft scenery items</w:t>
      </w:r>
    </w:p>
    <w:p w:rsidR="00000000" w:rsidRPr="000A5C3E" w:rsidP="000A5C3E">
      <w:pPr>
        <w:pStyle w:val="ListBullet"/>
      </w:pPr>
      <w:r w:rsidRPr="000A5C3E">
        <w:t>explain organisational safety requirements in relation to safe manual-handling techniques and working with hazardous substances.</w:t>
      </w:r>
    </w:p>
    <w:p w:rsidR="00000000" w:rsidRPr="000A5C3E" w:rsidP="000A5C3E">
      <w:pPr>
        <w:pStyle w:val="AllowPageBreak"/>
      </w:pPr>
    </w:p>
    <w:p w:rsidR="00000000" w:rsidRPr="000A5C3E" w:rsidP="000A5C3E">
      <w:pPr>
        <w:pStyle w:val="Heading1"/>
      </w:pPr>
      <w:bookmarkStart w:id="11" w:name="O_810436"/>
      <w:bookmarkEnd w:id="11"/>
      <w:r w:rsidRPr="000A5C3E">
        <w:t>Assessment Conditions</w:t>
      </w:r>
    </w:p>
    <w:p w:rsidR="00000000" w:rsidRPr="000A5C3E" w:rsidP="00E42C79">
      <w:pPr>
        <w:pStyle w:val="BodyText"/>
      </w:pPr>
      <w:r w:rsidRPr="000A5C3E">
        <w:t xml:space="preserve">Assessment must be conducted in a safe environment where evidence gathered demonstrates consistent performance of typical activities experienced in creative arts industry environments. The assessment environment must include </w:t>
      </w:r>
      <w:r w:rsidRPr="000A5C3E">
        <w:t>access to:</w:t>
      </w:r>
    </w:p>
    <w:p w:rsidR="00000000" w:rsidRPr="000A5C3E" w:rsidP="000A5C3E">
      <w:pPr>
        <w:pStyle w:val="ListBullet"/>
      </w:pPr>
      <w:r w:rsidRPr="000A5C3E">
        <w:t xml:space="preserve">materials, tools and equipment required to construct soft scenery </w:t>
      </w:r>
    </w:p>
    <w:p w:rsidR="00000000" w:rsidRPr="000A5C3E" w:rsidP="000A5C3E">
      <w:pPr>
        <w:pStyle w:val="ListBullet"/>
      </w:pPr>
      <w:r w:rsidRPr="000A5C3E">
        <w:t>a work space in which construction can take place.</w:t>
      </w:r>
    </w:p>
    <w:p w:rsidR="00000000" w:rsidRPr="000A5C3E" w:rsidP="000A5C3E">
      <w:pPr>
        <w:pStyle w:val="BodyText"/>
      </w:pPr>
    </w:p>
    <w:p w:rsidR="00000000" w:rsidRPr="000A5C3E" w:rsidP="00E42C79">
      <w:pPr>
        <w:pStyle w:val="BodyText"/>
      </w:pPr>
      <w:r w:rsidRPr="000A5C3E">
        <w:t>Assessors of this unit must satisfy the requirements for assessors in applicable vocational educational and training legislat</w:t>
      </w:r>
      <w:r w:rsidRPr="000A5C3E">
        <w:t>ion, frameworks and/or standards.</w:t>
      </w:r>
    </w:p>
    <w:p w:rsidR="00000000" w:rsidRPr="000A5C3E" w:rsidP="000A5C3E">
      <w:pPr>
        <w:pStyle w:val="Heading1"/>
      </w:pPr>
      <w:bookmarkStart w:id="12" w:name="O_810448"/>
      <w:bookmarkEnd w:id="12"/>
      <w:r w:rsidRPr="000A5C3E">
        <w:t>Links</w:t>
      </w:r>
    </w:p>
    <w:p w:rsidR="00000000" w:rsidRPr="000A5C3E" w:rsidP="00E42C79">
      <w:pPr>
        <w:pStyle w:val="BodyText"/>
      </w:pPr>
      <w:r w:rsidRPr="000A5C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001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5C3E" w:rsidP="000A5C3E"/>
    <w:sectPr w:rsidSect="000A5C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3E" w:rsidRPr="00E42C79" w:rsidP="00E42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79" w:rsidP="000A5C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2C79" w:rsidP="000A5C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42C79" w:rsidP="000A5C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3E" w:rsidP="000A5C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2C79">
      <w:t>Approved</w:t>
    </w:r>
    <w:r w:rsidR="00E42C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2C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2C79">
      <w:rPr>
        <w:noProof/>
      </w:rPr>
      <w:t>4</w:t>
    </w:r>
    <w:r>
      <w:rPr>
        <w:noProof/>
      </w:rPr>
      <w:fldChar w:fldCharType="end"/>
    </w:r>
  </w:p>
  <w:p w:rsidR="000A5C3E" w:rsidP="000A5C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2C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2C79">
      <w:t>Service and Creative Skills Australia</w:t>
    </w:r>
    <w:r w:rsidR="00E42C79">
      <w:fldChar w:fldCharType="end"/>
    </w:r>
  </w:p>
  <w:p w:rsidR="000A5C3E" w:rsidP="000A5C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C3E" w:rsidRPr="00E42C79" w:rsidP="00E42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79" w:rsidRPr="002D2AF8" w:rsidP="000A5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CUASET301 Construct soft scenery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2C79" w:rsidP="000A5C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3E" w:rsidRPr="002D2AF8" w:rsidP="000A5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2C79">
      <w:t>CUASET301 Construct soft scenery</w:t>
    </w:r>
    <w:r w:rsidR="00E42C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2C79">
      <w:rPr>
        <w:noProof/>
      </w:rPr>
      <w:t>2 March 2025</w:t>
    </w:r>
    <w:r>
      <w:fldChar w:fldCharType="end"/>
    </w:r>
  </w:p>
  <w:p w:rsidR="000A5C3E" w:rsidP="000A5C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9E5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1C0A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C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C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C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C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C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C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C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C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C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C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C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C3E"/>
  </w:style>
  <w:style w:type="character" w:customStyle="1" w:styleId="Heading1Char">
    <w:name w:val="Heading 1 Char"/>
    <w:basedOn w:val="DefaultParagraphFont"/>
    <w:link w:val="Heading1"/>
    <w:rsid w:val="000A5C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C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C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C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C3E"/>
    <w:rPr>
      <w:b/>
      <w:spacing w:val="0"/>
    </w:rPr>
  </w:style>
  <w:style w:type="character" w:styleId="Emphasis">
    <w:name w:val="Emphasis"/>
    <w:basedOn w:val="DefaultParagraphFont"/>
    <w:qFormat/>
    <w:rsid w:val="000A5C3E"/>
    <w:rPr>
      <w:i/>
    </w:rPr>
  </w:style>
  <w:style w:type="paragraph" w:customStyle="1" w:styleId="SuperHeading">
    <w:name w:val="SuperHeading"/>
    <w:basedOn w:val="Normal"/>
    <w:rsid w:val="000A5C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C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C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C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C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C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C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C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C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C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C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C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C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C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C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C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C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C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C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C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C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C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C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C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C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C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C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C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C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C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C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5C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C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C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C3E"/>
  </w:style>
  <w:style w:type="paragraph" w:styleId="TableofFigures">
    <w:name w:val="table of figures"/>
    <w:basedOn w:val="Normal"/>
    <w:next w:val="Normal"/>
    <w:semiHidden/>
    <w:rsid w:val="000A5C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C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5C3E"/>
    <w:rPr>
      <w:rFonts w:ascii="Wingdings" w:hAnsi="Wingdings"/>
    </w:rPr>
  </w:style>
  <w:style w:type="paragraph" w:customStyle="1" w:styleId="TableHeading">
    <w:name w:val="Table Heading"/>
    <w:basedOn w:val="HeadingBase"/>
    <w:rsid w:val="000A5C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C3E"/>
    <w:rPr>
      <w:color w:val="0033CC"/>
      <w:u w:val="none"/>
    </w:rPr>
  </w:style>
  <w:style w:type="paragraph" w:customStyle="1" w:styleId="BodyTextRight">
    <w:name w:val="Body Text Right"/>
    <w:basedOn w:val="BodyText"/>
    <w:rsid w:val="000A5C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C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C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C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C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C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C3E"/>
    <w:rPr>
      <w:sz w:val="32"/>
    </w:rPr>
  </w:style>
  <w:style w:type="paragraph" w:customStyle="1" w:styleId="HeadingProcedure">
    <w:name w:val="Heading Procedure"/>
    <w:basedOn w:val="HeadingBase"/>
    <w:next w:val="Normal"/>
    <w:rsid w:val="000A5C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C3E"/>
    <w:pPr>
      <w:spacing w:before="60" w:after="60"/>
    </w:pPr>
  </w:style>
  <w:style w:type="paragraph" w:styleId="ListContinue">
    <w:name w:val="List Continue"/>
    <w:basedOn w:val="List"/>
    <w:rsid w:val="000A5C3E"/>
    <w:pPr>
      <w:ind w:firstLine="0"/>
    </w:pPr>
  </w:style>
  <w:style w:type="paragraph" w:customStyle="1" w:styleId="ListNote">
    <w:name w:val="List Note"/>
    <w:basedOn w:val="List"/>
    <w:rsid w:val="000A5C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C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C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C3E"/>
    <w:rPr>
      <w:rFonts w:ascii="Courier New" w:hAnsi="Courier New"/>
    </w:rPr>
  </w:style>
  <w:style w:type="paragraph" w:customStyle="1" w:styleId="NoteBullet">
    <w:name w:val="Note Bullet"/>
    <w:basedOn w:val="Note"/>
    <w:rsid w:val="000A5C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C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C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C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C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5C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C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C3E"/>
    <w:rPr>
      <w:b/>
      <w:smallCaps/>
    </w:rPr>
  </w:style>
  <w:style w:type="paragraph" w:customStyle="1" w:styleId="TableListNumber">
    <w:name w:val="Table List Number"/>
    <w:basedOn w:val="ListNumber"/>
    <w:rsid w:val="000A5C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C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C3E"/>
    <w:pPr>
      <w:numPr>
        <w:numId w:val="8"/>
      </w:numPr>
    </w:pPr>
  </w:style>
  <w:style w:type="paragraph" w:customStyle="1" w:styleId="ListAlpha2">
    <w:name w:val="List Alpha 2"/>
    <w:basedOn w:val="List2"/>
    <w:rsid w:val="000A5C3E"/>
    <w:pPr>
      <w:numPr>
        <w:numId w:val="7"/>
      </w:numPr>
    </w:pPr>
  </w:style>
  <w:style w:type="paragraph" w:styleId="List2">
    <w:name w:val="List 2"/>
    <w:basedOn w:val="BodyText"/>
    <w:rsid w:val="000A5C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C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C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C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C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C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5C3E"/>
    <w:pPr>
      <w:numPr>
        <w:numId w:val="3"/>
      </w:numPr>
    </w:pPr>
  </w:style>
  <w:style w:type="paragraph" w:styleId="ListContinue2">
    <w:name w:val="List Continue 2"/>
    <w:basedOn w:val="List2"/>
    <w:rsid w:val="000A5C3E"/>
    <w:pPr>
      <w:ind w:firstLine="0"/>
    </w:pPr>
  </w:style>
  <w:style w:type="paragraph" w:styleId="ListContinue3">
    <w:name w:val="List Continue 3"/>
    <w:basedOn w:val="List3"/>
    <w:rsid w:val="000A5C3E"/>
    <w:pPr>
      <w:ind w:left="1021" w:firstLine="0"/>
    </w:pPr>
  </w:style>
  <w:style w:type="paragraph" w:styleId="ListContinue4">
    <w:name w:val="List Continue 4"/>
    <w:basedOn w:val="List4"/>
    <w:rsid w:val="000A5C3E"/>
    <w:pPr>
      <w:ind w:firstLine="0"/>
    </w:pPr>
  </w:style>
  <w:style w:type="paragraph" w:styleId="ListContinue5">
    <w:name w:val="List Continue 5"/>
    <w:basedOn w:val="List5"/>
    <w:rsid w:val="000A5C3E"/>
    <w:pPr>
      <w:ind w:firstLine="0"/>
    </w:pPr>
  </w:style>
  <w:style w:type="paragraph" w:styleId="ListNumber3">
    <w:name w:val="List Number 3"/>
    <w:basedOn w:val="List3"/>
    <w:rsid w:val="000A5C3E"/>
    <w:pPr>
      <w:numPr>
        <w:numId w:val="4"/>
      </w:numPr>
    </w:pPr>
  </w:style>
  <w:style w:type="paragraph" w:styleId="ListNumber4">
    <w:name w:val="List Number 4"/>
    <w:basedOn w:val="List4"/>
    <w:rsid w:val="000A5C3E"/>
    <w:pPr>
      <w:numPr>
        <w:numId w:val="5"/>
      </w:numPr>
    </w:pPr>
  </w:style>
  <w:style w:type="paragraph" w:styleId="ListNumber5">
    <w:name w:val="List Number 5"/>
    <w:basedOn w:val="List5"/>
    <w:rsid w:val="000A5C3E"/>
    <w:pPr>
      <w:numPr>
        <w:numId w:val="6"/>
      </w:numPr>
    </w:pPr>
  </w:style>
  <w:style w:type="paragraph" w:styleId="BlockText">
    <w:name w:val="Block Text"/>
    <w:basedOn w:val="Normal"/>
    <w:rsid w:val="000A5C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C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C3E"/>
    <w:rPr>
      <w:sz w:val="16"/>
      <w:vertAlign w:val="superscript"/>
    </w:rPr>
  </w:style>
  <w:style w:type="character" w:customStyle="1" w:styleId="Symbols">
    <w:name w:val="Symbols"/>
    <w:basedOn w:val="DefaultParagraphFont"/>
    <w:rsid w:val="000A5C3E"/>
    <w:rPr>
      <w:rFonts w:ascii="Symbol" w:hAnsi="Symbol"/>
    </w:rPr>
  </w:style>
  <w:style w:type="character" w:customStyle="1" w:styleId="MenuOptions">
    <w:name w:val="Menu Options"/>
    <w:basedOn w:val="DefaultParagraphFont"/>
    <w:rsid w:val="000A5C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C3E"/>
    <w:rPr>
      <w:b/>
    </w:rPr>
  </w:style>
  <w:style w:type="character" w:customStyle="1" w:styleId="Underlined">
    <w:name w:val="Underlined"/>
    <w:basedOn w:val="DefaultParagraphFont"/>
    <w:rsid w:val="000A5C3E"/>
    <w:rPr>
      <w:u w:val="single"/>
    </w:rPr>
  </w:style>
  <w:style w:type="paragraph" w:customStyle="1" w:styleId="TableBodyTextRight">
    <w:name w:val="Table Body Text Right"/>
    <w:basedOn w:val="TableBodyText"/>
    <w:rsid w:val="000A5C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C3E"/>
    <w:rPr>
      <w:sz w:val="18"/>
    </w:rPr>
  </w:style>
  <w:style w:type="paragraph" w:customStyle="1" w:styleId="BodySmallRight">
    <w:name w:val="Body Small Right"/>
    <w:basedOn w:val="BodyTextRight"/>
    <w:rsid w:val="000A5C3E"/>
    <w:rPr>
      <w:sz w:val="18"/>
      <w:szCs w:val="18"/>
    </w:rPr>
  </w:style>
  <w:style w:type="paragraph" w:customStyle="1" w:styleId="MarginEdition">
    <w:name w:val="Margin Edition"/>
    <w:basedOn w:val="MarginNote"/>
    <w:rsid w:val="000A5C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C3E"/>
    <w:rPr>
      <w:sz w:val="2"/>
      <w:szCs w:val="2"/>
    </w:rPr>
  </w:style>
  <w:style w:type="character" w:customStyle="1" w:styleId="Small">
    <w:name w:val="Small"/>
    <w:basedOn w:val="DefaultParagraphFont"/>
    <w:rsid w:val="000A5C3E"/>
    <w:rPr>
      <w:sz w:val="16"/>
    </w:rPr>
  </w:style>
  <w:style w:type="paragraph" w:customStyle="1" w:styleId="WideTable">
    <w:name w:val="Wide Table"/>
    <w:basedOn w:val="Normal"/>
    <w:rsid w:val="000A5C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C3E"/>
  </w:style>
  <w:style w:type="paragraph" w:styleId="Quote">
    <w:name w:val="Quote"/>
    <w:basedOn w:val="Heading1"/>
    <w:link w:val="QuoteChar"/>
    <w:qFormat/>
    <w:rsid w:val="000A5C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C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C3E"/>
    <w:pPr>
      <w:pageBreakBefore/>
    </w:pPr>
  </w:style>
  <w:style w:type="paragraph" w:customStyle="1" w:styleId="Border">
    <w:name w:val="Border"/>
    <w:basedOn w:val="Normal"/>
    <w:qFormat/>
    <w:rsid w:val="000A5C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C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C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C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C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C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C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C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C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C3E"/>
    <w:rPr>
      <w:u w:val="single"/>
    </w:rPr>
  </w:style>
  <w:style w:type="character" w:customStyle="1" w:styleId="BoldandItalics">
    <w:name w:val="Bold and Italics"/>
    <w:qFormat/>
    <w:rsid w:val="000A5C3E"/>
    <w:rPr>
      <w:b/>
      <w:i/>
      <w:u w:val="none"/>
    </w:rPr>
  </w:style>
  <w:style w:type="paragraph" w:styleId="BalloonText">
    <w:name w:val="Balloon Text"/>
    <w:basedOn w:val="Normal"/>
    <w:link w:val="BalloonTextChar"/>
    <w:rsid w:val="000A5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C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C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C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C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C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C3E"/>
    <w:pPr>
      <w:spacing w:before="0" w:after="0"/>
    </w:pPr>
  </w:style>
  <w:style w:type="paragraph" w:customStyle="1" w:styleId="BodyTextBold">
    <w:name w:val="Body Text Bold"/>
    <w:basedOn w:val="BodyText"/>
    <w:qFormat/>
    <w:rsid w:val="000A5C3E"/>
    <w:rPr>
      <w:b/>
    </w:rPr>
  </w:style>
  <w:style w:type="character" w:styleId="Hyperlink">
    <w:name w:val="Hyperlink"/>
    <w:basedOn w:val="DefaultParagraphFont"/>
    <w:uiPriority w:val="99"/>
    <w:unhideWhenUsed/>
    <w:rsid w:val="00E42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5389</Characters>
  <Application>Microsoft Office Word</Application>
  <DocSecurity>0</DocSecurity>
  <Lines>207</Lines>
  <Paragraphs>127</Paragraphs>
  <ScaleCrop>false</ScaleCrop>
  <Company>Author-it Software Corporation Ltd.</Company>
  <LinksUpToDate>false</LinksUpToDate>
  <CharactersWithSpaces>6117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CUASET301 Construct soft scenery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2025-03-01T22:00:00Z</dcterms:created>
  <dcterms:modified xsi:type="dcterms:W3CDTF">2025-03-01T22:00:00Z</dcterms:modified>
</cp:coreProperties>
</file>