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68D0" w:rsidP="003468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CUASET201 Develop basic skills in set construction</w:t>
      </w:r>
      <w:r>
        <w:fldChar w:fldCharType="end"/>
      </w:r>
    </w:p>
    <w:p w:rsidR="003468D0" w:rsidP="003468D0">
      <w:pPr>
        <w:pStyle w:val="Version"/>
        <w:sectPr w:rsidSect="001B14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B1417" w:rsidP="001B1417">
      <w:pPr>
        <w:pStyle w:val="SuperHeading"/>
      </w:pPr>
      <w:r w:rsidRPr="001B1417">
        <w:t>Assessment Requirements for CUASET201 Develop basic skills in set construction</w:t>
      </w:r>
    </w:p>
    <w:p w:rsidR="00000000" w:rsidRPr="001B1417" w:rsidP="001B1417">
      <w:pPr>
        <w:pStyle w:val="Heading1"/>
      </w:pPr>
      <w:bookmarkStart w:id="1" w:name="O_810386"/>
      <w:bookmarkEnd w:id="1"/>
      <w:r w:rsidRPr="001B14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B1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417" w:rsidP="001B1417">
            <w:pPr>
              <w:pStyle w:val="BodyText"/>
            </w:pPr>
            <w:r w:rsidRPr="001B141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417">
            <w:pPr>
              <w:pStyle w:val="BodyText"/>
              <w:rPr>
                <w:lang w:val="en-NZ"/>
              </w:rPr>
            </w:pPr>
            <w:r w:rsidRPr="001B1417">
              <w:rPr>
                <w:rStyle w:val="SpecialBold"/>
              </w:rPr>
              <w:t>Comments</w:t>
            </w:r>
          </w:p>
        </w:tc>
      </w:tr>
      <w:tr w:rsidTr="001B1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417">
            <w:pPr>
              <w:pStyle w:val="BodyText"/>
              <w:rPr>
                <w:lang w:val="en-NZ"/>
              </w:rPr>
            </w:pPr>
            <w:r w:rsidRPr="001B141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417">
            <w:pPr>
              <w:pStyle w:val="BodyText"/>
              <w:rPr>
                <w:lang w:val="en-NZ"/>
              </w:rPr>
            </w:pPr>
            <w:r w:rsidRPr="001B1417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1B1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417">
            <w:pPr>
              <w:pStyle w:val="BodyText"/>
              <w:rPr>
                <w:lang w:val="en-NZ"/>
              </w:rPr>
            </w:pPr>
            <w:r w:rsidRPr="001B141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417" w:rsidP="001B1417">
            <w:pPr>
              <w:pStyle w:val="BodyText"/>
            </w:pPr>
            <w:r w:rsidRPr="001B1417">
              <w:t xml:space="preserve">This version first released with CUA </w:t>
            </w:r>
            <w:r w:rsidRPr="001B1417">
              <w:t>Creative Arts and Culture Training Package version 1.0.</w:t>
            </w:r>
          </w:p>
        </w:tc>
      </w:tr>
    </w:tbl>
    <w:p w:rsidR="00000000" w:rsidRPr="001B1417" w:rsidP="001B1417">
      <w:pPr>
        <w:pStyle w:val="BodyText"/>
      </w:pPr>
    </w:p>
    <w:p w:rsidR="00000000" w:rsidRPr="001B1417" w:rsidP="001B1417">
      <w:pPr>
        <w:pStyle w:val="AllowPageBreak"/>
      </w:pPr>
    </w:p>
    <w:p w:rsidR="00000000" w:rsidRPr="001B1417" w:rsidP="001B1417">
      <w:pPr>
        <w:pStyle w:val="Heading1"/>
      </w:pPr>
      <w:bookmarkStart w:id="2" w:name="O_810385"/>
      <w:bookmarkEnd w:id="2"/>
      <w:r w:rsidRPr="001B1417">
        <w:t>Performance Evidence</w:t>
      </w:r>
    </w:p>
    <w:p w:rsidR="00000000" w:rsidRPr="001B1417" w:rsidP="003468D0">
      <w:pPr>
        <w:pStyle w:val="BodyText"/>
      </w:pPr>
      <w:r w:rsidRPr="001B1417">
        <w:t>Evidence of the ability to:</w:t>
      </w:r>
    </w:p>
    <w:p w:rsidR="00000000" w:rsidRPr="001B1417" w:rsidP="001B1417">
      <w:pPr>
        <w:pStyle w:val="ListBullet"/>
      </w:pPr>
      <w:r w:rsidRPr="001B1417">
        <w:t>construct simple set elements for at least one production</w:t>
      </w:r>
    </w:p>
    <w:p w:rsidR="00000000" w:rsidRPr="001B1417" w:rsidP="001B1417">
      <w:pPr>
        <w:pStyle w:val="ListBullet"/>
      </w:pPr>
      <w:r w:rsidRPr="001B1417">
        <w:t>meet work deadlines</w:t>
      </w:r>
    </w:p>
    <w:p w:rsidR="00000000" w:rsidRPr="001B1417" w:rsidP="001B1417">
      <w:pPr>
        <w:pStyle w:val="ListBullet"/>
      </w:pPr>
      <w:r w:rsidRPr="001B1417">
        <w:t>follow safety procedures</w:t>
      </w:r>
    </w:p>
    <w:p w:rsidR="00000000" w:rsidRPr="001B1417" w:rsidP="001B1417">
      <w:pPr>
        <w:pStyle w:val="ListBullet"/>
      </w:pPr>
      <w:r w:rsidRPr="001B1417">
        <w:t>work cooperatively with others.</w:t>
      </w:r>
    </w:p>
    <w:p w:rsidR="00000000" w:rsidRPr="001B1417" w:rsidP="001B1417">
      <w:pPr>
        <w:pStyle w:val="BodyText"/>
      </w:pPr>
    </w:p>
    <w:p w:rsidR="00000000" w:rsidRPr="001B1417" w:rsidP="003468D0">
      <w:pPr>
        <w:pStyle w:val="BodyText"/>
      </w:pPr>
      <w:r w:rsidRPr="001B1417">
        <w:t>Note: If a specific volume or frequency is not stated, then evidence must be provided for each of the above points at least once.</w:t>
      </w:r>
    </w:p>
    <w:p w:rsidR="00000000" w:rsidRPr="001B1417" w:rsidP="001B1417">
      <w:pPr>
        <w:pStyle w:val="Heading1"/>
      </w:pPr>
      <w:bookmarkStart w:id="3" w:name="O_810384"/>
      <w:bookmarkEnd w:id="3"/>
      <w:r w:rsidRPr="001B1417">
        <w:t>Knowledge Evidence</w:t>
      </w:r>
    </w:p>
    <w:p w:rsidR="00000000" w:rsidRPr="001B1417" w:rsidP="003468D0">
      <w:pPr>
        <w:pStyle w:val="BodyText"/>
      </w:pPr>
      <w:r w:rsidRPr="001B1417">
        <w:t>To complete the unit requirements the individual must des</w:t>
      </w:r>
      <w:r w:rsidRPr="001B1417">
        <w:t>cribe:</w:t>
      </w:r>
    </w:p>
    <w:p w:rsidR="00000000" w:rsidRPr="001B1417" w:rsidP="001B1417">
      <w:pPr>
        <w:pStyle w:val="ListBullet"/>
      </w:pPr>
      <w:r w:rsidRPr="001B1417">
        <w:t>the types of materials used for set construction and the reasons for selecting different materials</w:t>
      </w:r>
    </w:p>
    <w:p w:rsidR="00000000" w:rsidRPr="001B1417" w:rsidP="001B1417">
      <w:pPr>
        <w:pStyle w:val="ListBullet"/>
      </w:pPr>
      <w:r w:rsidRPr="001B1417">
        <w:t>common types of joint and assembly techniques used in set construction and the contexts in which they are used</w:t>
      </w:r>
    </w:p>
    <w:p w:rsidR="00000000" w:rsidRPr="001B1417" w:rsidP="001B1417">
      <w:pPr>
        <w:pStyle w:val="ListBullet"/>
      </w:pPr>
      <w:r w:rsidRPr="001B1417">
        <w:t>the set construction context in which</w:t>
      </w:r>
      <w:r w:rsidRPr="001B1417">
        <w:t xml:space="preserve"> the following issues apply; explaining what needs to be done from a work health and safety perspective:</w:t>
      </w:r>
    </w:p>
    <w:p w:rsidR="00000000" w:rsidRPr="001B1417" w:rsidP="001B1417">
      <w:pPr>
        <w:pStyle w:val="ListBullet2"/>
      </w:pPr>
      <w:r w:rsidRPr="001B1417">
        <w:t>fireproofing</w:t>
      </w:r>
    </w:p>
    <w:p w:rsidR="00000000" w:rsidRPr="001B1417" w:rsidP="001B1417">
      <w:pPr>
        <w:pStyle w:val="ListBullet2"/>
      </w:pPr>
      <w:r w:rsidRPr="001B1417">
        <w:t>safe manual-handling techniques</w:t>
      </w:r>
    </w:p>
    <w:p w:rsidR="00000000" w:rsidRPr="001B1417" w:rsidP="001B1417">
      <w:pPr>
        <w:pStyle w:val="ListBullet2"/>
      </w:pPr>
      <w:r w:rsidRPr="001B1417">
        <w:t>using hand and power tools</w:t>
      </w:r>
    </w:p>
    <w:p w:rsidR="00000000" w:rsidRPr="001B1417" w:rsidP="001B1417">
      <w:pPr>
        <w:pStyle w:val="ListBullet2"/>
      </w:pPr>
      <w:r w:rsidRPr="001B1417">
        <w:t>working with hazardous substances.</w:t>
      </w:r>
    </w:p>
    <w:p w:rsidR="00000000" w:rsidRPr="001B1417" w:rsidP="001B1417">
      <w:pPr>
        <w:pStyle w:val="AllowPageBreak"/>
      </w:pPr>
    </w:p>
    <w:p w:rsidR="00000000" w:rsidRPr="001B1417" w:rsidP="001B1417">
      <w:pPr>
        <w:pStyle w:val="Heading1"/>
      </w:pPr>
      <w:bookmarkStart w:id="4" w:name="O_810383"/>
      <w:bookmarkEnd w:id="4"/>
      <w:r w:rsidRPr="001B1417">
        <w:t>Assessment Conditions</w:t>
      </w:r>
    </w:p>
    <w:p w:rsidR="00000000" w:rsidRPr="001B1417" w:rsidP="003468D0">
      <w:pPr>
        <w:pStyle w:val="BodyText"/>
      </w:pPr>
      <w:r w:rsidRPr="001B1417">
        <w:t>Assessment must be conducted in a safe environment where evidence gathered demonstrates consistent performance of typical activities experienced in creative arts industry environments. The assessment environment must include access to basic set constructio</w:t>
      </w:r>
      <w:r w:rsidRPr="001B1417">
        <w:t>n materials.</w:t>
      </w:r>
    </w:p>
    <w:p w:rsidR="00000000" w:rsidRPr="001B1417" w:rsidP="003468D0">
      <w:pPr>
        <w:pStyle w:val="BodyText"/>
      </w:pPr>
      <w:r w:rsidRPr="001B1417">
        <w:t>Assessors of this unit must satisfy the requirements for assessors in applicable vocational educational and training legislation, frameworks and/or standards.</w:t>
      </w:r>
    </w:p>
    <w:p w:rsidR="00000000" w:rsidRPr="001B1417" w:rsidP="001B1417">
      <w:pPr>
        <w:pStyle w:val="Heading1"/>
      </w:pPr>
      <w:bookmarkStart w:id="5" w:name="O_810395"/>
      <w:bookmarkEnd w:id="5"/>
      <w:r w:rsidRPr="001B1417">
        <w:t>Links</w:t>
      </w:r>
    </w:p>
    <w:p w:rsidR="00000000" w:rsidRPr="001B1417" w:rsidP="003468D0">
      <w:pPr>
        <w:pStyle w:val="BodyText"/>
      </w:pPr>
      <w:r w:rsidRPr="001B1417">
        <w:t>Companion Volume implementation guides are found in VETNet -</w:t>
      </w:r>
      <w:r w:rsidRPr="001B1417">
        <w:t xml:space="preserve">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F2CE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B1417" w:rsidP="001B1417"/>
    <w:sectPr w:rsidSect="001B14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4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417" w:rsidRPr="003468D0" w:rsidP="003468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4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8D0" w:rsidP="001B14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68D0" w:rsidP="001B14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68D0" w:rsidP="001B14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4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8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1417" w:rsidRPr="003468D0" w:rsidP="003468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4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8D0" w:rsidRPr="002D2AF8" w:rsidP="001B14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CUASET201 Develop basic skills in set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3468D0" w:rsidP="001B14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DC3F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4011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52D4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4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14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14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14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14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14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14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14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14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14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14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1417"/>
  </w:style>
  <w:style w:type="character" w:customStyle="1" w:styleId="Heading1Char">
    <w:name w:val="Heading 1 Char"/>
    <w:basedOn w:val="DefaultParagraphFont"/>
    <w:link w:val="Heading1"/>
    <w:rsid w:val="001B14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14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14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14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1417"/>
    <w:rPr>
      <w:b/>
      <w:spacing w:val="0"/>
    </w:rPr>
  </w:style>
  <w:style w:type="paragraph" w:styleId="ListBullet2">
    <w:name w:val="List Bullet 2"/>
    <w:basedOn w:val="List2"/>
    <w:rsid w:val="001B14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14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14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14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14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14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14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14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14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14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14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14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14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14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14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14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14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14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14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14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14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14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14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14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14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14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14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14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14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14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14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14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14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14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14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1417"/>
    <w:rPr>
      <w:i/>
    </w:rPr>
  </w:style>
  <w:style w:type="paragraph" w:styleId="Caption">
    <w:name w:val="caption"/>
    <w:basedOn w:val="BodyText"/>
    <w:next w:val="Normal"/>
    <w:qFormat/>
    <w:rsid w:val="001B14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14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14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1417"/>
  </w:style>
  <w:style w:type="paragraph" w:styleId="TableofFigures">
    <w:name w:val="table of figures"/>
    <w:basedOn w:val="Normal"/>
    <w:next w:val="Normal"/>
    <w:semiHidden/>
    <w:rsid w:val="001B14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14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1417"/>
    <w:rPr>
      <w:rFonts w:ascii="Wingdings" w:hAnsi="Wingdings"/>
    </w:rPr>
  </w:style>
  <w:style w:type="paragraph" w:customStyle="1" w:styleId="TableHeading">
    <w:name w:val="Table Heading"/>
    <w:basedOn w:val="HeadingBase"/>
    <w:rsid w:val="001B14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1417"/>
    <w:rPr>
      <w:color w:val="0033CC"/>
      <w:u w:val="none"/>
    </w:rPr>
  </w:style>
  <w:style w:type="paragraph" w:customStyle="1" w:styleId="BodyTextRight">
    <w:name w:val="Body Text Right"/>
    <w:basedOn w:val="BodyText"/>
    <w:rsid w:val="001B14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14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14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14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14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14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1417"/>
    <w:rPr>
      <w:sz w:val="32"/>
    </w:rPr>
  </w:style>
  <w:style w:type="paragraph" w:customStyle="1" w:styleId="HeadingProcedure">
    <w:name w:val="Heading Procedure"/>
    <w:basedOn w:val="HeadingBase"/>
    <w:next w:val="Normal"/>
    <w:rsid w:val="001B14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1417"/>
    <w:pPr>
      <w:spacing w:before="60" w:after="60"/>
    </w:pPr>
  </w:style>
  <w:style w:type="paragraph" w:styleId="ListContinue">
    <w:name w:val="List Continue"/>
    <w:basedOn w:val="List"/>
    <w:rsid w:val="001B1417"/>
    <w:pPr>
      <w:ind w:firstLine="0"/>
    </w:pPr>
  </w:style>
  <w:style w:type="paragraph" w:customStyle="1" w:styleId="ListNote">
    <w:name w:val="List Note"/>
    <w:basedOn w:val="List"/>
    <w:rsid w:val="001B14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14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14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1417"/>
    <w:rPr>
      <w:rFonts w:ascii="Courier New" w:hAnsi="Courier New"/>
    </w:rPr>
  </w:style>
  <w:style w:type="paragraph" w:customStyle="1" w:styleId="NoteBullet">
    <w:name w:val="Note Bullet"/>
    <w:basedOn w:val="Note"/>
    <w:rsid w:val="001B14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14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14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14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14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14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14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1417"/>
    <w:rPr>
      <w:b/>
      <w:smallCaps/>
    </w:rPr>
  </w:style>
  <w:style w:type="paragraph" w:customStyle="1" w:styleId="TableListNumber">
    <w:name w:val="Table List Number"/>
    <w:basedOn w:val="ListNumber"/>
    <w:rsid w:val="001B14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14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1417"/>
    <w:pPr>
      <w:numPr>
        <w:numId w:val="9"/>
      </w:numPr>
    </w:pPr>
  </w:style>
  <w:style w:type="paragraph" w:customStyle="1" w:styleId="ListAlpha2">
    <w:name w:val="List Alpha 2"/>
    <w:basedOn w:val="List2"/>
    <w:rsid w:val="001B1417"/>
    <w:pPr>
      <w:numPr>
        <w:numId w:val="8"/>
      </w:numPr>
    </w:pPr>
  </w:style>
  <w:style w:type="paragraph" w:styleId="List2">
    <w:name w:val="List 2"/>
    <w:basedOn w:val="BodyText"/>
    <w:rsid w:val="001B14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14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14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14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14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14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1417"/>
    <w:pPr>
      <w:numPr>
        <w:numId w:val="4"/>
      </w:numPr>
    </w:pPr>
  </w:style>
  <w:style w:type="paragraph" w:styleId="ListContinue2">
    <w:name w:val="List Continue 2"/>
    <w:basedOn w:val="List2"/>
    <w:rsid w:val="001B1417"/>
    <w:pPr>
      <w:ind w:firstLine="0"/>
    </w:pPr>
  </w:style>
  <w:style w:type="paragraph" w:styleId="ListContinue3">
    <w:name w:val="List Continue 3"/>
    <w:basedOn w:val="List3"/>
    <w:rsid w:val="001B1417"/>
    <w:pPr>
      <w:ind w:left="1021" w:firstLine="0"/>
    </w:pPr>
  </w:style>
  <w:style w:type="paragraph" w:styleId="ListContinue4">
    <w:name w:val="List Continue 4"/>
    <w:basedOn w:val="List4"/>
    <w:rsid w:val="001B1417"/>
    <w:pPr>
      <w:ind w:firstLine="0"/>
    </w:pPr>
  </w:style>
  <w:style w:type="paragraph" w:styleId="ListContinue5">
    <w:name w:val="List Continue 5"/>
    <w:basedOn w:val="List5"/>
    <w:rsid w:val="001B1417"/>
    <w:pPr>
      <w:ind w:firstLine="0"/>
    </w:pPr>
  </w:style>
  <w:style w:type="paragraph" w:styleId="ListNumber3">
    <w:name w:val="List Number 3"/>
    <w:basedOn w:val="List3"/>
    <w:rsid w:val="001B1417"/>
    <w:pPr>
      <w:numPr>
        <w:numId w:val="5"/>
      </w:numPr>
    </w:pPr>
  </w:style>
  <w:style w:type="paragraph" w:styleId="ListNumber4">
    <w:name w:val="List Number 4"/>
    <w:basedOn w:val="List4"/>
    <w:rsid w:val="001B1417"/>
    <w:pPr>
      <w:numPr>
        <w:numId w:val="6"/>
      </w:numPr>
    </w:pPr>
  </w:style>
  <w:style w:type="paragraph" w:styleId="ListNumber5">
    <w:name w:val="List Number 5"/>
    <w:basedOn w:val="List5"/>
    <w:rsid w:val="001B1417"/>
    <w:pPr>
      <w:numPr>
        <w:numId w:val="7"/>
      </w:numPr>
    </w:pPr>
  </w:style>
  <w:style w:type="paragraph" w:styleId="BlockText">
    <w:name w:val="Block Text"/>
    <w:basedOn w:val="Normal"/>
    <w:rsid w:val="001B14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14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1417"/>
    <w:rPr>
      <w:sz w:val="16"/>
      <w:vertAlign w:val="superscript"/>
    </w:rPr>
  </w:style>
  <w:style w:type="character" w:customStyle="1" w:styleId="Symbols">
    <w:name w:val="Symbols"/>
    <w:basedOn w:val="DefaultParagraphFont"/>
    <w:rsid w:val="001B1417"/>
    <w:rPr>
      <w:rFonts w:ascii="Symbol" w:hAnsi="Symbol"/>
    </w:rPr>
  </w:style>
  <w:style w:type="character" w:customStyle="1" w:styleId="MenuOptions">
    <w:name w:val="Menu Options"/>
    <w:basedOn w:val="DefaultParagraphFont"/>
    <w:rsid w:val="001B14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1417"/>
    <w:rPr>
      <w:b/>
    </w:rPr>
  </w:style>
  <w:style w:type="character" w:customStyle="1" w:styleId="Underlined">
    <w:name w:val="Underlined"/>
    <w:basedOn w:val="DefaultParagraphFont"/>
    <w:rsid w:val="001B1417"/>
    <w:rPr>
      <w:u w:val="single"/>
    </w:rPr>
  </w:style>
  <w:style w:type="paragraph" w:customStyle="1" w:styleId="TableBodyTextRight">
    <w:name w:val="Table Body Text Right"/>
    <w:basedOn w:val="TableBodyText"/>
    <w:rsid w:val="001B14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1417"/>
    <w:rPr>
      <w:sz w:val="18"/>
    </w:rPr>
  </w:style>
  <w:style w:type="paragraph" w:customStyle="1" w:styleId="BodySmallRight">
    <w:name w:val="Body Small Right"/>
    <w:basedOn w:val="BodyTextRight"/>
    <w:rsid w:val="001B1417"/>
    <w:rPr>
      <w:sz w:val="18"/>
      <w:szCs w:val="18"/>
    </w:rPr>
  </w:style>
  <w:style w:type="paragraph" w:customStyle="1" w:styleId="MarginEdition">
    <w:name w:val="Margin Edition"/>
    <w:basedOn w:val="MarginNote"/>
    <w:rsid w:val="001B14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1417"/>
    <w:rPr>
      <w:sz w:val="2"/>
      <w:szCs w:val="2"/>
    </w:rPr>
  </w:style>
  <w:style w:type="character" w:customStyle="1" w:styleId="Small">
    <w:name w:val="Small"/>
    <w:basedOn w:val="DefaultParagraphFont"/>
    <w:rsid w:val="001B1417"/>
    <w:rPr>
      <w:sz w:val="16"/>
    </w:rPr>
  </w:style>
  <w:style w:type="paragraph" w:customStyle="1" w:styleId="WideTable">
    <w:name w:val="Wide Table"/>
    <w:basedOn w:val="Normal"/>
    <w:rsid w:val="001B14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1417"/>
  </w:style>
  <w:style w:type="paragraph" w:styleId="Quote">
    <w:name w:val="Quote"/>
    <w:basedOn w:val="Heading1"/>
    <w:link w:val="QuoteChar"/>
    <w:qFormat/>
    <w:rsid w:val="001B14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14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1417"/>
    <w:pPr>
      <w:pageBreakBefore/>
    </w:pPr>
  </w:style>
  <w:style w:type="paragraph" w:customStyle="1" w:styleId="Border">
    <w:name w:val="Border"/>
    <w:basedOn w:val="Normal"/>
    <w:qFormat/>
    <w:rsid w:val="001B14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14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4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4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14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14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14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14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14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1417"/>
    <w:rPr>
      <w:u w:val="single"/>
    </w:rPr>
  </w:style>
  <w:style w:type="character" w:customStyle="1" w:styleId="BoldandItalics">
    <w:name w:val="Bold and Italics"/>
    <w:qFormat/>
    <w:rsid w:val="001B1417"/>
    <w:rPr>
      <w:b/>
      <w:i/>
      <w:u w:val="none"/>
    </w:rPr>
  </w:style>
  <w:style w:type="paragraph" w:styleId="BalloonText">
    <w:name w:val="Balloon Text"/>
    <w:basedOn w:val="Normal"/>
    <w:link w:val="BalloonTextChar"/>
    <w:rsid w:val="001B14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14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14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14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14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14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1417"/>
    <w:pPr>
      <w:spacing w:before="0" w:after="0"/>
    </w:pPr>
  </w:style>
  <w:style w:type="paragraph" w:customStyle="1" w:styleId="BodyTextBold">
    <w:name w:val="Body Text Bold"/>
    <w:basedOn w:val="BodyText"/>
    <w:qFormat/>
    <w:rsid w:val="001B1417"/>
    <w:rPr>
      <w:b/>
    </w:rPr>
  </w:style>
  <w:style w:type="character" w:styleId="Hyperlink">
    <w:name w:val="Hyperlink"/>
    <w:basedOn w:val="DefaultParagraphFont"/>
    <w:uiPriority w:val="99"/>
    <w:unhideWhenUsed/>
    <w:rsid w:val="003468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1872</Characters>
  <Application>Microsoft Office Word</Application>
  <DocSecurity>0</DocSecurity>
  <Lines>62</Lines>
  <Paragraphs>38</Paragraphs>
  <ScaleCrop>false</ScaleCrop>
  <Company>Author-it Software Corporation Ltd.</Company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CUASET201 Develop basic skills in set construction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2022-04-08T07:55:00Z</dcterms:created>
  <dcterms:modified xsi:type="dcterms:W3CDTF">2022-04-08T07:55:00Z</dcterms:modified>
</cp:coreProperties>
</file>