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F7A" w:rsidP="006C5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CUASCE301 Paint scenic art elements</w:t>
      </w:r>
      <w:r>
        <w:fldChar w:fldCharType="end"/>
      </w:r>
    </w:p>
    <w:p w:rsidR="006C5F7A" w:rsidP="006C5F7A">
      <w:pPr>
        <w:pStyle w:val="Version"/>
        <w:sectPr w:rsidSect="00D13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3B3F" w:rsidP="00D13B3F">
      <w:pPr>
        <w:pStyle w:val="SuperHeading"/>
      </w:pPr>
      <w:r w:rsidRPr="00D13B3F">
        <w:t>CUASCE301 Paint scenic art elements</w:t>
      </w:r>
    </w:p>
    <w:p w:rsidR="00000000" w:rsidRPr="00D13B3F" w:rsidP="00D13B3F">
      <w:pPr>
        <w:pStyle w:val="Heading1"/>
      </w:pPr>
      <w:bookmarkStart w:id="1" w:name="O_810268"/>
      <w:bookmarkEnd w:id="1"/>
      <w:r w:rsidRPr="00D13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rPr>
                <w:rStyle w:val="SpecialBold"/>
              </w:rPr>
              <w:t>Comments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t>This version first released with CUA Creative Arts and Culture Training Package version 1.0.</w:t>
            </w:r>
          </w:p>
        </w:tc>
      </w:tr>
    </w:tbl>
    <w:p w:rsidR="00000000" w:rsidRPr="00D13B3F" w:rsidP="00D13B3F">
      <w:pPr>
        <w:pStyle w:val="BodyText"/>
      </w:pPr>
    </w:p>
    <w:p w:rsidR="00000000" w:rsidRPr="00D13B3F" w:rsidP="00D13B3F">
      <w:pPr>
        <w:pStyle w:val="AllowPageBreak"/>
      </w:pPr>
    </w:p>
    <w:p w:rsidR="00000000" w:rsidRPr="00D13B3F" w:rsidP="00D13B3F">
      <w:pPr>
        <w:pStyle w:val="Heading1"/>
      </w:pPr>
      <w:bookmarkStart w:id="2" w:name="O_810267"/>
      <w:bookmarkEnd w:id="2"/>
      <w:r w:rsidRPr="00D13B3F">
        <w:t>Application</w:t>
      </w:r>
    </w:p>
    <w:p w:rsidR="00000000" w:rsidRPr="00D13B3F" w:rsidP="006C5F7A">
      <w:pPr>
        <w:pStyle w:val="BodyText"/>
      </w:pPr>
      <w:r w:rsidRPr="00D13B3F">
        <w:t>This unit describes the performance outcomes, skills and knowledge required to paint and colour a full range of textures</w:t>
      </w:r>
      <w:r w:rsidRPr="00D13B3F">
        <w:t xml:space="preserve"> used in scenic art elements for productions in the screen, media, entertainment and events industries.</w:t>
      </w:r>
    </w:p>
    <w:p w:rsidR="00000000" w:rsidRPr="00D13B3F" w:rsidP="006C5F7A">
      <w:pPr>
        <w:pStyle w:val="BodyText"/>
      </w:pPr>
      <w:r w:rsidRPr="00D13B3F">
        <w:t>At this level, individuals are required to use some discretion and judgement and operate under broad supervision within an established framework of pla</w:t>
      </w:r>
      <w:r w:rsidRPr="00D13B3F">
        <w:t>ns and procedures.</w:t>
      </w:r>
    </w:p>
    <w:p w:rsidR="00000000" w:rsidRPr="00D13B3F" w:rsidP="006C5F7A">
      <w:pPr>
        <w:pStyle w:val="BodyText"/>
      </w:pPr>
      <w:r w:rsidRPr="00D13B3F">
        <w:t>No licensing, legislative or certification requirements apply to this unit at the time of publication.</w:t>
      </w:r>
    </w:p>
    <w:p w:rsidR="00000000" w:rsidRPr="00D13B3F" w:rsidP="00D13B3F">
      <w:pPr>
        <w:pStyle w:val="Heading1"/>
      </w:pPr>
      <w:bookmarkStart w:id="3" w:name="O_810266"/>
      <w:bookmarkEnd w:id="3"/>
      <w:r w:rsidRPr="00D13B3F">
        <w:t>Unit Sector</w:t>
      </w:r>
    </w:p>
    <w:p w:rsidR="00000000" w:rsidRPr="00D13B3F" w:rsidP="006C5F7A">
      <w:pPr>
        <w:pStyle w:val="BodyText"/>
      </w:pPr>
      <w:r w:rsidRPr="00D13B3F">
        <w:t>Visual communication - scenic art</w:t>
      </w:r>
    </w:p>
    <w:p w:rsidR="00000000" w:rsidRPr="00D13B3F" w:rsidP="00D13B3F">
      <w:pPr>
        <w:pStyle w:val="Heading1"/>
      </w:pPr>
      <w:bookmarkStart w:id="4" w:name="O_810265"/>
      <w:bookmarkEnd w:id="4"/>
      <w:r w:rsidRPr="00D13B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Elements</w:t>
            </w:r>
          </w:p>
          <w:p w:rsidR="00000000" w:rsidRPr="00D13B3F" w:rsidP="00D13B3F">
            <w:pPr>
              <w:pStyle w:val="BodyText"/>
            </w:pPr>
            <w:r w:rsidRPr="00D13B3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Performance Criteria</w:t>
            </w:r>
          </w:p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 Prepare for scenic art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t>1.1 Confirm scenic art requirements with relevant personnel and w</w:t>
            </w:r>
            <w:r w:rsidRPr="00D13B3F">
              <w:t>ith reference to set plans</w:t>
            </w:r>
          </w:p>
          <w:p w:rsidR="00000000" w:rsidRPr="00D13B3F" w:rsidP="00D13B3F">
            <w:pPr>
              <w:pStyle w:val="BodyText"/>
            </w:pPr>
            <w:r w:rsidRPr="00D13B3F">
              <w:t>1.2 Discuss desired scenic art effects and reach agreement on techniques that best meet requirements</w:t>
            </w:r>
          </w:p>
          <w:p w:rsidR="00000000" w:rsidRPr="00D13B3F" w:rsidP="00D13B3F">
            <w:pPr>
              <w:pStyle w:val="BodyText"/>
            </w:pPr>
            <w:r w:rsidRPr="00D13B3F">
              <w:t>1.3 Select materials, tools and equipment to support techniques</w:t>
            </w:r>
          </w:p>
          <w:p w:rsidR="00000000" w:rsidRPr="00D13B3F" w:rsidP="00D13B3F">
            <w:pPr>
              <w:pStyle w:val="BodyText"/>
            </w:pPr>
            <w:r w:rsidRPr="00D13B3F">
              <w:t>1.4 Calculate quantities of required materials, avoiding waste w</w:t>
            </w:r>
            <w:r w:rsidRPr="00D13B3F">
              <w:t>here possible</w:t>
            </w:r>
          </w:p>
          <w:p w:rsidR="00000000" w:rsidRPr="00D13B3F" w:rsidP="00D13B3F">
            <w:pPr>
              <w:pStyle w:val="BodyText"/>
            </w:pPr>
            <w:r w:rsidRPr="00D13B3F">
              <w:t xml:space="preserve">1.5 Take account of requirements for hazardous items when preparing equipment and materials </w:t>
            </w:r>
          </w:p>
          <w:p w:rsidR="00000000" w:rsidRPr="00D13B3F" w:rsidP="00D13B3F">
            <w:pPr>
              <w:pStyle w:val="BodyText"/>
            </w:pPr>
            <w:r w:rsidRPr="00D13B3F">
              <w:t>1.6 Organise work space in a manner that maximises efficiency for the painting process</w:t>
            </w:r>
          </w:p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1.7 Test and mix colours to meet production requirements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2. M</w:t>
            </w:r>
            <w:r w:rsidRPr="00D13B3F">
              <w:t>ake scenic art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t>2.1 Apply a range of scenic art painting techniques to achieve the desired effects for scenic art elements</w:t>
            </w:r>
          </w:p>
          <w:p w:rsidR="00000000" w:rsidRPr="00D13B3F" w:rsidP="00D13B3F">
            <w:pPr>
              <w:pStyle w:val="BodyText"/>
            </w:pPr>
            <w:r w:rsidRPr="00D13B3F">
              <w:t>2.2 Follow safety procedures throughout the painting process according to organisational requirements</w:t>
            </w:r>
          </w:p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2.3 Work cooperatively with team</w:t>
            </w:r>
            <w:r w:rsidRPr="00D13B3F">
              <w:t xml:space="preserve"> members to ensure quality of scenic art and timely completion of work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3. Complete scenic art painting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t>3.1 Seek feedback on work in progress and adjust techniques and approach as required</w:t>
            </w:r>
          </w:p>
          <w:p w:rsidR="00000000" w:rsidRPr="00D13B3F" w:rsidP="00D13B3F">
            <w:pPr>
              <w:pStyle w:val="BodyText"/>
            </w:pPr>
            <w:r w:rsidRPr="00D13B3F">
              <w:t>3.2 Promptly identify problems and take action within scope of own responsibility</w:t>
            </w:r>
          </w:p>
          <w:p w:rsidR="00000000" w:rsidRPr="00D13B3F" w:rsidP="00D13B3F">
            <w:pPr>
              <w:pStyle w:val="BodyText"/>
            </w:pPr>
            <w:r w:rsidRPr="00D13B3F">
              <w:t>3.3 Complete workplace documentation as required</w:t>
            </w:r>
          </w:p>
        </w:tc>
      </w:tr>
    </w:tbl>
    <w:p w:rsidR="00000000" w:rsidRPr="00D13B3F" w:rsidP="00D13B3F">
      <w:pPr>
        <w:pStyle w:val="BodyText"/>
      </w:pPr>
    </w:p>
    <w:p w:rsidR="00000000" w:rsidRPr="00D13B3F" w:rsidP="00D13B3F">
      <w:pPr>
        <w:pStyle w:val="AllowPageBreak"/>
      </w:pPr>
    </w:p>
    <w:p w:rsidR="00000000" w:rsidRPr="00D13B3F" w:rsidP="00D13B3F">
      <w:pPr>
        <w:pStyle w:val="Heading1"/>
      </w:pPr>
      <w:bookmarkStart w:id="5" w:name="O_810264"/>
      <w:bookmarkEnd w:id="5"/>
      <w:r w:rsidRPr="00D13B3F">
        <w:t>Foundation Skills</w:t>
      </w:r>
    </w:p>
    <w:p w:rsidR="00000000" w:rsidRPr="006C5F7A" w:rsidP="006C5F7A">
      <w:pPr>
        <w:pStyle w:val="BodyText"/>
        <w:rPr>
          <w:i/>
        </w:rPr>
      </w:pPr>
      <w:r w:rsidRPr="006C5F7A">
        <w:rPr>
          <w:rStyle w:val="Emphasis"/>
        </w:rPr>
        <w:t>This section describes language, literacy, numeracy and employment skills incorporated i</w:t>
      </w:r>
      <w:r w:rsidRPr="006C5F7A">
        <w:rPr>
          <w:rStyle w:val="Emphasis"/>
        </w:rPr>
        <w:t>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rPr>
                <w:rStyle w:val="SpecialBold"/>
              </w:rPr>
              <w:t>Description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ListBullet"/>
              <w:rPr>
                <w:lang w:val="en-NZ"/>
              </w:rPr>
            </w:pPr>
            <w:r w:rsidRPr="00D13B3F">
              <w:t>Obtains information from written sources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1.1, 1.2, 2.3, 3.1, 3.2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ListBullet"/>
            </w:pPr>
            <w:r w:rsidRPr="00D13B3F">
              <w:t>Obtains information by listening and questioning</w:t>
            </w:r>
          </w:p>
          <w:p w:rsidR="00000000" w:rsidP="00D13B3F">
            <w:pPr>
              <w:pStyle w:val="ListBullet"/>
              <w:rPr>
                <w:lang w:val="en-NZ"/>
              </w:rPr>
            </w:pPr>
            <w:r w:rsidRPr="00D13B3F">
              <w:t>Discusses ideas and solutions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ListBullet"/>
              <w:rPr>
                <w:lang w:val="en-NZ"/>
              </w:rPr>
            </w:pPr>
            <w:r w:rsidRPr="00D13B3F">
              <w:t>Performs simple calculations when measuring materials and calculating required quantities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1.4, 1.5, 2.2, 3.3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ListBullet"/>
            </w:pPr>
            <w:r w:rsidRPr="00D13B3F">
              <w:t>Follows workplace protoc</w:t>
            </w:r>
            <w:r w:rsidRPr="00D13B3F">
              <w:t>ols and safety procedures</w:t>
            </w:r>
          </w:p>
          <w:p w:rsidR="00000000" w:rsidP="00D13B3F">
            <w:pPr>
              <w:pStyle w:val="ListBullet"/>
              <w:rPr>
                <w:lang w:val="en-NZ"/>
              </w:rPr>
            </w:pPr>
            <w:r w:rsidRPr="00D13B3F">
              <w:t>Understands and completes main tasks and responsibilities, within the boundaries of own role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1.1, 1.2, 2.3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ListBullet"/>
              <w:rPr>
                <w:lang w:val="en-NZ"/>
              </w:rPr>
            </w:pPr>
            <w:r w:rsidRPr="00D13B3F">
              <w:t xml:space="preserve">Works collaboratively and contributes to specific activities requiring joint responsibility </w:t>
            </w:r>
            <w:r w:rsidRPr="00D13B3F">
              <w:t xml:space="preserve">and accountability 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1.1, 1.2, 1.3, 1.4, 1.5, 1.6, 1.7, 2.1, 2.3, 3.1, 3.2, 3.3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ListBullet"/>
            </w:pPr>
            <w:r w:rsidRPr="00D13B3F">
              <w:t>Adopts a methodical and logical approach to the process of painting scenic art elements</w:t>
            </w:r>
          </w:p>
          <w:p w:rsidR="00000000" w:rsidRPr="00D13B3F" w:rsidP="00D13B3F">
            <w:pPr>
              <w:pStyle w:val="ListBullet"/>
            </w:pPr>
            <w:r w:rsidRPr="00D13B3F">
              <w:t>Plans and organises own workload, sequencing and combining work tasks</w:t>
            </w:r>
            <w:r w:rsidRPr="00D13B3F">
              <w:t xml:space="preserve"> for greater efficiency and to meet timelines</w:t>
            </w:r>
          </w:p>
          <w:p w:rsidR="00000000" w:rsidRPr="00D13B3F" w:rsidP="00D13B3F">
            <w:pPr>
              <w:pStyle w:val="ListBullet"/>
            </w:pPr>
            <w:r w:rsidRPr="00D13B3F">
              <w:t>Recognises and takes responsibility for addressing predictable, and some less predictable, problems in familiar work contexts</w:t>
            </w:r>
          </w:p>
        </w:tc>
      </w:tr>
    </w:tbl>
    <w:p w:rsidR="00000000" w:rsidRPr="00D13B3F" w:rsidP="00D13B3F">
      <w:pPr>
        <w:pStyle w:val="BodyText"/>
      </w:pPr>
    </w:p>
    <w:p w:rsidR="00000000" w:rsidRPr="00D13B3F" w:rsidP="00D13B3F">
      <w:pPr>
        <w:pStyle w:val="AllowPageBreak"/>
      </w:pPr>
    </w:p>
    <w:p w:rsidR="00000000" w:rsidRPr="00D13B3F" w:rsidP="00D13B3F">
      <w:pPr>
        <w:pStyle w:val="Heading1"/>
      </w:pPr>
      <w:bookmarkStart w:id="6" w:name="O_810263"/>
      <w:bookmarkEnd w:id="6"/>
      <w:r w:rsidRPr="00D13B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 xml:space="preserve">Code and title </w:t>
            </w:r>
          </w:p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Code and title</w:t>
            </w:r>
          </w:p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rPr>
                <w:rStyle w:val="SpecialBold"/>
              </w:rPr>
              <w:t>Equivalence status</w:t>
            </w:r>
          </w:p>
        </w:tc>
      </w:tr>
      <w:tr w:rsidTr="00D1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CUASCE301 Paint scenic art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CUASCE301 Paint scenic art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B3F">
            <w:pPr>
              <w:pStyle w:val="BodyText"/>
              <w:rPr>
                <w:lang w:val="en-NZ"/>
              </w:rPr>
            </w:pPr>
            <w:r w:rsidRPr="00D13B3F">
              <w:t>Updated assessment conditions section. Updated modification history section to reflect changed name</w:t>
            </w:r>
            <w:r w:rsidRPr="00D13B3F">
              <w:t xml:space="preserve">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B3F" w:rsidP="00D13B3F">
            <w:pPr>
              <w:pStyle w:val="BodyText"/>
            </w:pPr>
            <w:r w:rsidRPr="00D13B3F">
              <w:t>Equivalent unit</w:t>
            </w:r>
          </w:p>
        </w:tc>
      </w:tr>
    </w:tbl>
    <w:p w:rsidR="006C5F7A" w:rsidP="00D13B3F">
      <w:pPr>
        <w:pStyle w:val="BodyText"/>
      </w:pPr>
    </w:p>
    <w:p w:rsidR="006C5F7A" w:rsidP="00D13B3F">
      <w:pPr>
        <w:pStyle w:val="BodyText"/>
      </w:pPr>
    </w:p>
    <w:p w:rsidR="00000000" w:rsidRPr="00D13B3F" w:rsidP="00D13B3F">
      <w:pPr>
        <w:pStyle w:val="Heading1"/>
      </w:pPr>
      <w:bookmarkStart w:id="7" w:name="O_810269"/>
      <w:bookmarkEnd w:id="7"/>
      <w:r w:rsidRPr="00D13B3F">
        <w:t>Links</w:t>
      </w:r>
    </w:p>
    <w:p w:rsidR="00000000" w:rsidRPr="00D13B3F" w:rsidP="006C5F7A">
      <w:pPr>
        <w:pStyle w:val="BodyText"/>
      </w:pPr>
      <w:r w:rsidRPr="00D13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78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3B3F" w:rsidP="00D13B3F"/>
    <w:sectPr w:rsidSect="00D13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F" w:rsidRPr="006C5F7A" w:rsidP="006C5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7A" w:rsidP="00D13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F7A" w:rsidP="00D13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5F7A" w:rsidP="00D13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B3F" w:rsidRPr="006C5F7A" w:rsidP="006C5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F7A" w:rsidRPr="002D2AF8" w:rsidP="00D13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CUASCE301 Paint scenic art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C5F7A" w:rsidP="00D13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90C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EA67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B3F"/>
  </w:style>
  <w:style w:type="character" w:customStyle="1" w:styleId="Heading1Char">
    <w:name w:val="Heading 1 Char"/>
    <w:basedOn w:val="DefaultParagraphFont"/>
    <w:link w:val="Heading1"/>
    <w:rsid w:val="00D13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B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B3F"/>
    <w:rPr>
      <w:b/>
      <w:spacing w:val="0"/>
    </w:rPr>
  </w:style>
  <w:style w:type="character" w:styleId="Emphasis">
    <w:name w:val="Emphasis"/>
    <w:basedOn w:val="DefaultParagraphFont"/>
    <w:qFormat/>
    <w:rsid w:val="00D13B3F"/>
    <w:rPr>
      <w:i/>
    </w:rPr>
  </w:style>
  <w:style w:type="paragraph" w:customStyle="1" w:styleId="SuperHeading">
    <w:name w:val="SuperHeading"/>
    <w:basedOn w:val="Normal"/>
    <w:rsid w:val="00D13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B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B3F"/>
  </w:style>
  <w:style w:type="paragraph" w:styleId="TableofFigures">
    <w:name w:val="table of figures"/>
    <w:basedOn w:val="Normal"/>
    <w:next w:val="Normal"/>
    <w:semiHidden/>
    <w:rsid w:val="00D13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B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B3F"/>
    <w:rPr>
      <w:rFonts w:ascii="Wingdings" w:hAnsi="Wingdings"/>
    </w:rPr>
  </w:style>
  <w:style w:type="paragraph" w:customStyle="1" w:styleId="TableHeading">
    <w:name w:val="Table Heading"/>
    <w:basedOn w:val="HeadingBase"/>
    <w:rsid w:val="00D13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B3F"/>
    <w:rPr>
      <w:color w:val="0033CC"/>
      <w:u w:val="none"/>
    </w:rPr>
  </w:style>
  <w:style w:type="paragraph" w:customStyle="1" w:styleId="BodyTextRight">
    <w:name w:val="Body Text Right"/>
    <w:basedOn w:val="BodyText"/>
    <w:rsid w:val="00D13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B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B3F"/>
    <w:rPr>
      <w:sz w:val="32"/>
    </w:rPr>
  </w:style>
  <w:style w:type="paragraph" w:customStyle="1" w:styleId="HeadingProcedure">
    <w:name w:val="Heading Procedure"/>
    <w:basedOn w:val="HeadingBase"/>
    <w:next w:val="Normal"/>
    <w:rsid w:val="00D13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B3F"/>
    <w:pPr>
      <w:spacing w:before="60" w:after="60"/>
    </w:pPr>
  </w:style>
  <w:style w:type="paragraph" w:styleId="ListContinue">
    <w:name w:val="List Continue"/>
    <w:basedOn w:val="List"/>
    <w:rsid w:val="00D13B3F"/>
    <w:pPr>
      <w:ind w:firstLine="0"/>
    </w:pPr>
  </w:style>
  <w:style w:type="paragraph" w:customStyle="1" w:styleId="ListNote">
    <w:name w:val="List Note"/>
    <w:basedOn w:val="List"/>
    <w:rsid w:val="00D13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B3F"/>
    <w:rPr>
      <w:rFonts w:ascii="Courier New" w:hAnsi="Courier New"/>
    </w:rPr>
  </w:style>
  <w:style w:type="paragraph" w:customStyle="1" w:styleId="NoteBullet">
    <w:name w:val="Note Bullet"/>
    <w:basedOn w:val="Note"/>
    <w:rsid w:val="00D13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B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B3F"/>
    <w:rPr>
      <w:b/>
      <w:smallCaps/>
    </w:rPr>
  </w:style>
  <w:style w:type="paragraph" w:customStyle="1" w:styleId="TableListNumber">
    <w:name w:val="Table List Number"/>
    <w:basedOn w:val="ListNumber"/>
    <w:rsid w:val="00D13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B3F"/>
    <w:pPr>
      <w:numPr>
        <w:numId w:val="8"/>
      </w:numPr>
    </w:pPr>
  </w:style>
  <w:style w:type="paragraph" w:customStyle="1" w:styleId="ListAlpha2">
    <w:name w:val="List Alpha 2"/>
    <w:basedOn w:val="List2"/>
    <w:rsid w:val="00D13B3F"/>
    <w:pPr>
      <w:numPr>
        <w:numId w:val="7"/>
      </w:numPr>
    </w:pPr>
  </w:style>
  <w:style w:type="paragraph" w:styleId="List2">
    <w:name w:val="List 2"/>
    <w:basedOn w:val="BodyText"/>
    <w:rsid w:val="00D13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B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B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B3F"/>
    <w:pPr>
      <w:numPr>
        <w:numId w:val="3"/>
      </w:numPr>
    </w:pPr>
  </w:style>
  <w:style w:type="paragraph" w:styleId="ListContinue2">
    <w:name w:val="List Continue 2"/>
    <w:basedOn w:val="List2"/>
    <w:rsid w:val="00D13B3F"/>
    <w:pPr>
      <w:ind w:firstLine="0"/>
    </w:pPr>
  </w:style>
  <w:style w:type="paragraph" w:styleId="ListContinue3">
    <w:name w:val="List Continue 3"/>
    <w:basedOn w:val="List3"/>
    <w:rsid w:val="00D13B3F"/>
    <w:pPr>
      <w:ind w:left="1021" w:firstLine="0"/>
    </w:pPr>
  </w:style>
  <w:style w:type="paragraph" w:styleId="ListContinue4">
    <w:name w:val="List Continue 4"/>
    <w:basedOn w:val="List4"/>
    <w:rsid w:val="00D13B3F"/>
    <w:pPr>
      <w:ind w:firstLine="0"/>
    </w:pPr>
  </w:style>
  <w:style w:type="paragraph" w:styleId="ListContinue5">
    <w:name w:val="List Continue 5"/>
    <w:basedOn w:val="List5"/>
    <w:rsid w:val="00D13B3F"/>
    <w:pPr>
      <w:ind w:firstLine="0"/>
    </w:pPr>
  </w:style>
  <w:style w:type="paragraph" w:styleId="ListNumber3">
    <w:name w:val="List Number 3"/>
    <w:basedOn w:val="List3"/>
    <w:rsid w:val="00D13B3F"/>
    <w:pPr>
      <w:numPr>
        <w:numId w:val="4"/>
      </w:numPr>
    </w:pPr>
  </w:style>
  <w:style w:type="paragraph" w:styleId="ListNumber4">
    <w:name w:val="List Number 4"/>
    <w:basedOn w:val="List4"/>
    <w:rsid w:val="00D13B3F"/>
    <w:pPr>
      <w:numPr>
        <w:numId w:val="5"/>
      </w:numPr>
    </w:pPr>
  </w:style>
  <w:style w:type="paragraph" w:styleId="ListNumber5">
    <w:name w:val="List Number 5"/>
    <w:basedOn w:val="List5"/>
    <w:rsid w:val="00D13B3F"/>
    <w:pPr>
      <w:numPr>
        <w:numId w:val="6"/>
      </w:numPr>
    </w:pPr>
  </w:style>
  <w:style w:type="paragraph" w:styleId="BlockText">
    <w:name w:val="Block Text"/>
    <w:basedOn w:val="Normal"/>
    <w:rsid w:val="00D13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B3F"/>
    <w:rPr>
      <w:sz w:val="16"/>
      <w:vertAlign w:val="superscript"/>
    </w:rPr>
  </w:style>
  <w:style w:type="character" w:customStyle="1" w:styleId="Symbols">
    <w:name w:val="Symbols"/>
    <w:basedOn w:val="DefaultParagraphFont"/>
    <w:rsid w:val="00D13B3F"/>
    <w:rPr>
      <w:rFonts w:ascii="Symbol" w:hAnsi="Symbol"/>
    </w:rPr>
  </w:style>
  <w:style w:type="character" w:customStyle="1" w:styleId="MenuOptions">
    <w:name w:val="Menu Options"/>
    <w:basedOn w:val="DefaultParagraphFont"/>
    <w:rsid w:val="00D13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B3F"/>
    <w:rPr>
      <w:b/>
    </w:rPr>
  </w:style>
  <w:style w:type="character" w:customStyle="1" w:styleId="Underlined">
    <w:name w:val="Underlined"/>
    <w:basedOn w:val="DefaultParagraphFont"/>
    <w:rsid w:val="00D13B3F"/>
    <w:rPr>
      <w:u w:val="single"/>
    </w:rPr>
  </w:style>
  <w:style w:type="paragraph" w:customStyle="1" w:styleId="TableBodyTextRight">
    <w:name w:val="Table Body Text Right"/>
    <w:basedOn w:val="TableBodyText"/>
    <w:rsid w:val="00D13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B3F"/>
    <w:rPr>
      <w:sz w:val="18"/>
    </w:rPr>
  </w:style>
  <w:style w:type="paragraph" w:customStyle="1" w:styleId="BodySmallRight">
    <w:name w:val="Body Small Right"/>
    <w:basedOn w:val="BodyTextRight"/>
    <w:rsid w:val="00D13B3F"/>
    <w:rPr>
      <w:sz w:val="18"/>
      <w:szCs w:val="18"/>
    </w:rPr>
  </w:style>
  <w:style w:type="paragraph" w:customStyle="1" w:styleId="MarginEdition">
    <w:name w:val="Margin Edition"/>
    <w:basedOn w:val="MarginNote"/>
    <w:rsid w:val="00D13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B3F"/>
    <w:rPr>
      <w:sz w:val="2"/>
      <w:szCs w:val="2"/>
    </w:rPr>
  </w:style>
  <w:style w:type="character" w:customStyle="1" w:styleId="Small">
    <w:name w:val="Small"/>
    <w:basedOn w:val="DefaultParagraphFont"/>
    <w:rsid w:val="00D13B3F"/>
    <w:rPr>
      <w:sz w:val="16"/>
    </w:rPr>
  </w:style>
  <w:style w:type="paragraph" w:customStyle="1" w:styleId="WideTable">
    <w:name w:val="Wide Table"/>
    <w:basedOn w:val="Normal"/>
    <w:rsid w:val="00D13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B3F"/>
  </w:style>
  <w:style w:type="paragraph" w:styleId="Quote">
    <w:name w:val="Quote"/>
    <w:basedOn w:val="Heading1"/>
    <w:link w:val="QuoteChar"/>
    <w:qFormat/>
    <w:rsid w:val="00D13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B3F"/>
    <w:pPr>
      <w:pageBreakBefore/>
    </w:pPr>
  </w:style>
  <w:style w:type="paragraph" w:customStyle="1" w:styleId="Border">
    <w:name w:val="Border"/>
    <w:basedOn w:val="Normal"/>
    <w:qFormat/>
    <w:rsid w:val="00D13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B3F"/>
    <w:rPr>
      <w:u w:val="single"/>
    </w:rPr>
  </w:style>
  <w:style w:type="character" w:customStyle="1" w:styleId="BoldandItalics">
    <w:name w:val="Bold and Italics"/>
    <w:qFormat/>
    <w:rsid w:val="00D13B3F"/>
    <w:rPr>
      <w:b/>
      <w:i/>
      <w:u w:val="none"/>
    </w:rPr>
  </w:style>
  <w:style w:type="paragraph" w:styleId="BalloonText">
    <w:name w:val="Balloon Text"/>
    <w:basedOn w:val="Normal"/>
    <w:link w:val="BalloonTextChar"/>
    <w:rsid w:val="00D13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B3F"/>
    <w:pPr>
      <w:spacing w:before="0" w:after="0"/>
    </w:pPr>
  </w:style>
  <w:style w:type="paragraph" w:customStyle="1" w:styleId="BodyTextBold">
    <w:name w:val="Body Text Bold"/>
    <w:basedOn w:val="BodyText"/>
    <w:qFormat/>
    <w:rsid w:val="00D13B3F"/>
    <w:rPr>
      <w:b/>
    </w:rPr>
  </w:style>
  <w:style w:type="character" w:styleId="Hyperlink">
    <w:name w:val="Hyperlink"/>
    <w:basedOn w:val="DefaultParagraphFont"/>
    <w:uiPriority w:val="99"/>
    <w:unhideWhenUsed/>
    <w:rsid w:val="006C5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3724</Characters>
  <Application>Microsoft Office Word</Application>
  <DocSecurity>0</DocSecurity>
  <Lines>155</Lines>
  <Paragraphs>92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CUASCE301 Paint scenic art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