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1E4" w:rsidP="00D571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CUARES612 Extend cultural research expertise</w:t>
      </w:r>
      <w:r>
        <w:fldChar w:fldCharType="end"/>
      </w:r>
    </w:p>
    <w:p w:rsidR="00D571E4" w:rsidP="00D571E4">
      <w:pPr>
        <w:pStyle w:val="Version"/>
        <w:sectPr w:rsidSect="00A66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CE5" w:rsidP="00A66CE5">
      <w:pPr>
        <w:pStyle w:val="SuperHeading"/>
      </w:pPr>
      <w:r w:rsidRPr="00A66CE5">
        <w:t>CUARES612 Extend cultural research expertise</w:t>
      </w:r>
    </w:p>
    <w:p w:rsidR="00000000" w:rsidRPr="00A66CE5" w:rsidP="00A66CE5">
      <w:pPr>
        <w:pStyle w:val="Heading1"/>
      </w:pPr>
      <w:bookmarkStart w:id="1" w:name="O_1167246"/>
      <w:bookmarkEnd w:id="1"/>
      <w:r w:rsidRPr="00A66C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66C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rPr>
                <w:rStyle w:val="SpecialBold"/>
              </w:rPr>
              <w:t>Comments</w:t>
            </w:r>
          </w:p>
        </w:tc>
      </w:tr>
      <w:tr w:rsidTr="00A66C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t>This version first released with CUA Creative Arts and Culture Training Package Version 5.0.</w:t>
            </w:r>
          </w:p>
        </w:tc>
      </w:tr>
    </w:tbl>
    <w:p w:rsidR="00000000" w:rsidRPr="00A66CE5" w:rsidP="00A66CE5">
      <w:pPr>
        <w:pStyle w:val="BodyText"/>
      </w:pP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2" w:name="O_1167251"/>
      <w:bookmarkEnd w:id="2"/>
      <w:r w:rsidRPr="00A66CE5">
        <w:t>Application</w:t>
      </w:r>
    </w:p>
    <w:p w:rsidR="00000000" w:rsidRPr="00A66CE5" w:rsidP="00D571E4">
      <w:pPr>
        <w:pStyle w:val="BodyText"/>
      </w:pPr>
      <w:r w:rsidRPr="00A66CE5">
        <w:t>This unit describes the skills and knowledge required to extend and refi</w:t>
      </w:r>
      <w:r w:rsidRPr="00A66CE5">
        <w:t>ne individual cultural research capability, in the context of own practice and as part of the broader cultural context.</w:t>
      </w:r>
    </w:p>
    <w:p w:rsidR="00000000" w:rsidRPr="00A66CE5" w:rsidP="00D571E4">
      <w:pPr>
        <w:pStyle w:val="BodyText"/>
      </w:pPr>
      <w:r w:rsidRPr="00A66CE5">
        <w:t xml:space="preserve">The unit applies to those in the creative industries who can research and engage with current cultural debate and with cultural history </w:t>
      </w:r>
      <w:r w:rsidRPr="00A66CE5">
        <w:t>and theory. Individuals at this level engage in a self-directed independent research process.</w:t>
      </w:r>
    </w:p>
    <w:p w:rsidR="00000000" w:rsidRPr="00A66CE5" w:rsidP="00D571E4">
      <w:pPr>
        <w:pStyle w:val="BodyText"/>
      </w:pPr>
      <w:r w:rsidRPr="00A66CE5">
        <w:t>No licensing, legislative or certification conditions apply to this unit at the time of publication.</w:t>
      </w:r>
    </w:p>
    <w:p w:rsidR="00000000" w:rsidRPr="00A66CE5" w:rsidP="00A66CE5">
      <w:pPr>
        <w:pStyle w:val="Heading1"/>
      </w:pPr>
      <w:bookmarkStart w:id="3" w:name="O_1167250"/>
      <w:bookmarkEnd w:id="3"/>
      <w:r w:rsidRPr="00A66CE5">
        <w:t>Unit Sector</w:t>
      </w:r>
    </w:p>
    <w:p w:rsidR="00000000" w:rsidRPr="00A66CE5" w:rsidP="00D571E4">
      <w:pPr>
        <w:pStyle w:val="BodyText"/>
      </w:pPr>
      <w:r w:rsidRPr="00A66CE5">
        <w:t>Knowledge Management – Researc</w:t>
      </w:r>
      <w:r w:rsidRPr="00A66CE5">
        <w:t>h</w:t>
      </w:r>
    </w:p>
    <w:p w:rsidR="00000000" w:rsidRPr="00A66CE5" w:rsidP="00A66CE5">
      <w:pPr>
        <w:pStyle w:val="Heading1"/>
      </w:pPr>
      <w:bookmarkStart w:id="4" w:name="O_1167249"/>
      <w:bookmarkEnd w:id="4"/>
      <w:r w:rsidRPr="00A66C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rPr>
                <w:rStyle w:val="SpecialBold"/>
              </w:rPr>
              <w:t>PERFORMANCE CRITERIA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List"/>
              <w:rPr>
                <w:lang w:val="en-NZ"/>
              </w:rPr>
            </w:pPr>
            <w:r w:rsidRPr="00A66CE5">
              <w:t>1. Establish own practice in wider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List"/>
            </w:pPr>
            <w:r w:rsidRPr="00A66CE5">
              <w:t xml:space="preserve">1.1 Evaluate the interrelation between own practice and broader contemporary cultural context </w:t>
            </w:r>
          </w:p>
          <w:p w:rsidR="00000000" w:rsidRPr="00A66CE5" w:rsidP="00A66CE5">
            <w:pPr>
              <w:pStyle w:val="List"/>
            </w:pPr>
            <w:r w:rsidRPr="00A66CE5">
              <w:t>1.2 Explore relationship of practice to aspects of cultural history and theory</w:t>
            </w:r>
          </w:p>
          <w:p w:rsidR="00000000" w:rsidRPr="00A66CE5" w:rsidP="00A66CE5">
            <w:pPr>
              <w:pStyle w:val="List"/>
            </w:pPr>
            <w:r w:rsidRPr="00A66CE5">
              <w:t>1.3 Compare own work with other profess</w:t>
            </w:r>
            <w:r w:rsidRPr="00A66CE5">
              <w:t xml:space="preserve">ionals and assess its similarities and differences </w:t>
            </w:r>
          </w:p>
          <w:p w:rsidR="00000000" w:rsidP="00A66CE5">
            <w:pPr>
              <w:pStyle w:val="List"/>
              <w:rPr>
                <w:lang w:val="en-NZ"/>
              </w:rPr>
            </w:pPr>
            <w:r w:rsidRPr="00A66CE5">
              <w:t>1.4 Analyse progress of individual practice, and influences that have shaped this development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List"/>
              <w:rPr>
                <w:lang w:val="en-NZ"/>
              </w:rPr>
            </w:pPr>
            <w:r w:rsidRPr="00A66CE5">
              <w:t>2. Extend research capability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List"/>
            </w:pPr>
            <w:r w:rsidRPr="00A66CE5">
              <w:t>2.1 Investigate ways to extend individual research that support professional pr</w:t>
            </w:r>
            <w:r w:rsidRPr="00A66CE5">
              <w:t>actice and self-development</w:t>
            </w:r>
          </w:p>
          <w:p w:rsidR="00000000" w:rsidRPr="00A66CE5" w:rsidP="00A66CE5">
            <w:pPr>
              <w:pStyle w:val="List"/>
            </w:pPr>
            <w:r w:rsidRPr="00A66CE5">
              <w:t xml:space="preserve">2.2 Support current or planned developments by developing areas of </w:t>
            </w:r>
            <w:r w:rsidRPr="00A66CE5">
              <w:t xml:space="preserve">research </w:t>
            </w:r>
          </w:p>
          <w:p w:rsidR="00000000" w:rsidP="00A66CE5">
            <w:pPr>
              <w:pStyle w:val="List"/>
              <w:rPr>
                <w:lang w:val="en-NZ"/>
              </w:rPr>
            </w:pPr>
            <w:r w:rsidRPr="00A66CE5">
              <w:t>2.3 Conduct comprehensive analysis of critical writing as part of ongoing research practice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List"/>
              <w:rPr>
                <w:lang w:val="en-NZ"/>
              </w:rPr>
            </w:pPr>
            <w:r w:rsidRPr="00A66CE5">
              <w:t>3. Refine and articulate own positions and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List"/>
            </w:pPr>
            <w:r w:rsidRPr="00A66CE5">
              <w:t xml:space="preserve">3.1 Develop personal ideas through the application of critical analysis and expanding research activity </w:t>
            </w:r>
          </w:p>
          <w:p w:rsidR="00000000" w:rsidRPr="00A66CE5" w:rsidP="00A66CE5">
            <w:pPr>
              <w:pStyle w:val="List"/>
            </w:pPr>
            <w:r w:rsidRPr="00A66CE5">
              <w:t>3.2 Participate in current cultural debate with peers and within wider community</w:t>
            </w:r>
          </w:p>
          <w:p w:rsidR="00000000" w:rsidRPr="00A66CE5" w:rsidP="00A66CE5">
            <w:pPr>
              <w:pStyle w:val="List"/>
            </w:pPr>
            <w:r w:rsidRPr="00A66CE5">
              <w:t>3.3 Request and implement critical feedback from others where required</w:t>
            </w:r>
          </w:p>
          <w:p w:rsidR="00000000" w:rsidRPr="00A66CE5" w:rsidP="00A66CE5">
            <w:pPr>
              <w:pStyle w:val="List"/>
            </w:pPr>
            <w:r w:rsidRPr="00A66CE5">
              <w:t>3.4 Develop substantiated ideas on cultural topics</w:t>
            </w:r>
          </w:p>
          <w:p w:rsidR="00000000" w:rsidRPr="00A66CE5" w:rsidP="00A66CE5">
            <w:pPr>
              <w:pStyle w:val="List"/>
            </w:pPr>
            <w:r w:rsidRPr="00A66CE5">
              <w:t>3.5 Develop and present information in formats that meet industry and academic standards and conventions</w:t>
            </w:r>
          </w:p>
        </w:tc>
      </w:tr>
    </w:tbl>
    <w:p w:rsidR="00000000" w:rsidRPr="00A66CE5" w:rsidP="00A66CE5">
      <w:pPr>
        <w:pStyle w:val="BodyText"/>
      </w:pP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5" w:name="O_1167248"/>
      <w:bookmarkEnd w:id="5"/>
      <w:r w:rsidRPr="00A66CE5">
        <w:t>Foundation Skills</w:t>
      </w:r>
    </w:p>
    <w:p w:rsidR="00000000" w:rsidRPr="00D571E4" w:rsidP="00D571E4">
      <w:pPr>
        <w:pStyle w:val="BodyText"/>
        <w:rPr>
          <w:i/>
        </w:rPr>
      </w:pPr>
      <w:r w:rsidRPr="00D571E4">
        <w:rPr>
          <w:rStyle w:val="Emphasis"/>
        </w:rPr>
        <w:t>This section describes those language, literacy, numeracy an</w:t>
      </w:r>
      <w:r w:rsidRPr="00D571E4">
        <w:rPr>
          <w:rStyle w:val="Emphasis"/>
        </w:rPr>
        <w:t>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rPr>
                <w:rStyle w:val="SpecialBold"/>
              </w:rPr>
              <w:t>DESCRIPTION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CE5">
            <w:pPr>
              <w:pStyle w:val="ListBullet"/>
              <w:rPr>
                <w:lang w:val="en-NZ"/>
              </w:rPr>
            </w:pPr>
            <w:r w:rsidRPr="00A66CE5">
              <w:t xml:space="preserve">Interprets and evaluates theoretical and contemporary material from credible information sources 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CE5">
            <w:pPr>
              <w:pStyle w:val="ListBullet"/>
              <w:rPr>
                <w:lang w:val="en-NZ"/>
              </w:rPr>
            </w:pPr>
            <w:r w:rsidRPr="00A66CE5">
              <w:t>Develops complex, logically structured information, incorporating synthesis of research outcomes and informed cultural criticism, using structure, format and language to suit a specific purpose and audience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CE5" w:rsidP="00A66CE5">
            <w:pPr>
              <w:pStyle w:val="ListBullet"/>
            </w:pPr>
            <w:r w:rsidRPr="00A66CE5">
              <w:t>Participates in exchanges of</w:t>
            </w:r>
            <w:r w:rsidRPr="00A66CE5">
              <w:t xml:space="preserve"> complex ideas and solutions with others </w:t>
            </w:r>
          </w:p>
          <w:p w:rsidR="00000000" w:rsidRPr="00A66CE5" w:rsidP="00A66CE5">
            <w:pPr>
              <w:pStyle w:val="ListBullet"/>
            </w:pPr>
            <w:r w:rsidRPr="00A66CE5">
              <w:t xml:space="preserve">Confirms understand and elicits feedback through the implementation of careful listening and questioning techniques </w:t>
            </w:r>
          </w:p>
          <w:p w:rsidR="00000000" w:rsidP="00A66CE5">
            <w:pPr>
              <w:pStyle w:val="ListBullet"/>
              <w:rPr>
                <w:lang w:val="en-NZ"/>
              </w:rPr>
            </w:pPr>
            <w:r w:rsidRPr="00A66CE5">
              <w:t>Presents complex, detailed information using language, tone and pace appropriate to the audience and purpose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CE5" w:rsidP="00A66CE5">
            <w:pPr>
              <w:pStyle w:val="ListBullet"/>
            </w:pPr>
            <w:r w:rsidRPr="00A66CE5">
              <w:t>Supports professional practice and self-development through self-directed independent research</w:t>
            </w:r>
          </w:p>
          <w:p w:rsidR="00000000" w:rsidP="00A66CE5">
            <w:pPr>
              <w:pStyle w:val="ListBullet"/>
              <w:rPr>
                <w:lang w:val="en-NZ"/>
              </w:rPr>
            </w:pPr>
            <w:r w:rsidRPr="00A66CE5">
              <w:t>Meets obligations to comply with i</w:t>
            </w:r>
            <w:r w:rsidRPr="00A66CE5">
              <w:t>ndustry and academic standards when presenting information</w:t>
            </w:r>
          </w:p>
        </w:tc>
      </w:tr>
      <w:tr w:rsidTr="00D57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CE5" w:rsidP="00A66CE5">
            <w:pPr>
              <w:pStyle w:val="ListBullet"/>
            </w:pPr>
            <w:r w:rsidRPr="00A66CE5">
              <w:t>Sets up and implements required tasks independently</w:t>
            </w:r>
          </w:p>
          <w:p w:rsidR="00000000" w:rsidRPr="00A66CE5" w:rsidP="00A66CE5">
            <w:pPr>
              <w:pStyle w:val="ListBullet"/>
            </w:pPr>
            <w:r w:rsidRPr="00A66CE5">
              <w:t>Uses systematic, analytical processes to determine research strategies that support own professional practice and perso</w:t>
            </w:r>
            <w:r w:rsidRPr="00A66CE5">
              <w:t>nal interest</w:t>
            </w:r>
          </w:p>
        </w:tc>
      </w:tr>
    </w:tbl>
    <w:p w:rsidR="00000000" w:rsidRPr="00A66CE5" w:rsidP="00A66CE5">
      <w:pPr>
        <w:pStyle w:val="BodyText"/>
      </w:pP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6" w:name="O_1167247"/>
      <w:bookmarkEnd w:id="6"/>
      <w:r w:rsidRPr="00A66CE5">
        <w:t>Unit Mapping Information</w:t>
      </w:r>
    </w:p>
    <w:p w:rsidR="00000000" w:rsidRPr="00A66CE5" w:rsidP="00D571E4">
      <w:pPr>
        <w:pStyle w:val="BodyText"/>
      </w:pPr>
      <w:r w:rsidRPr="00A66CE5">
        <w:t>Supersedes and is equivalent to CUARES602 Extend cultural research expertise.</w:t>
      </w:r>
    </w:p>
    <w:p w:rsidR="00000000" w:rsidRPr="00A66CE5" w:rsidP="00A66CE5">
      <w:pPr>
        <w:pStyle w:val="Heading1"/>
      </w:pPr>
      <w:bookmarkStart w:id="7" w:name="O_1167240"/>
      <w:bookmarkEnd w:id="7"/>
      <w:r w:rsidRPr="00A66CE5">
        <w:t>Links</w:t>
      </w:r>
    </w:p>
    <w:p w:rsidR="00000000" w:rsidRPr="00A66CE5" w:rsidP="00D571E4">
      <w:pPr>
        <w:pStyle w:val="BodyText"/>
      </w:pPr>
      <w:r w:rsidRPr="00A66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2B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CE5" w:rsidP="00D571E4">
      <w:pPr>
        <w:pStyle w:val="BodyText"/>
        <w:sectPr w:rsidSect="00A66C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CE5" w:rsidP="00A66CE5">
      <w:pPr>
        <w:pStyle w:val="SuperHeading"/>
      </w:pPr>
      <w:r w:rsidRPr="00A66CE5">
        <w:t>Assessment Requirements for CUARES612 Extend cultural research ex</w:t>
      </w:r>
      <w:r w:rsidRPr="00A66CE5">
        <w:t>pertise</w:t>
      </w:r>
    </w:p>
    <w:p w:rsidR="00000000" w:rsidRPr="00A66CE5" w:rsidP="00A66CE5">
      <w:pPr>
        <w:pStyle w:val="Heading1"/>
      </w:pPr>
      <w:bookmarkStart w:id="8" w:name="O_1167242"/>
      <w:bookmarkEnd w:id="8"/>
      <w:r w:rsidRPr="00A66C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66C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rPr>
                <w:rStyle w:val="SpecialBold"/>
              </w:rPr>
              <w:t>Comments</w:t>
            </w:r>
          </w:p>
        </w:tc>
      </w:tr>
      <w:tr w:rsidTr="00A66C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CE5">
            <w:pPr>
              <w:pStyle w:val="BodyText"/>
              <w:rPr>
                <w:lang w:val="en-NZ"/>
              </w:rPr>
            </w:pPr>
            <w:r w:rsidRPr="00A66CE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CE5" w:rsidP="00A66CE5">
            <w:pPr>
              <w:pStyle w:val="BodyText"/>
            </w:pPr>
            <w:r w:rsidRPr="00A66CE5">
              <w:t>This version first released with CUA Creative Arts and Culture Training Package Version 5.0.</w:t>
            </w:r>
          </w:p>
        </w:tc>
      </w:tr>
    </w:tbl>
    <w:p w:rsidR="00000000" w:rsidRPr="00A66CE5" w:rsidP="00A66CE5">
      <w:pPr>
        <w:pStyle w:val="BodyText"/>
      </w:pP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9" w:name="O_1167245"/>
      <w:bookmarkEnd w:id="9"/>
      <w:r w:rsidRPr="00A66CE5">
        <w:t>Performance Evidence</w:t>
      </w:r>
    </w:p>
    <w:p w:rsidR="00000000" w:rsidRPr="00A66CE5" w:rsidP="00D571E4">
      <w:pPr>
        <w:pStyle w:val="BodyText"/>
      </w:pPr>
      <w:r w:rsidRPr="00A66CE5">
        <w:t>The candidate must demonstrate the ability to complete the tasks outlined in the elements, performance criteria and foundation skills of this unit, including evidence of the ability to:</w:t>
      </w:r>
    </w:p>
    <w:p w:rsidR="00000000" w:rsidRPr="00A66CE5" w:rsidP="00A66CE5">
      <w:pPr>
        <w:pStyle w:val="ListBullet"/>
      </w:pPr>
      <w:r w:rsidRPr="00A66CE5">
        <w:t xml:space="preserve">extend cultural research expertise through at least one area of research. </w:t>
      </w:r>
    </w:p>
    <w:p w:rsidR="00000000" w:rsidRPr="00A66CE5" w:rsidP="00A66CE5">
      <w:pPr>
        <w:pStyle w:val="List"/>
      </w:pPr>
    </w:p>
    <w:p w:rsidR="00000000" w:rsidRPr="00A66CE5" w:rsidP="00D571E4">
      <w:pPr>
        <w:pStyle w:val="BodyText"/>
      </w:pPr>
      <w:r w:rsidRPr="00A66CE5">
        <w:t>In the course above, the candidate must:</w:t>
      </w:r>
    </w:p>
    <w:p w:rsidR="00000000" w:rsidRPr="00A66CE5" w:rsidP="00A66CE5">
      <w:pPr>
        <w:pStyle w:val="ListBullet"/>
      </w:pPr>
      <w:r w:rsidRPr="00A66CE5">
        <w:t>conduct a critical analysis of the features of own practice and make connections with the broader cultural context</w:t>
      </w:r>
    </w:p>
    <w:p w:rsidR="00000000" w:rsidRPr="00A66CE5" w:rsidP="00A66CE5">
      <w:pPr>
        <w:pStyle w:val="ListBullet"/>
      </w:pPr>
      <w:r w:rsidRPr="00A66CE5">
        <w:t>investigate different w</w:t>
      </w:r>
      <w:r w:rsidRPr="00A66CE5">
        <w:t>ays to extend own research capabilities and develop professional research capability in cultural history and theory</w:t>
      </w:r>
    </w:p>
    <w:p w:rsidR="00000000" w:rsidRPr="00A66CE5" w:rsidP="00A66CE5">
      <w:pPr>
        <w:pStyle w:val="ListBullet"/>
      </w:pPr>
      <w:r w:rsidRPr="00A66CE5">
        <w:t xml:space="preserve">develop and present information following industry and academic standards and conventions </w:t>
      </w:r>
    </w:p>
    <w:p w:rsidR="00000000" w:rsidRPr="00A66CE5" w:rsidP="00A66CE5">
      <w:pPr>
        <w:pStyle w:val="ListBullet"/>
      </w:pPr>
      <w:r w:rsidRPr="00A66CE5">
        <w:t>articulate and debate complex ideas and seek feed</w:t>
      </w:r>
      <w:r w:rsidRPr="00A66CE5">
        <w:t>back from others.</w:t>
      </w: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10" w:name="O_1167244"/>
      <w:bookmarkEnd w:id="10"/>
      <w:r w:rsidRPr="00A66CE5">
        <w:t>Knowledge Evidence</w:t>
      </w:r>
    </w:p>
    <w:p w:rsidR="00000000" w:rsidRPr="00A66CE5" w:rsidP="00D571E4">
      <w:pPr>
        <w:pStyle w:val="BodyText"/>
      </w:pPr>
      <w:r w:rsidRPr="00A66CE5">
        <w:t>The candidate must be able to demonstrate knowledge to complete the tasks outlined in the elements, performance criteria and foundation skills of this unit, including knowledge of:</w:t>
      </w:r>
    </w:p>
    <w:p w:rsidR="00000000" w:rsidRPr="00A66CE5" w:rsidP="00A66CE5">
      <w:pPr>
        <w:pStyle w:val="ListBullet"/>
      </w:pPr>
      <w:r w:rsidRPr="00A66CE5">
        <w:t>aspects of the bro</w:t>
      </w:r>
      <w:r w:rsidRPr="00A66CE5">
        <w:t>ader contemporary cultural context that relate to own practice</w:t>
      </w:r>
    </w:p>
    <w:p w:rsidR="00000000" w:rsidRPr="00A66CE5" w:rsidP="00A66CE5">
      <w:pPr>
        <w:pStyle w:val="ListBullet"/>
      </w:pPr>
      <w:r w:rsidRPr="00A66CE5">
        <w:t>possible ways to extend individual research</w:t>
      </w:r>
    </w:p>
    <w:p w:rsidR="00000000" w:rsidRPr="00A66CE5" w:rsidP="00A66CE5">
      <w:pPr>
        <w:pStyle w:val="ListBullet"/>
      </w:pPr>
      <w:r w:rsidRPr="00A66CE5">
        <w:t>how critical analysis can inform own positions and ideas</w:t>
      </w:r>
    </w:p>
    <w:p w:rsidR="00000000" w:rsidRPr="00A66CE5" w:rsidP="00A66CE5">
      <w:pPr>
        <w:pStyle w:val="ListBullet"/>
      </w:pPr>
      <w:r w:rsidRPr="00A66CE5">
        <w:t>how to develop ‘substantiated ideas’ on cultural topics</w:t>
      </w:r>
    </w:p>
    <w:p w:rsidR="00000000" w:rsidRPr="00A66CE5" w:rsidP="00A66CE5">
      <w:pPr>
        <w:pStyle w:val="ListBullet"/>
      </w:pPr>
      <w:r w:rsidRPr="00A66CE5">
        <w:t>academic conventions and industry st</w:t>
      </w:r>
      <w:r w:rsidRPr="00A66CE5">
        <w:t>andards for presenting information and ideas.</w:t>
      </w:r>
    </w:p>
    <w:p w:rsidR="00000000" w:rsidRPr="00A66CE5" w:rsidP="00A66CE5">
      <w:pPr>
        <w:pStyle w:val="AllowPageBreak"/>
      </w:pPr>
    </w:p>
    <w:p w:rsidR="00000000" w:rsidRPr="00A66CE5" w:rsidP="00A66CE5">
      <w:pPr>
        <w:pStyle w:val="Heading1"/>
      </w:pPr>
      <w:bookmarkStart w:id="11" w:name="O_1167243"/>
      <w:bookmarkEnd w:id="11"/>
      <w:r w:rsidRPr="00A66CE5">
        <w:t>Assessment Conditions</w:t>
      </w:r>
    </w:p>
    <w:p w:rsidR="00000000" w:rsidRPr="00A66CE5" w:rsidP="00D571E4">
      <w:pPr>
        <w:pStyle w:val="BodyText"/>
      </w:pPr>
      <w:r w:rsidRPr="00A66CE5">
        <w:t xml:space="preserve">Skills in this unit must be demonstrated in a workplace or simulated environment where the conditions are typical of those in a working environment in this industry. </w:t>
      </w:r>
    </w:p>
    <w:p w:rsidR="00000000" w:rsidRPr="00A66CE5" w:rsidP="00D571E4">
      <w:pPr>
        <w:pStyle w:val="BodyText"/>
      </w:pPr>
      <w:r w:rsidRPr="00A66CE5">
        <w:t>This includes access to:</w:t>
      </w:r>
    </w:p>
    <w:p w:rsidR="00000000" w:rsidRPr="00A66CE5" w:rsidP="00A66CE5">
      <w:pPr>
        <w:pStyle w:val="ListBullet"/>
      </w:pPr>
      <w:r w:rsidRPr="00A66CE5">
        <w:t>a range of credible cultural history and theory information sources</w:t>
      </w:r>
    </w:p>
    <w:p w:rsidR="00000000" w:rsidRPr="00A66CE5" w:rsidP="00A66CE5">
      <w:pPr>
        <w:pStyle w:val="ListBullet"/>
      </w:pPr>
      <w:r w:rsidRPr="00A66CE5">
        <w:t xml:space="preserve">opportunities to debate ideas and present information. </w:t>
      </w:r>
    </w:p>
    <w:p w:rsidR="00000000" w:rsidRPr="00A66CE5" w:rsidP="00A66CE5">
      <w:pPr>
        <w:pStyle w:val="List"/>
      </w:pPr>
    </w:p>
    <w:p w:rsidR="00000000" w:rsidRPr="00A66CE5" w:rsidP="00D571E4">
      <w:pPr>
        <w:pStyle w:val="BodyText"/>
      </w:pPr>
      <w:r w:rsidRPr="00A66CE5">
        <w:t>Assessors of this unit must satisfy the requirements for assessors in applicable vocational education and</w:t>
      </w:r>
      <w:r w:rsidRPr="00A66CE5">
        <w:t xml:space="preserve"> training legislation, frameworks and/or standards.</w:t>
      </w:r>
    </w:p>
    <w:p w:rsidR="00000000" w:rsidRPr="00A66CE5" w:rsidP="00A66CE5">
      <w:pPr>
        <w:pStyle w:val="Heading1"/>
      </w:pPr>
      <w:bookmarkStart w:id="12" w:name="O_1167241"/>
      <w:bookmarkEnd w:id="12"/>
      <w:r w:rsidRPr="00A66CE5">
        <w:t>Links</w:t>
      </w:r>
    </w:p>
    <w:p w:rsidR="00000000" w:rsidRPr="00A66CE5" w:rsidP="00D571E4">
      <w:pPr>
        <w:pStyle w:val="BodyText"/>
      </w:pPr>
      <w:r w:rsidRPr="00A66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2B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CE5" w:rsidP="00A66CE5"/>
    <w:sectPr w:rsidSect="00A66C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 w:rsidRPr="00D571E4" w:rsidP="00D571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E4" w:rsidP="00A66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1E4" w:rsidP="00A66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71E4" w:rsidP="00A66C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 w:rsidP="00A66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71E4">
      <w:t>Approved</w:t>
    </w:r>
    <w:r w:rsidR="00D571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71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71E4">
      <w:rPr>
        <w:noProof/>
      </w:rPr>
      <w:t>4</w:t>
    </w:r>
    <w:r>
      <w:rPr>
        <w:noProof/>
      </w:rPr>
      <w:fldChar w:fldCharType="end"/>
    </w:r>
  </w:p>
  <w:p w:rsidR="00A66CE5" w:rsidP="00A66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71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71E4">
      <w:t>Service and Creative Skills Australia</w:t>
    </w:r>
    <w:r w:rsidR="00D571E4">
      <w:fldChar w:fldCharType="end"/>
    </w:r>
  </w:p>
  <w:p w:rsidR="00A66CE5" w:rsidP="00A66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CE5" w:rsidRPr="00D571E4" w:rsidP="00D571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E4" w:rsidRPr="002D2AF8" w:rsidP="00A66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CUARES612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71E4" w:rsidP="00A66C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CE5" w:rsidRPr="002D2AF8" w:rsidP="00A66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71E4">
      <w:t>CUARES612 Extend cultural research expertise</w:t>
    </w:r>
    <w:r w:rsidR="00D571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71E4">
      <w:rPr>
        <w:noProof/>
      </w:rPr>
      <w:t>2 March 2025</w:t>
    </w:r>
    <w:r>
      <w:fldChar w:fldCharType="end"/>
    </w:r>
  </w:p>
  <w:p w:rsidR="00A66CE5" w:rsidP="00A66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CE8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FA4E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CE5"/>
  </w:style>
  <w:style w:type="character" w:customStyle="1" w:styleId="Heading1Char">
    <w:name w:val="Heading 1 Char"/>
    <w:basedOn w:val="DefaultParagraphFont"/>
    <w:link w:val="Heading1"/>
    <w:rsid w:val="00A66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C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C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CE5"/>
    <w:rPr>
      <w:b/>
      <w:spacing w:val="0"/>
    </w:rPr>
  </w:style>
  <w:style w:type="character" w:styleId="Emphasis">
    <w:name w:val="Emphasis"/>
    <w:basedOn w:val="DefaultParagraphFont"/>
    <w:qFormat/>
    <w:rsid w:val="00A66CE5"/>
    <w:rPr>
      <w:i/>
    </w:rPr>
  </w:style>
  <w:style w:type="paragraph" w:customStyle="1" w:styleId="SuperHeading">
    <w:name w:val="SuperHeading"/>
    <w:basedOn w:val="Normal"/>
    <w:rsid w:val="00A66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C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CE5"/>
  </w:style>
  <w:style w:type="paragraph" w:styleId="TableofFigures">
    <w:name w:val="table of figures"/>
    <w:basedOn w:val="Normal"/>
    <w:next w:val="Normal"/>
    <w:semiHidden/>
    <w:rsid w:val="00A66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CE5"/>
    <w:rPr>
      <w:rFonts w:ascii="Wingdings" w:hAnsi="Wingdings"/>
    </w:rPr>
  </w:style>
  <w:style w:type="paragraph" w:customStyle="1" w:styleId="TableHeading">
    <w:name w:val="Table Heading"/>
    <w:basedOn w:val="HeadingBase"/>
    <w:rsid w:val="00A66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CE5"/>
    <w:rPr>
      <w:color w:val="0033CC"/>
      <w:u w:val="none"/>
    </w:rPr>
  </w:style>
  <w:style w:type="paragraph" w:customStyle="1" w:styleId="BodyTextRight">
    <w:name w:val="Body Text Right"/>
    <w:basedOn w:val="BodyText"/>
    <w:rsid w:val="00A66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CE5"/>
    <w:rPr>
      <w:sz w:val="32"/>
    </w:rPr>
  </w:style>
  <w:style w:type="paragraph" w:customStyle="1" w:styleId="HeadingProcedure">
    <w:name w:val="Heading Procedure"/>
    <w:basedOn w:val="HeadingBase"/>
    <w:next w:val="Normal"/>
    <w:rsid w:val="00A66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CE5"/>
    <w:pPr>
      <w:spacing w:before="60" w:after="60"/>
    </w:pPr>
  </w:style>
  <w:style w:type="paragraph" w:styleId="ListContinue">
    <w:name w:val="List Continue"/>
    <w:basedOn w:val="List"/>
    <w:rsid w:val="00A66CE5"/>
    <w:pPr>
      <w:ind w:firstLine="0"/>
    </w:pPr>
  </w:style>
  <w:style w:type="paragraph" w:customStyle="1" w:styleId="ListNote">
    <w:name w:val="List Note"/>
    <w:basedOn w:val="List"/>
    <w:rsid w:val="00A66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CE5"/>
    <w:rPr>
      <w:rFonts w:ascii="Courier New" w:hAnsi="Courier New"/>
    </w:rPr>
  </w:style>
  <w:style w:type="paragraph" w:customStyle="1" w:styleId="NoteBullet">
    <w:name w:val="Note Bullet"/>
    <w:basedOn w:val="Note"/>
    <w:rsid w:val="00A66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CE5"/>
    <w:rPr>
      <w:b/>
      <w:smallCaps/>
    </w:rPr>
  </w:style>
  <w:style w:type="paragraph" w:customStyle="1" w:styleId="TableListNumber">
    <w:name w:val="Table List Number"/>
    <w:basedOn w:val="ListNumber"/>
    <w:rsid w:val="00A66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CE5"/>
    <w:pPr>
      <w:numPr>
        <w:numId w:val="8"/>
      </w:numPr>
    </w:pPr>
  </w:style>
  <w:style w:type="paragraph" w:customStyle="1" w:styleId="ListAlpha2">
    <w:name w:val="List Alpha 2"/>
    <w:basedOn w:val="List2"/>
    <w:rsid w:val="00A66CE5"/>
    <w:pPr>
      <w:numPr>
        <w:numId w:val="7"/>
      </w:numPr>
    </w:pPr>
  </w:style>
  <w:style w:type="paragraph" w:styleId="List2">
    <w:name w:val="List 2"/>
    <w:basedOn w:val="BodyText"/>
    <w:rsid w:val="00A66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CE5"/>
    <w:pPr>
      <w:numPr>
        <w:numId w:val="3"/>
      </w:numPr>
    </w:pPr>
  </w:style>
  <w:style w:type="paragraph" w:styleId="ListContinue2">
    <w:name w:val="List Continue 2"/>
    <w:basedOn w:val="List2"/>
    <w:rsid w:val="00A66CE5"/>
    <w:pPr>
      <w:ind w:firstLine="0"/>
    </w:pPr>
  </w:style>
  <w:style w:type="paragraph" w:styleId="ListContinue3">
    <w:name w:val="List Continue 3"/>
    <w:basedOn w:val="List3"/>
    <w:rsid w:val="00A66CE5"/>
    <w:pPr>
      <w:ind w:left="1021" w:firstLine="0"/>
    </w:pPr>
  </w:style>
  <w:style w:type="paragraph" w:styleId="ListContinue4">
    <w:name w:val="List Continue 4"/>
    <w:basedOn w:val="List4"/>
    <w:rsid w:val="00A66CE5"/>
    <w:pPr>
      <w:ind w:firstLine="0"/>
    </w:pPr>
  </w:style>
  <w:style w:type="paragraph" w:styleId="ListContinue5">
    <w:name w:val="List Continue 5"/>
    <w:basedOn w:val="List5"/>
    <w:rsid w:val="00A66CE5"/>
    <w:pPr>
      <w:ind w:firstLine="0"/>
    </w:pPr>
  </w:style>
  <w:style w:type="paragraph" w:styleId="ListNumber3">
    <w:name w:val="List Number 3"/>
    <w:basedOn w:val="List3"/>
    <w:rsid w:val="00A66CE5"/>
    <w:pPr>
      <w:numPr>
        <w:numId w:val="4"/>
      </w:numPr>
    </w:pPr>
  </w:style>
  <w:style w:type="paragraph" w:styleId="ListNumber4">
    <w:name w:val="List Number 4"/>
    <w:basedOn w:val="List4"/>
    <w:rsid w:val="00A66CE5"/>
    <w:pPr>
      <w:numPr>
        <w:numId w:val="5"/>
      </w:numPr>
    </w:pPr>
  </w:style>
  <w:style w:type="paragraph" w:styleId="ListNumber5">
    <w:name w:val="List Number 5"/>
    <w:basedOn w:val="List5"/>
    <w:rsid w:val="00A66CE5"/>
    <w:pPr>
      <w:numPr>
        <w:numId w:val="6"/>
      </w:numPr>
    </w:pPr>
  </w:style>
  <w:style w:type="paragraph" w:styleId="BlockText">
    <w:name w:val="Block Text"/>
    <w:basedOn w:val="Normal"/>
    <w:rsid w:val="00A66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CE5"/>
    <w:rPr>
      <w:sz w:val="16"/>
      <w:vertAlign w:val="superscript"/>
    </w:rPr>
  </w:style>
  <w:style w:type="character" w:customStyle="1" w:styleId="Symbols">
    <w:name w:val="Symbols"/>
    <w:basedOn w:val="DefaultParagraphFont"/>
    <w:rsid w:val="00A66CE5"/>
    <w:rPr>
      <w:rFonts w:ascii="Symbol" w:hAnsi="Symbol"/>
    </w:rPr>
  </w:style>
  <w:style w:type="character" w:customStyle="1" w:styleId="MenuOptions">
    <w:name w:val="Menu Options"/>
    <w:basedOn w:val="DefaultParagraphFont"/>
    <w:rsid w:val="00A66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CE5"/>
    <w:rPr>
      <w:b/>
    </w:rPr>
  </w:style>
  <w:style w:type="character" w:customStyle="1" w:styleId="Underlined">
    <w:name w:val="Underlined"/>
    <w:basedOn w:val="DefaultParagraphFont"/>
    <w:rsid w:val="00A66CE5"/>
    <w:rPr>
      <w:u w:val="single"/>
    </w:rPr>
  </w:style>
  <w:style w:type="paragraph" w:customStyle="1" w:styleId="TableBodyTextRight">
    <w:name w:val="Table Body Text Right"/>
    <w:basedOn w:val="TableBodyText"/>
    <w:rsid w:val="00A66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CE5"/>
    <w:rPr>
      <w:sz w:val="18"/>
    </w:rPr>
  </w:style>
  <w:style w:type="paragraph" w:customStyle="1" w:styleId="BodySmallRight">
    <w:name w:val="Body Small Right"/>
    <w:basedOn w:val="BodyTextRight"/>
    <w:rsid w:val="00A66CE5"/>
    <w:rPr>
      <w:sz w:val="18"/>
      <w:szCs w:val="18"/>
    </w:rPr>
  </w:style>
  <w:style w:type="paragraph" w:customStyle="1" w:styleId="MarginEdition">
    <w:name w:val="Margin Edition"/>
    <w:basedOn w:val="MarginNote"/>
    <w:rsid w:val="00A66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CE5"/>
    <w:rPr>
      <w:sz w:val="2"/>
      <w:szCs w:val="2"/>
    </w:rPr>
  </w:style>
  <w:style w:type="character" w:customStyle="1" w:styleId="Small">
    <w:name w:val="Small"/>
    <w:basedOn w:val="DefaultParagraphFont"/>
    <w:rsid w:val="00A66CE5"/>
    <w:rPr>
      <w:sz w:val="16"/>
    </w:rPr>
  </w:style>
  <w:style w:type="paragraph" w:customStyle="1" w:styleId="WideTable">
    <w:name w:val="Wide Table"/>
    <w:basedOn w:val="Normal"/>
    <w:rsid w:val="00A66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CE5"/>
  </w:style>
  <w:style w:type="paragraph" w:styleId="Quote">
    <w:name w:val="Quote"/>
    <w:basedOn w:val="Heading1"/>
    <w:link w:val="QuoteChar"/>
    <w:qFormat/>
    <w:rsid w:val="00A66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CE5"/>
    <w:pPr>
      <w:pageBreakBefore/>
    </w:pPr>
  </w:style>
  <w:style w:type="paragraph" w:customStyle="1" w:styleId="Border">
    <w:name w:val="Border"/>
    <w:basedOn w:val="Normal"/>
    <w:qFormat/>
    <w:rsid w:val="00A66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CE5"/>
    <w:rPr>
      <w:u w:val="single"/>
    </w:rPr>
  </w:style>
  <w:style w:type="character" w:customStyle="1" w:styleId="BoldandItalics">
    <w:name w:val="Bold and Italics"/>
    <w:qFormat/>
    <w:rsid w:val="00A66CE5"/>
    <w:rPr>
      <w:b/>
      <w:i/>
      <w:u w:val="none"/>
    </w:rPr>
  </w:style>
  <w:style w:type="paragraph" w:styleId="BalloonText">
    <w:name w:val="Balloon Text"/>
    <w:basedOn w:val="Normal"/>
    <w:link w:val="BalloonTextChar"/>
    <w:rsid w:val="00A66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CE5"/>
    <w:pPr>
      <w:spacing w:before="0" w:after="0"/>
    </w:pPr>
  </w:style>
  <w:style w:type="paragraph" w:customStyle="1" w:styleId="BodyTextBold">
    <w:name w:val="Body Text Bold"/>
    <w:basedOn w:val="BodyText"/>
    <w:qFormat/>
    <w:rsid w:val="00A66CE5"/>
    <w:rPr>
      <w:b/>
    </w:rPr>
  </w:style>
  <w:style w:type="character" w:styleId="Hyperlink">
    <w:name w:val="Hyperlink"/>
    <w:basedOn w:val="DefaultParagraphFont"/>
    <w:uiPriority w:val="99"/>
    <w:unhideWhenUsed/>
    <w:rsid w:val="00D571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5292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CUARES612 Extend cultural research expertise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