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5C2" w:rsidP="004E0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CUARES601 Research and apply concepts of live performance practice</w:t>
      </w:r>
      <w:r>
        <w:fldChar w:fldCharType="end"/>
      </w:r>
    </w:p>
    <w:p w:rsidR="004E05C2" w:rsidP="004E05C2">
      <w:pPr>
        <w:pStyle w:val="Version"/>
        <w:sectPr w:rsidSect="00265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5482" w:rsidP="00265482">
      <w:pPr>
        <w:pStyle w:val="SuperHeading"/>
      </w:pPr>
      <w:r w:rsidRPr="00265482">
        <w:t>CUARES601 Research and apply concepts of live performance practice</w:t>
      </w:r>
    </w:p>
    <w:p w:rsidR="00000000" w:rsidRPr="00265482" w:rsidP="00265482">
      <w:pPr>
        <w:pStyle w:val="Heading1"/>
      </w:pPr>
      <w:bookmarkStart w:id="1" w:name="O_810181"/>
      <w:bookmarkEnd w:id="1"/>
      <w:r w:rsidRPr="002654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rPr>
                <w:rStyle w:val="SpecialBold"/>
              </w:rPr>
              <w:t>Comments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t xml:space="preserve">This version first released with CUA </w:t>
            </w:r>
            <w:r w:rsidRPr="00265482">
              <w:t>Creative Arts and Culture Training Package version 1.0.</w:t>
            </w:r>
          </w:p>
        </w:tc>
      </w:tr>
    </w:tbl>
    <w:p w:rsidR="00000000" w:rsidRPr="00265482" w:rsidP="00265482">
      <w:pPr>
        <w:pStyle w:val="BodyText"/>
      </w:pPr>
    </w:p>
    <w:p w:rsidR="00000000" w:rsidRPr="00265482" w:rsidP="00265482">
      <w:pPr>
        <w:pStyle w:val="AllowPageBreak"/>
      </w:pPr>
    </w:p>
    <w:p w:rsidR="00000000" w:rsidRPr="00265482" w:rsidP="00265482">
      <w:pPr>
        <w:pStyle w:val="Heading1"/>
      </w:pPr>
      <w:bookmarkStart w:id="2" w:name="O_810180"/>
      <w:bookmarkEnd w:id="2"/>
      <w:r w:rsidRPr="00265482">
        <w:t>Application</w:t>
      </w:r>
    </w:p>
    <w:p w:rsidR="00000000" w:rsidRPr="00265482" w:rsidP="004E05C2">
      <w:pPr>
        <w:pStyle w:val="BodyText"/>
      </w:pPr>
      <w:r w:rsidRPr="00265482">
        <w:t>This unit describes the performance outcomes, skills and knowledge required to undertake research into, and present a range of perspectives on, current and emerging live</w:t>
      </w:r>
      <w:r w:rsidRPr="00265482">
        <w:t xml:space="preserve"> performance concepts and practice. The emphasis is on informed experimentation to refine an individual’s personal philosophy and to challenge the boundaries of current practice.</w:t>
      </w:r>
    </w:p>
    <w:p w:rsidR="00000000" w:rsidRPr="00265482" w:rsidP="004E05C2">
      <w:pPr>
        <w:pStyle w:val="BodyText"/>
      </w:pPr>
      <w:r w:rsidRPr="00265482">
        <w:t>Performers, choreographers, composers, producers, directors, writers and res</w:t>
      </w:r>
      <w:r w:rsidRPr="00265482">
        <w:t>earchers interested in cutting edge live performance practice apply the skills and knowledge in this unit. They may need to refine their understanding of a specific discipline to inform the development of creative works, to plan productions, deepen their k</w:t>
      </w:r>
      <w:r w:rsidRPr="00265482">
        <w:t>nowledge of a particular topic, or to develop an independent piece of research.</w:t>
      </w:r>
    </w:p>
    <w:p w:rsidR="00000000" w:rsidRPr="00265482" w:rsidP="004E05C2">
      <w:pPr>
        <w:pStyle w:val="BodyText"/>
      </w:pPr>
      <w:r w:rsidRPr="00265482">
        <w:t>No licensing, legislative or certification requirements apply to this unit at the time of publication.</w:t>
      </w:r>
    </w:p>
    <w:p w:rsidR="00000000" w:rsidRPr="00265482" w:rsidP="00265482">
      <w:pPr>
        <w:pStyle w:val="Heading1"/>
      </w:pPr>
      <w:bookmarkStart w:id="3" w:name="O_810179"/>
      <w:bookmarkEnd w:id="3"/>
      <w:r w:rsidRPr="00265482">
        <w:t>Unit Sector</w:t>
      </w:r>
    </w:p>
    <w:p w:rsidR="00000000" w:rsidRPr="00265482" w:rsidP="004E05C2">
      <w:pPr>
        <w:pStyle w:val="BodyText"/>
      </w:pPr>
      <w:r w:rsidRPr="00265482">
        <w:t>Knowledge management – research</w:t>
      </w:r>
    </w:p>
    <w:p w:rsidR="00000000" w:rsidRPr="00265482" w:rsidP="00265482">
      <w:pPr>
        <w:pStyle w:val="Heading1"/>
      </w:pPr>
      <w:bookmarkStart w:id="4" w:name="O_810178"/>
      <w:bookmarkEnd w:id="4"/>
      <w:r w:rsidRPr="002654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Elements</w:t>
            </w:r>
          </w:p>
          <w:p w:rsidR="00000000" w:rsidRPr="00265482" w:rsidP="00265482">
            <w:pPr>
              <w:pStyle w:val="BodyText"/>
            </w:pPr>
            <w:r w:rsidRPr="0026548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Performance Criteria</w:t>
            </w:r>
          </w:p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 xml:space="preserve">1. Research current concepts and theories of </w:t>
            </w:r>
            <w:r w:rsidRPr="00265482">
              <w:t xml:space="preserve">live performance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t>1.1 Use a range of research techniques to source information about current performers and performance companies</w:t>
            </w:r>
          </w:p>
          <w:p w:rsidR="00000000" w:rsidRPr="00265482" w:rsidP="00265482">
            <w:pPr>
              <w:pStyle w:val="BodyText"/>
            </w:pPr>
            <w:r w:rsidRPr="00265482">
              <w:t>1.2 Identify and explore new and emerging sources of ideas and thinking about performance</w:t>
            </w:r>
          </w:p>
          <w:p w:rsidR="00000000" w:rsidRPr="00265482" w:rsidP="00265482">
            <w:pPr>
              <w:pStyle w:val="BodyText"/>
            </w:pPr>
            <w:r w:rsidRPr="00265482">
              <w:t xml:space="preserve">1.3 Expand own understanding of the </w:t>
            </w:r>
            <w:r w:rsidRPr="00265482">
              <w:t>potential of performance through critical analysis of research findings</w:t>
            </w:r>
          </w:p>
          <w:p w:rsidR="00000000" w:rsidRPr="00265482" w:rsidP="00265482">
            <w:pPr>
              <w:pStyle w:val="BodyText"/>
            </w:pPr>
            <w:r w:rsidRPr="00265482">
              <w:t>1.4 Analyse, compare and contrast a range of theoretical approaches to performance</w:t>
            </w:r>
          </w:p>
          <w:p w:rsidR="00000000" w:rsidRPr="00265482" w:rsidP="00265482">
            <w:pPr>
              <w:pStyle w:val="BodyText"/>
            </w:pPr>
            <w:r w:rsidRPr="00265482">
              <w:t>1.5 Evaluate ways in which companies and artists operate in a global marketplace</w:t>
            </w:r>
          </w:p>
          <w:p w:rsidR="00000000" w:rsidRPr="00265482" w:rsidP="00265482">
            <w:pPr>
              <w:pStyle w:val="BodyText"/>
            </w:pPr>
            <w:r w:rsidRPr="00265482">
              <w:t xml:space="preserve">1.6 Take account of </w:t>
            </w:r>
            <w:r w:rsidRPr="00265482">
              <w:t>issues of sustainability for cultural practices in the 21</w:t>
            </w:r>
            <w:r w:rsidRPr="004E05C2">
              <w:rPr>
                <w:vertAlign w:val="superscript"/>
              </w:rPr>
              <w:t>st</w:t>
            </w:r>
            <w:r w:rsidRPr="00265482">
              <w:t xml:space="preserve"> century</w:t>
            </w:r>
          </w:p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1.7 Evaluate new and emerging possibilities for live performance in the digital age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2. Apply theories of performance to one’s own practice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t>2.1 Evaluate the relevance of different theories</w:t>
            </w:r>
            <w:r w:rsidRPr="00265482">
              <w:t xml:space="preserve"> and practice of performance through an evaluation of own performance and life experience</w:t>
            </w:r>
          </w:p>
          <w:p w:rsidR="00000000" w:rsidRPr="00265482" w:rsidP="00265482">
            <w:pPr>
              <w:pStyle w:val="BodyText"/>
            </w:pPr>
            <w:r w:rsidRPr="00265482">
              <w:t>2.2 Analyse the ways in which different aspects of history, theory and other influences are applied, adapted or challenged in practice</w:t>
            </w:r>
          </w:p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2.3 Assess ways in which change</w:t>
            </w:r>
            <w:r w:rsidRPr="00265482">
              <w:t>s to performance might have broader benefits to individuals or communities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3. Develop and explain own perspectives of performance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t>3.1 Take a critical approach to different theories and reflect on own ideas and responses</w:t>
            </w:r>
          </w:p>
          <w:p w:rsidR="00000000" w:rsidRPr="00265482" w:rsidP="00265482">
            <w:pPr>
              <w:pStyle w:val="BodyText"/>
            </w:pPr>
            <w:r w:rsidRPr="00265482">
              <w:t>3.2 Develop own substantiated positions in response to research and analysis</w:t>
            </w:r>
          </w:p>
          <w:p w:rsidR="00000000" w:rsidRPr="00265482" w:rsidP="00265482">
            <w:pPr>
              <w:pStyle w:val="BodyText"/>
            </w:pPr>
            <w:r w:rsidRPr="00265482">
              <w:t>3.3 Put forward own positions in manner that demonstrates clarity of thought and understanding of different theories and thinking</w:t>
            </w:r>
          </w:p>
          <w:p w:rsidR="00000000" w:rsidRPr="00265482" w:rsidP="00265482">
            <w:pPr>
              <w:pStyle w:val="BodyText"/>
            </w:pPr>
            <w:r w:rsidRPr="00265482">
              <w:t>3.4 Debate own positions on performance ideas wit</w:t>
            </w:r>
            <w:r w:rsidRPr="00265482">
              <w:t>h colleagues with a view to developing new directions</w:t>
            </w:r>
          </w:p>
          <w:p w:rsidR="00000000" w:rsidRPr="00265482" w:rsidP="00265482">
            <w:pPr>
              <w:pStyle w:val="BodyText"/>
            </w:pPr>
            <w:r w:rsidRPr="00265482">
              <w:t>3.5 Present findings to colleagues in a format appropriate to research undertaken within agreed timeframe</w:t>
            </w:r>
          </w:p>
        </w:tc>
      </w:tr>
    </w:tbl>
    <w:p w:rsidR="00000000" w:rsidRPr="00265482" w:rsidP="00265482">
      <w:pPr>
        <w:pStyle w:val="BodyText"/>
      </w:pPr>
    </w:p>
    <w:p w:rsidR="00000000" w:rsidRPr="00265482" w:rsidP="00265482">
      <w:pPr>
        <w:pStyle w:val="AllowPageBreak"/>
      </w:pPr>
    </w:p>
    <w:p w:rsidR="00000000" w:rsidRPr="00265482" w:rsidP="00265482">
      <w:pPr>
        <w:pStyle w:val="Heading1"/>
      </w:pPr>
      <w:bookmarkStart w:id="5" w:name="O_810177"/>
      <w:bookmarkEnd w:id="5"/>
      <w:r w:rsidRPr="00265482">
        <w:t>Foundation Skills</w:t>
      </w:r>
    </w:p>
    <w:p w:rsidR="00000000" w:rsidRPr="004E05C2" w:rsidP="004E05C2">
      <w:pPr>
        <w:pStyle w:val="BodyText"/>
        <w:rPr>
          <w:i/>
        </w:rPr>
      </w:pPr>
      <w:r w:rsidRPr="004E05C2">
        <w:rPr>
          <w:rStyle w:val="Emphasis"/>
        </w:rPr>
        <w:t>This section describes language, literacy, numeracy and emp</w:t>
      </w:r>
      <w:r w:rsidRPr="004E05C2">
        <w:rPr>
          <w:rStyle w:val="Emphasis"/>
        </w:rPr>
        <w:t>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rPr>
                <w:rStyle w:val="SpecialBold"/>
              </w:rPr>
              <w:t>Description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1.1, 1.2, 1.3, 1.4, 1.5, 1.6, 1.7, 2.2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ListBullet"/>
              <w:rPr>
                <w:lang w:val="en-NZ"/>
              </w:rPr>
            </w:pPr>
            <w:r w:rsidRPr="00265482">
              <w:t>Organises and evaluates ideas and information from a range of complex texts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3.2, 3.5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ListBullet"/>
              <w:rPr>
                <w:lang w:val="en-NZ"/>
              </w:rPr>
            </w:pPr>
            <w:r w:rsidRPr="00265482">
              <w:t>Documents complex relationships between ideas and information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ListBullet"/>
            </w:pPr>
            <w:r w:rsidRPr="00265482">
              <w:t>Seeks the views and opinions of others</w:t>
            </w:r>
          </w:p>
          <w:p w:rsidR="00000000" w:rsidRPr="00265482" w:rsidP="00265482">
            <w:pPr>
              <w:pStyle w:val="ListBullet"/>
            </w:pPr>
            <w:r w:rsidRPr="00265482">
              <w:t>Obtains information by li</w:t>
            </w:r>
            <w:r w:rsidRPr="00265482">
              <w:t>stening and questioning</w:t>
            </w:r>
          </w:p>
          <w:p w:rsidR="00000000" w:rsidRPr="00265482" w:rsidP="00265482">
            <w:pPr>
              <w:pStyle w:val="ListBullet"/>
            </w:pPr>
            <w:r w:rsidRPr="00265482">
              <w:t>Discusses ideas and solutions</w:t>
            </w:r>
          </w:p>
          <w:p w:rsidR="00000000" w:rsidP="00265482">
            <w:pPr>
              <w:pStyle w:val="ListBullet"/>
              <w:rPr>
                <w:lang w:val="en-NZ"/>
              </w:rPr>
            </w:pPr>
            <w:r w:rsidRPr="00265482">
              <w:t>Uses clear language to contribute information and express requirements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1.6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ListBullet"/>
              <w:rPr>
                <w:lang w:val="en-NZ"/>
              </w:rPr>
            </w:pPr>
            <w:r w:rsidRPr="00265482">
              <w:t>Understands impact of external factors on own role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ListBullet"/>
              <w:rPr>
                <w:lang w:val="en-NZ"/>
              </w:rPr>
            </w:pPr>
            <w:r w:rsidRPr="00265482">
              <w:t>Works collaboratively with others with an interest in research topics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1.1, 1.2, 1.3, 1.4, 1.5, 1.6, 1.7, 2.1, 2.2, 2.3, 3.1, 3.2, 3.3, 3.4, 3.5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ListBullet"/>
            </w:pPr>
            <w:r w:rsidRPr="00265482">
              <w:t>Adopts a logical and methodical approach to the process of undertaking research and presenti</w:t>
            </w:r>
            <w:r w:rsidRPr="00265482">
              <w:t>ng findings</w:t>
            </w:r>
          </w:p>
          <w:p w:rsidR="00000000" w:rsidRPr="00265482" w:rsidP="00265482">
            <w:pPr>
              <w:pStyle w:val="ListBullet"/>
            </w:pPr>
            <w:r w:rsidRPr="00265482">
              <w:t>Recognises the critical importance of new ideas to the viability of the live performance industry</w:t>
            </w:r>
          </w:p>
          <w:p w:rsidR="00000000" w:rsidRPr="00265482" w:rsidP="00265482">
            <w:pPr>
              <w:pStyle w:val="ListBullet"/>
            </w:pPr>
            <w:r w:rsidRPr="00265482">
              <w:t>Evaluates and nurtures ideas that have the potential to lead to new developments or ways of thinking</w:t>
            </w:r>
          </w:p>
          <w:p w:rsidR="00000000" w:rsidRPr="00265482" w:rsidP="00265482">
            <w:pPr>
              <w:pStyle w:val="ListBullet"/>
            </w:pPr>
            <w:r w:rsidRPr="00265482">
              <w:t xml:space="preserve">Keeps up-to-date with innovations and good practice </w:t>
            </w:r>
          </w:p>
          <w:p w:rsidR="00000000" w:rsidRPr="00265482" w:rsidP="00265482">
            <w:pPr>
              <w:pStyle w:val="ListBullet"/>
            </w:pPr>
            <w:r w:rsidRPr="00265482">
              <w:t xml:space="preserve">Uses the internet as a research tool </w:t>
            </w:r>
          </w:p>
          <w:p w:rsidR="00000000" w:rsidRPr="00265482" w:rsidP="00265482">
            <w:pPr>
              <w:pStyle w:val="ListBullet"/>
            </w:pPr>
            <w:r w:rsidRPr="00265482">
              <w:t>Uses standard word processing and spreadsheet applications to document research findings</w:t>
            </w:r>
          </w:p>
        </w:tc>
      </w:tr>
    </w:tbl>
    <w:p w:rsidR="00000000" w:rsidRPr="00265482" w:rsidP="00265482">
      <w:pPr>
        <w:pStyle w:val="BodyText"/>
      </w:pPr>
    </w:p>
    <w:p w:rsidR="00000000" w:rsidRPr="00265482" w:rsidP="00265482">
      <w:pPr>
        <w:pStyle w:val="AllowPageBreak"/>
      </w:pPr>
    </w:p>
    <w:p w:rsidR="00000000" w:rsidRPr="00265482" w:rsidP="00265482">
      <w:pPr>
        <w:pStyle w:val="Heading1"/>
      </w:pPr>
      <w:bookmarkStart w:id="6" w:name="O_810176"/>
      <w:bookmarkEnd w:id="6"/>
      <w:r w:rsidRPr="002654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 xml:space="preserve">Code and title </w:t>
            </w:r>
          </w:p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Code and title</w:t>
            </w:r>
          </w:p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rPr>
                <w:rStyle w:val="SpecialBold"/>
              </w:rPr>
              <w:t>Equivalence status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CUARES601 Research and apply concepts of live performance practice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CUARES601 Research and apply concepts of live performance practice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Updated as</w:t>
            </w:r>
            <w:r w:rsidRPr="00265482">
              <w:t>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t>Equivalent unit</w:t>
            </w:r>
          </w:p>
        </w:tc>
      </w:tr>
    </w:tbl>
    <w:p w:rsidR="00000000" w:rsidRPr="00265482" w:rsidP="00265482">
      <w:pPr>
        <w:pStyle w:val="BodyText"/>
      </w:pPr>
    </w:p>
    <w:p w:rsidR="00000000" w:rsidRPr="00265482" w:rsidP="00265482">
      <w:pPr>
        <w:pStyle w:val="AllowPageBreak"/>
      </w:pPr>
    </w:p>
    <w:p w:rsidR="00000000" w:rsidRPr="00265482" w:rsidP="00265482">
      <w:pPr>
        <w:pStyle w:val="Heading1"/>
      </w:pPr>
      <w:bookmarkStart w:id="7" w:name="O_810182"/>
      <w:bookmarkEnd w:id="7"/>
      <w:r w:rsidRPr="00265482">
        <w:t>Links</w:t>
      </w:r>
    </w:p>
    <w:p w:rsidR="00000000" w:rsidRPr="00265482" w:rsidP="004E05C2">
      <w:pPr>
        <w:pStyle w:val="BodyText"/>
      </w:pPr>
      <w:r w:rsidRPr="002654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558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5482" w:rsidP="004E05C2">
      <w:pPr>
        <w:pStyle w:val="BodyText"/>
        <w:sectPr w:rsidSect="002654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5482" w:rsidP="00265482">
      <w:pPr>
        <w:pStyle w:val="SuperHeading"/>
      </w:pPr>
      <w:r w:rsidRPr="00265482">
        <w:t>Assessment Requirements for CUARES601 Research and apply concepts of live performance practice</w:t>
      </w:r>
    </w:p>
    <w:p w:rsidR="00000000" w:rsidRPr="00265482" w:rsidP="00265482">
      <w:pPr>
        <w:pStyle w:val="Heading1"/>
      </w:pPr>
      <w:bookmarkStart w:id="8" w:name="O_810174"/>
      <w:bookmarkEnd w:id="8"/>
      <w:r w:rsidRPr="002654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rPr>
                <w:rStyle w:val="SpecialBold"/>
              </w:rPr>
              <w:t>Comments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6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82">
            <w:pPr>
              <w:pStyle w:val="BodyText"/>
              <w:rPr>
                <w:lang w:val="en-NZ"/>
              </w:rPr>
            </w:pPr>
            <w:r w:rsidRPr="002654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82" w:rsidP="00265482">
            <w:pPr>
              <w:pStyle w:val="BodyText"/>
            </w:pPr>
            <w:r w:rsidRPr="00265482">
              <w:t xml:space="preserve">This version first released with CUA </w:t>
            </w:r>
            <w:r w:rsidRPr="00265482">
              <w:t>Creative Arts and Culture Training Package version 1.0.</w:t>
            </w:r>
          </w:p>
        </w:tc>
      </w:tr>
    </w:tbl>
    <w:p w:rsidR="00000000" w:rsidRPr="00265482" w:rsidP="00265482">
      <w:pPr>
        <w:pStyle w:val="BodyText"/>
      </w:pPr>
    </w:p>
    <w:p w:rsidR="00000000" w:rsidRPr="00265482" w:rsidP="00265482">
      <w:pPr>
        <w:pStyle w:val="AllowPageBreak"/>
      </w:pPr>
    </w:p>
    <w:p w:rsidR="00000000" w:rsidRPr="00265482" w:rsidP="00265482">
      <w:pPr>
        <w:pStyle w:val="Heading1"/>
      </w:pPr>
      <w:bookmarkStart w:id="9" w:name="O_810173"/>
      <w:bookmarkEnd w:id="9"/>
      <w:r w:rsidRPr="00265482">
        <w:t>Performance Evidence</w:t>
      </w:r>
    </w:p>
    <w:p w:rsidR="00000000" w:rsidRPr="00265482" w:rsidP="004E05C2">
      <w:pPr>
        <w:pStyle w:val="BodyText"/>
      </w:pPr>
      <w:r w:rsidRPr="00265482">
        <w:t>Evidence of the ability to:</w:t>
      </w:r>
    </w:p>
    <w:p w:rsidR="00000000" w:rsidRPr="00265482" w:rsidP="00265482">
      <w:pPr>
        <w:pStyle w:val="ListBullet"/>
      </w:pPr>
      <w:r w:rsidRPr="00265482">
        <w:t>develop substantiated positions on complex issues related to live performance practice</w:t>
      </w:r>
    </w:p>
    <w:p w:rsidR="00000000" w:rsidRPr="00265482" w:rsidP="00265482">
      <w:pPr>
        <w:pStyle w:val="ListBullet"/>
      </w:pPr>
      <w:r w:rsidRPr="00265482">
        <w:t>research a broad range o</w:t>
      </w:r>
      <w:r w:rsidRPr="00265482">
        <w:t>f new and emerging performance ideas and practices</w:t>
      </w:r>
    </w:p>
    <w:p w:rsidR="00000000" w:rsidRPr="00265482" w:rsidP="00265482">
      <w:pPr>
        <w:pStyle w:val="ListBullet"/>
      </w:pPr>
      <w:r w:rsidRPr="00265482">
        <w:t>communicate ideas and theories to peers and colleagues.</w:t>
      </w:r>
    </w:p>
    <w:p w:rsidR="00000000" w:rsidRPr="00265482" w:rsidP="00265482">
      <w:pPr>
        <w:pStyle w:val="BodyText"/>
      </w:pPr>
    </w:p>
    <w:p w:rsidR="00000000" w:rsidRPr="00265482" w:rsidP="004E05C2">
      <w:pPr>
        <w:pStyle w:val="BodyText"/>
      </w:pPr>
      <w:r w:rsidRPr="00265482">
        <w:t>Note: If a specific volume or frequency is not stated, then evidence must be provided for each of the above points at least once.</w:t>
      </w:r>
    </w:p>
    <w:p w:rsidR="00000000" w:rsidRPr="00265482" w:rsidP="00265482">
      <w:pPr>
        <w:pStyle w:val="Heading1"/>
      </w:pPr>
      <w:bookmarkStart w:id="10" w:name="O_810172"/>
      <w:bookmarkEnd w:id="10"/>
      <w:r w:rsidRPr="00265482">
        <w:t>K</w:t>
      </w:r>
      <w:r w:rsidRPr="00265482">
        <w:t>nowledge Evidence</w:t>
      </w:r>
    </w:p>
    <w:p w:rsidR="00000000" w:rsidRPr="00265482" w:rsidP="004E05C2">
      <w:pPr>
        <w:pStyle w:val="BodyText"/>
      </w:pPr>
      <w:r w:rsidRPr="00265482">
        <w:t>To complete the unit requirements the individual must:</w:t>
      </w:r>
    </w:p>
    <w:p w:rsidR="00000000" w:rsidRPr="00265482" w:rsidP="00265482">
      <w:pPr>
        <w:pStyle w:val="ListBullet"/>
      </w:pPr>
      <w:r w:rsidRPr="00265482">
        <w:t>in the context of researching and applying concepts of live performance practice, demonstrate well-developed knowledge of:</w:t>
      </w:r>
    </w:p>
    <w:p w:rsidR="00000000" w:rsidRPr="00265482" w:rsidP="00265482">
      <w:pPr>
        <w:pStyle w:val="ListBullet2"/>
      </w:pPr>
      <w:r w:rsidRPr="00265482">
        <w:t>aesthetics as a culturally-specific construct</w:t>
      </w:r>
    </w:p>
    <w:p w:rsidR="00000000" w:rsidRPr="00265482" w:rsidP="00265482">
      <w:pPr>
        <w:pStyle w:val="ListBullet2"/>
      </w:pPr>
      <w:r w:rsidRPr="00265482">
        <w:t>current com</w:t>
      </w:r>
      <w:r w:rsidRPr="00265482">
        <w:t>panies, directors and performers operating in the local and international arena</w:t>
      </w:r>
    </w:p>
    <w:p w:rsidR="00000000" w:rsidRPr="00265482" w:rsidP="00265482">
      <w:pPr>
        <w:pStyle w:val="ListBullet2"/>
      </w:pPr>
      <w:r w:rsidRPr="00265482">
        <w:t>effective presentation techniques</w:t>
      </w:r>
    </w:p>
    <w:p w:rsidR="00000000" w:rsidRPr="00265482" w:rsidP="00265482">
      <w:pPr>
        <w:pStyle w:val="ListBullet2"/>
      </w:pPr>
      <w:r w:rsidRPr="00265482">
        <w:t>research techniques</w:t>
      </w:r>
    </w:p>
    <w:p w:rsidR="00000000" w:rsidRPr="00265482" w:rsidP="00265482">
      <w:pPr>
        <w:pStyle w:val="ListBullet2"/>
      </w:pPr>
      <w:r w:rsidRPr="00265482">
        <w:t>socio-cultural roles of performers in their respective environments and in the global marketplace</w:t>
      </w:r>
    </w:p>
    <w:p w:rsidR="00000000" w:rsidRPr="00265482" w:rsidP="00265482">
      <w:pPr>
        <w:pStyle w:val="ListBullet2"/>
      </w:pPr>
      <w:r w:rsidRPr="00265482">
        <w:t>how creativity manifests in individuals and groups</w:t>
      </w:r>
    </w:p>
    <w:p w:rsidR="00000000" w:rsidRPr="00265482" w:rsidP="00265482">
      <w:pPr>
        <w:pStyle w:val="ListBullet2"/>
      </w:pPr>
      <w:r w:rsidRPr="00265482">
        <w:t>fusion practices throughout history and in the current environment</w:t>
      </w:r>
    </w:p>
    <w:p w:rsidR="00000000" w:rsidRPr="00265482" w:rsidP="00265482">
      <w:pPr>
        <w:pStyle w:val="ListBullet"/>
      </w:pPr>
      <w:r w:rsidRPr="00265482">
        <w:t>describe issues arising from the globalisation of culture</w:t>
      </w:r>
    </w:p>
    <w:p w:rsidR="00000000" w:rsidRPr="00265482" w:rsidP="00265482">
      <w:pPr>
        <w:pStyle w:val="ListBullet"/>
      </w:pPr>
      <w:r w:rsidRPr="00265482">
        <w:t>describe the effect digital technology is having on live performance practice.</w:t>
      </w:r>
    </w:p>
    <w:p w:rsidR="00000000" w:rsidRPr="00265482" w:rsidP="00265482">
      <w:pPr>
        <w:pStyle w:val="AllowPageBreak"/>
      </w:pPr>
    </w:p>
    <w:p w:rsidR="00000000" w:rsidRPr="00265482" w:rsidP="00265482">
      <w:pPr>
        <w:pStyle w:val="Heading1"/>
      </w:pPr>
      <w:bookmarkStart w:id="11" w:name="O_810171"/>
      <w:bookmarkEnd w:id="11"/>
      <w:r w:rsidRPr="00265482">
        <w:t>Assessment Conditions</w:t>
      </w:r>
    </w:p>
    <w:p w:rsidR="00000000" w:rsidRPr="00265482" w:rsidP="004E05C2">
      <w:pPr>
        <w:pStyle w:val="BodyText"/>
      </w:pPr>
      <w:r w:rsidRPr="00265482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265482">
        <w:t>include access to current and emerging sources of information on live performance practice.</w:t>
      </w:r>
    </w:p>
    <w:p w:rsidR="00000000" w:rsidRPr="00265482" w:rsidP="004E05C2">
      <w:pPr>
        <w:pStyle w:val="BodyText"/>
      </w:pPr>
      <w:r w:rsidRPr="00265482">
        <w:t>Assessors of this unit must satisfy the requirements for assessors in applicable vocational educational and training legislation, frameworks and/or standards.</w:t>
      </w:r>
    </w:p>
    <w:p w:rsidR="00000000" w:rsidRPr="00265482" w:rsidP="00265482">
      <w:pPr>
        <w:pStyle w:val="Heading1"/>
      </w:pPr>
      <w:bookmarkStart w:id="12" w:name="O_810183"/>
      <w:bookmarkEnd w:id="12"/>
      <w:r w:rsidRPr="00265482">
        <w:t>Links</w:t>
      </w:r>
    </w:p>
    <w:p w:rsidR="00000000" w:rsidRPr="00265482" w:rsidP="004E05C2">
      <w:pPr>
        <w:pStyle w:val="BodyText"/>
      </w:pPr>
      <w:r w:rsidRPr="002654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558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5482" w:rsidP="00265482"/>
    <w:sectPr w:rsidSect="002654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82" w:rsidRPr="004E05C2" w:rsidP="004E0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5C2" w:rsidP="00265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05C2" w:rsidP="00265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E05C2" w:rsidP="002654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82" w:rsidP="00265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5C2">
      <w:t>Approved</w:t>
    </w:r>
    <w:r w:rsidR="004E05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5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5C2">
      <w:rPr>
        <w:noProof/>
      </w:rPr>
      <w:t>5</w:t>
    </w:r>
    <w:r>
      <w:rPr>
        <w:noProof/>
      </w:rPr>
      <w:fldChar w:fldCharType="end"/>
    </w:r>
  </w:p>
  <w:p w:rsidR="00265482" w:rsidP="00265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5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5C2">
      <w:t>Service and Creative Skills Australia</w:t>
    </w:r>
    <w:r w:rsidR="004E05C2">
      <w:fldChar w:fldCharType="end"/>
    </w:r>
  </w:p>
  <w:p w:rsidR="00265482" w:rsidP="00265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482" w:rsidRPr="004E05C2" w:rsidP="004E0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5C2" w:rsidRPr="002D2AF8" w:rsidP="00265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CUARES601 Research and apply concepts of live performance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05C2" w:rsidP="002654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82" w:rsidRPr="002D2AF8" w:rsidP="00265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5C2">
      <w:t>CUARES601 Research and apply concepts of live performance practice</w:t>
    </w:r>
    <w:r w:rsidR="004E05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5C2">
      <w:rPr>
        <w:noProof/>
      </w:rPr>
      <w:t>2 March 2025</w:t>
    </w:r>
    <w:r>
      <w:fldChar w:fldCharType="end"/>
    </w:r>
  </w:p>
  <w:p w:rsidR="00265482" w:rsidP="00265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282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D6B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E87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482"/>
  </w:style>
  <w:style w:type="character" w:customStyle="1" w:styleId="Heading1Char">
    <w:name w:val="Heading 1 Char"/>
    <w:basedOn w:val="DefaultParagraphFont"/>
    <w:link w:val="Heading1"/>
    <w:rsid w:val="00265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4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4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4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482"/>
    <w:rPr>
      <w:b/>
      <w:spacing w:val="0"/>
    </w:rPr>
  </w:style>
  <w:style w:type="paragraph" w:styleId="ListBullet2">
    <w:name w:val="List Bullet 2"/>
    <w:basedOn w:val="List2"/>
    <w:rsid w:val="002654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5482"/>
    <w:rPr>
      <w:i/>
    </w:rPr>
  </w:style>
  <w:style w:type="paragraph" w:customStyle="1" w:styleId="SuperHeading">
    <w:name w:val="SuperHeading"/>
    <w:basedOn w:val="Normal"/>
    <w:rsid w:val="00265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4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4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482"/>
  </w:style>
  <w:style w:type="paragraph" w:styleId="TableofFigures">
    <w:name w:val="table of figures"/>
    <w:basedOn w:val="Normal"/>
    <w:next w:val="Normal"/>
    <w:semiHidden/>
    <w:rsid w:val="00265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4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5482"/>
    <w:rPr>
      <w:rFonts w:ascii="Wingdings" w:hAnsi="Wingdings"/>
    </w:rPr>
  </w:style>
  <w:style w:type="paragraph" w:customStyle="1" w:styleId="TableHeading">
    <w:name w:val="Table Heading"/>
    <w:basedOn w:val="HeadingBase"/>
    <w:rsid w:val="00265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482"/>
    <w:rPr>
      <w:color w:val="0033CC"/>
      <w:u w:val="none"/>
    </w:rPr>
  </w:style>
  <w:style w:type="paragraph" w:customStyle="1" w:styleId="BodyTextRight">
    <w:name w:val="Body Text Right"/>
    <w:basedOn w:val="BodyText"/>
    <w:rsid w:val="00265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4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482"/>
    <w:rPr>
      <w:sz w:val="32"/>
    </w:rPr>
  </w:style>
  <w:style w:type="paragraph" w:customStyle="1" w:styleId="HeadingProcedure">
    <w:name w:val="Heading Procedure"/>
    <w:basedOn w:val="HeadingBase"/>
    <w:next w:val="Normal"/>
    <w:rsid w:val="00265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482"/>
    <w:pPr>
      <w:spacing w:before="60" w:after="60"/>
    </w:pPr>
  </w:style>
  <w:style w:type="paragraph" w:styleId="ListContinue">
    <w:name w:val="List Continue"/>
    <w:basedOn w:val="List"/>
    <w:rsid w:val="00265482"/>
    <w:pPr>
      <w:ind w:firstLine="0"/>
    </w:pPr>
  </w:style>
  <w:style w:type="paragraph" w:customStyle="1" w:styleId="ListNote">
    <w:name w:val="List Note"/>
    <w:basedOn w:val="List"/>
    <w:rsid w:val="00265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482"/>
    <w:rPr>
      <w:rFonts w:ascii="Courier New" w:hAnsi="Courier New"/>
    </w:rPr>
  </w:style>
  <w:style w:type="paragraph" w:customStyle="1" w:styleId="NoteBullet">
    <w:name w:val="Note Bullet"/>
    <w:basedOn w:val="Note"/>
    <w:rsid w:val="00265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4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482"/>
    <w:rPr>
      <w:b/>
      <w:smallCaps/>
    </w:rPr>
  </w:style>
  <w:style w:type="paragraph" w:customStyle="1" w:styleId="TableListNumber">
    <w:name w:val="Table List Number"/>
    <w:basedOn w:val="ListNumber"/>
    <w:rsid w:val="00265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482"/>
    <w:pPr>
      <w:numPr>
        <w:numId w:val="9"/>
      </w:numPr>
    </w:pPr>
  </w:style>
  <w:style w:type="paragraph" w:customStyle="1" w:styleId="ListAlpha2">
    <w:name w:val="List Alpha 2"/>
    <w:basedOn w:val="List2"/>
    <w:rsid w:val="00265482"/>
    <w:pPr>
      <w:numPr>
        <w:numId w:val="8"/>
      </w:numPr>
    </w:pPr>
  </w:style>
  <w:style w:type="paragraph" w:styleId="List2">
    <w:name w:val="List 2"/>
    <w:basedOn w:val="BodyText"/>
    <w:rsid w:val="00265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4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4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4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482"/>
    <w:pPr>
      <w:numPr>
        <w:numId w:val="4"/>
      </w:numPr>
    </w:pPr>
  </w:style>
  <w:style w:type="paragraph" w:styleId="ListContinue2">
    <w:name w:val="List Continue 2"/>
    <w:basedOn w:val="List2"/>
    <w:rsid w:val="00265482"/>
    <w:pPr>
      <w:ind w:firstLine="0"/>
    </w:pPr>
  </w:style>
  <w:style w:type="paragraph" w:styleId="ListContinue3">
    <w:name w:val="List Continue 3"/>
    <w:basedOn w:val="List3"/>
    <w:rsid w:val="00265482"/>
    <w:pPr>
      <w:ind w:left="1021" w:firstLine="0"/>
    </w:pPr>
  </w:style>
  <w:style w:type="paragraph" w:styleId="ListContinue4">
    <w:name w:val="List Continue 4"/>
    <w:basedOn w:val="List4"/>
    <w:rsid w:val="00265482"/>
    <w:pPr>
      <w:ind w:firstLine="0"/>
    </w:pPr>
  </w:style>
  <w:style w:type="paragraph" w:styleId="ListContinue5">
    <w:name w:val="List Continue 5"/>
    <w:basedOn w:val="List5"/>
    <w:rsid w:val="00265482"/>
    <w:pPr>
      <w:ind w:firstLine="0"/>
    </w:pPr>
  </w:style>
  <w:style w:type="paragraph" w:styleId="ListNumber3">
    <w:name w:val="List Number 3"/>
    <w:basedOn w:val="List3"/>
    <w:rsid w:val="00265482"/>
    <w:pPr>
      <w:numPr>
        <w:numId w:val="5"/>
      </w:numPr>
    </w:pPr>
  </w:style>
  <w:style w:type="paragraph" w:styleId="ListNumber4">
    <w:name w:val="List Number 4"/>
    <w:basedOn w:val="List4"/>
    <w:rsid w:val="00265482"/>
    <w:pPr>
      <w:numPr>
        <w:numId w:val="6"/>
      </w:numPr>
    </w:pPr>
  </w:style>
  <w:style w:type="paragraph" w:styleId="ListNumber5">
    <w:name w:val="List Number 5"/>
    <w:basedOn w:val="List5"/>
    <w:rsid w:val="00265482"/>
    <w:pPr>
      <w:numPr>
        <w:numId w:val="7"/>
      </w:numPr>
    </w:pPr>
  </w:style>
  <w:style w:type="paragraph" w:styleId="BlockText">
    <w:name w:val="Block Text"/>
    <w:basedOn w:val="Normal"/>
    <w:rsid w:val="00265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482"/>
    <w:rPr>
      <w:sz w:val="16"/>
      <w:vertAlign w:val="superscript"/>
    </w:rPr>
  </w:style>
  <w:style w:type="character" w:customStyle="1" w:styleId="Symbols">
    <w:name w:val="Symbols"/>
    <w:basedOn w:val="DefaultParagraphFont"/>
    <w:rsid w:val="00265482"/>
    <w:rPr>
      <w:rFonts w:ascii="Symbol" w:hAnsi="Symbol"/>
    </w:rPr>
  </w:style>
  <w:style w:type="character" w:customStyle="1" w:styleId="MenuOptions">
    <w:name w:val="Menu Options"/>
    <w:basedOn w:val="DefaultParagraphFont"/>
    <w:rsid w:val="00265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482"/>
    <w:rPr>
      <w:b/>
    </w:rPr>
  </w:style>
  <w:style w:type="character" w:customStyle="1" w:styleId="Underlined">
    <w:name w:val="Underlined"/>
    <w:basedOn w:val="DefaultParagraphFont"/>
    <w:rsid w:val="00265482"/>
    <w:rPr>
      <w:u w:val="single"/>
    </w:rPr>
  </w:style>
  <w:style w:type="paragraph" w:customStyle="1" w:styleId="TableBodyTextRight">
    <w:name w:val="Table Body Text Right"/>
    <w:basedOn w:val="TableBodyText"/>
    <w:rsid w:val="00265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482"/>
    <w:rPr>
      <w:sz w:val="18"/>
    </w:rPr>
  </w:style>
  <w:style w:type="paragraph" w:customStyle="1" w:styleId="BodySmallRight">
    <w:name w:val="Body Small Right"/>
    <w:basedOn w:val="BodyTextRight"/>
    <w:rsid w:val="00265482"/>
    <w:rPr>
      <w:sz w:val="18"/>
      <w:szCs w:val="18"/>
    </w:rPr>
  </w:style>
  <w:style w:type="paragraph" w:customStyle="1" w:styleId="MarginEdition">
    <w:name w:val="Margin Edition"/>
    <w:basedOn w:val="MarginNote"/>
    <w:rsid w:val="00265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482"/>
    <w:rPr>
      <w:sz w:val="2"/>
      <w:szCs w:val="2"/>
    </w:rPr>
  </w:style>
  <w:style w:type="character" w:customStyle="1" w:styleId="Small">
    <w:name w:val="Small"/>
    <w:basedOn w:val="DefaultParagraphFont"/>
    <w:rsid w:val="00265482"/>
    <w:rPr>
      <w:sz w:val="16"/>
    </w:rPr>
  </w:style>
  <w:style w:type="paragraph" w:customStyle="1" w:styleId="WideTable">
    <w:name w:val="Wide Table"/>
    <w:basedOn w:val="Normal"/>
    <w:rsid w:val="00265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482"/>
  </w:style>
  <w:style w:type="paragraph" w:styleId="Quote">
    <w:name w:val="Quote"/>
    <w:basedOn w:val="Heading1"/>
    <w:link w:val="QuoteChar"/>
    <w:qFormat/>
    <w:rsid w:val="00265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482"/>
    <w:pPr>
      <w:pageBreakBefore/>
    </w:pPr>
  </w:style>
  <w:style w:type="paragraph" w:customStyle="1" w:styleId="Border">
    <w:name w:val="Border"/>
    <w:basedOn w:val="Normal"/>
    <w:qFormat/>
    <w:rsid w:val="00265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482"/>
    <w:rPr>
      <w:u w:val="single"/>
    </w:rPr>
  </w:style>
  <w:style w:type="character" w:customStyle="1" w:styleId="BoldandItalics">
    <w:name w:val="Bold and Italics"/>
    <w:qFormat/>
    <w:rsid w:val="00265482"/>
    <w:rPr>
      <w:b/>
      <w:i/>
      <w:u w:val="none"/>
    </w:rPr>
  </w:style>
  <w:style w:type="paragraph" w:styleId="BalloonText">
    <w:name w:val="Balloon Text"/>
    <w:basedOn w:val="Normal"/>
    <w:link w:val="BalloonTextChar"/>
    <w:rsid w:val="00265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4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4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482"/>
    <w:pPr>
      <w:spacing w:before="0" w:after="0"/>
    </w:pPr>
  </w:style>
  <w:style w:type="paragraph" w:customStyle="1" w:styleId="BodyTextBold">
    <w:name w:val="Body Text Bold"/>
    <w:basedOn w:val="BodyText"/>
    <w:qFormat/>
    <w:rsid w:val="00265482"/>
    <w:rPr>
      <w:b/>
    </w:rPr>
  </w:style>
  <w:style w:type="character" w:styleId="Hyperlink">
    <w:name w:val="Hyperlink"/>
    <w:basedOn w:val="DefaultParagraphFont"/>
    <w:uiPriority w:val="99"/>
    <w:unhideWhenUsed/>
    <w:rsid w:val="004E0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1086</Words>
  <Characters>6748</Characters>
  <Application>Microsoft Office Word</Application>
  <DocSecurity>0</DocSecurity>
  <Lines>241</Lines>
  <Paragraphs>135</Paragraphs>
  <ScaleCrop>false</ScaleCrop>
  <Company>Author-it Software Corporation Ltd.</Company>
  <LinksUpToDate>false</LinksUpToDate>
  <CharactersWithSpaces>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CUARES601 Research and apply concepts of live performance practice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