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97A" w:rsidP="00B16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CUARES301 Apply knowledge of history and theory to own arts practice</w:t>
      </w:r>
      <w:r>
        <w:fldChar w:fldCharType="end"/>
      </w:r>
    </w:p>
    <w:p w:rsidR="00B1697A" w:rsidP="00B1697A">
      <w:pPr>
        <w:pStyle w:val="Version"/>
        <w:sectPr w:rsidSect="00094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2CE" w:rsidP="000942CE">
      <w:pPr>
        <w:pStyle w:val="SuperHeading"/>
      </w:pPr>
      <w:r w:rsidRPr="000942CE">
        <w:t>CUARES301 Apply knowledge of history and theory to own arts practice</w:t>
      </w:r>
    </w:p>
    <w:p w:rsidR="00000000" w:rsidRPr="000942CE" w:rsidP="000942CE">
      <w:pPr>
        <w:pStyle w:val="Heading1"/>
      </w:pPr>
      <w:bookmarkStart w:id="1" w:name="O_791909"/>
      <w:bookmarkEnd w:id="1"/>
      <w:r w:rsidRPr="00094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94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rPr>
                <w:rStyle w:val="SpecialBold"/>
              </w:rPr>
              <w:t>Comments</w:t>
            </w:r>
          </w:p>
        </w:tc>
      </w:tr>
      <w:tr w:rsidTr="00094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t>This version first released with CUA Creative Arts and Culture Training Package version 2.0.</w:t>
            </w:r>
          </w:p>
        </w:tc>
      </w:tr>
    </w:tbl>
    <w:p w:rsidR="00000000" w:rsidRPr="000942CE" w:rsidP="000942CE">
      <w:pPr>
        <w:pStyle w:val="BodyText"/>
      </w:pPr>
    </w:p>
    <w:p w:rsidR="00000000" w:rsidRPr="000942CE" w:rsidP="000942CE">
      <w:pPr>
        <w:pStyle w:val="AllowPageBreak"/>
      </w:pPr>
    </w:p>
    <w:p w:rsidR="00000000" w:rsidRPr="000942CE" w:rsidP="000942CE">
      <w:pPr>
        <w:pStyle w:val="Heading1"/>
      </w:pPr>
      <w:bookmarkStart w:id="2" w:name="O_791910"/>
      <w:bookmarkEnd w:id="2"/>
      <w:r w:rsidRPr="000942CE">
        <w:t>Application</w:t>
      </w:r>
    </w:p>
    <w:p w:rsidR="00000000" w:rsidRPr="000942CE" w:rsidP="00B1697A">
      <w:pPr>
        <w:pStyle w:val="BodyText"/>
      </w:pPr>
      <w:r w:rsidRPr="000942CE">
        <w:t>This unit describes the skills and knowledge required to assess the relevance of historical and theoretical information for application to own arts practice.</w:t>
      </w:r>
    </w:p>
    <w:p w:rsidR="00000000" w:rsidRPr="000942CE" w:rsidP="00B1697A">
      <w:pPr>
        <w:pStyle w:val="BodyText"/>
      </w:pPr>
      <w:r w:rsidRPr="000942CE">
        <w:t>It applies to individuals working in any area of arts practice who use analytical ski</w:t>
      </w:r>
      <w:r w:rsidRPr="000942CE">
        <w:t>lls and apply some judgement and autonomy to the research process.</w:t>
      </w:r>
    </w:p>
    <w:p w:rsidR="00000000" w:rsidRPr="000942CE" w:rsidP="00B1697A">
      <w:pPr>
        <w:pStyle w:val="BodyText"/>
      </w:pPr>
      <w:r w:rsidRPr="000942CE">
        <w:t>No licensing, legislative or certification conditions apply to this unit at the time of publication.</w:t>
      </w:r>
    </w:p>
    <w:p w:rsidR="00000000" w:rsidRPr="000942CE" w:rsidP="000942CE">
      <w:pPr>
        <w:pStyle w:val="Heading1"/>
      </w:pPr>
      <w:bookmarkStart w:id="3" w:name="O_791913"/>
      <w:bookmarkEnd w:id="3"/>
      <w:r w:rsidRPr="000942CE">
        <w:t>Unit Sector</w:t>
      </w:r>
    </w:p>
    <w:p w:rsidR="00000000" w:rsidRPr="000942CE" w:rsidP="00B1697A">
      <w:pPr>
        <w:pStyle w:val="BodyText"/>
      </w:pPr>
      <w:r w:rsidRPr="000942CE">
        <w:t>Knowledge management – research</w:t>
      </w:r>
    </w:p>
    <w:p w:rsidR="00000000" w:rsidRPr="000942CE" w:rsidP="000942CE">
      <w:pPr>
        <w:pStyle w:val="Heading1"/>
      </w:pPr>
      <w:bookmarkStart w:id="4" w:name="O_791914"/>
      <w:bookmarkEnd w:id="4"/>
      <w:r w:rsidRPr="000942CE">
        <w:t xml:space="preserve">Elements </w:t>
      </w:r>
      <w:r w:rsidRPr="000942CE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4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rPr>
                <w:rStyle w:val="SpecialBold"/>
              </w:rPr>
              <w:t>PERFORMANCE CRITERIA</w:t>
            </w:r>
          </w:p>
        </w:tc>
      </w:tr>
      <w:tr w:rsidTr="00094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1. Maintain and develop knowledge of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t>1.1 Monitor relevant sources</w:t>
            </w:r>
            <w:r w:rsidRPr="000942CE">
              <w:rPr>
                <w:rStyle w:val="BoldandItalics"/>
              </w:rPr>
              <w:t xml:space="preserve"> </w:t>
            </w:r>
            <w:r w:rsidRPr="000942CE">
              <w:t>of industry</w:t>
            </w:r>
            <w:r w:rsidRPr="000942CE">
              <w:rPr>
                <w:rStyle w:val="BoldandItalics"/>
              </w:rPr>
              <w:t xml:space="preserve"> </w:t>
            </w:r>
            <w:r w:rsidRPr="000942CE">
              <w:t>information based on areas of interest, work and learning</w:t>
            </w:r>
          </w:p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1.2 Develop processes to review and maintain knowledge of history and theory relevant to own arts practice in consultation with appropriate people</w:t>
            </w:r>
          </w:p>
        </w:tc>
      </w:tr>
      <w:tr w:rsidTr="00094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2. Evalua</w:t>
            </w:r>
            <w:r w:rsidRPr="000942CE">
              <w:t xml:space="preserve">te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t>2.1 Evaluate information from range of sources</w:t>
            </w:r>
          </w:p>
          <w:p w:rsidR="00000000" w:rsidRPr="000942CE" w:rsidP="000942CE">
            <w:pPr>
              <w:pStyle w:val="BodyText"/>
            </w:pPr>
            <w:r w:rsidRPr="000942CE">
              <w:t>2.2 Extract and evaluate key ideas</w:t>
            </w:r>
            <w:r w:rsidRPr="000942CE">
              <w:rPr>
                <w:rStyle w:val="BoldandItalics"/>
              </w:rPr>
              <w:t xml:space="preserve"> </w:t>
            </w:r>
            <w:r w:rsidRPr="000942CE">
              <w:t>relevant to own arts practice</w:t>
            </w:r>
          </w:p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2.3 Use information in compliance with intellectual property requirements and in culturally appropriate way</w:t>
            </w:r>
          </w:p>
        </w:tc>
      </w:tr>
      <w:tr w:rsidTr="000942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3. Apply information to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t>3.1 Determine own ideas about ways information is used</w:t>
            </w:r>
          </w:p>
          <w:p w:rsidR="00000000" w:rsidRPr="000942CE" w:rsidP="000942CE">
            <w:pPr>
              <w:pStyle w:val="BodyText"/>
            </w:pPr>
            <w:r w:rsidRPr="000942CE">
              <w:t>3.2 Integrate ideas into development of own arts practice</w:t>
            </w:r>
          </w:p>
          <w:p w:rsidR="00000000" w:rsidRPr="000942CE" w:rsidP="000942CE">
            <w:pPr>
              <w:pStyle w:val="BodyText"/>
            </w:pPr>
            <w:r w:rsidRPr="000942CE">
              <w:t>3.3 Discuss application of knowledge of history and theory with appropriate people and incorporate fe</w:t>
            </w:r>
            <w:r w:rsidRPr="000942CE">
              <w:t>edback and ideas as required</w:t>
            </w:r>
          </w:p>
        </w:tc>
      </w:tr>
    </w:tbl>
    <w:p w:rsidR="00000000" w:rsidRPr="000942CE" w:rsidP="000942CE">
      <w:pPr>
        <w:pStyle w:val="BodyText"/>
      </w:pPr>
    </w:p>
    <w:p w:rsidR="00000000" w:rsidRPr="000942CE" w:rsidP="000942CE">
      <w:pPr>
        <w:pStyle w:val="AllowPageBreak"/>
      </w:pPr>
    </w:p>
    <w:p w:rsidR="00000000" w:rsidRPr="000942CE" w:rsidP="000942CE">
      <w:pPr>
        <w:pStyle w:val="Heading1"/>
      </w:pPr>
      <w:bookmarkStart w:id="5" w:name="O_791915"/>
      <w:bookmarkEnd w:id="5"/>
      <w:r w:rsidRPr="000942CE">
        <w:t>Foundation Skills</w:t>
      </w:r>
    </w:p>
    <w:p w:rsidR="00000000" w:rsidRPr="00B1697A" w:rsidP="00B1697A">
      <w:pPr>
        <w:pStyle w:val="BodyText"/>
        <w:rPr>
          <w:i/>
        </w:rPr>
      </w:pPr>
      <w:r w:rsidRPr="00B1697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094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Performance</w:t>
            </w:r>
          </w:p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rPr>
                <w:rStyle w:val="SpecialBold"/>
              </w:rPr>
              <w:t>Des</w:t>
            </w:r>
            <w:r w:rsidRPr="000942CE">
              <w:rPr>
                <w:rStyle w:val="SpecialBold"/>
              </w:rPr>
              <w:t>cription</w:t>
            </w:r>
          </w:p>
        </w:tc>
      </w:tr>
      <w:tr w:rsidTr="00094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1.1, 2.1, 2.2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ListBullet"/>
              <w:rPr>
                <w:lang w:val="en-NZ"/>
              </w:rPr>
            </w:pPr>
            <w:r w:rsidRPr="000942CE">
              <w:t>Identifies useful information sources and evaluates visual and textual content to select information relevant to own practice</w:t>
            </w:r>
          </w:p>
        </w:tc>
      </w:tr>
      <w:tr w:rsidTr="00094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1.2, 3.3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ListBullet"/>
            </w:pPr>
            <w:r w:rsidRPr="000942CE">
              <w:t>Participates in exchanges of ideas and information with others</w:t>
            </w:r>
          </w:p>
          <w:p w:rsidR="00000000" w:rsidP="000942CE">
            <w:pPr>
              <w:pStyle w:val="ListBullet"/>
              <w:rPr>
                <w:lang w:val="en-NZ"/>
              </w:rPr>
            </w:pPr>
            <w:r w:rsidRPr="000942CE">
              <w:t>Uses listening and questioning to clarify and confirm understanding of other opinions</w:t>
            </w:r>
          </w:p>
        </w:tc>
      </w:tr>
      <w:tr w:rsidTr="00094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Navigate the world of work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2.3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ListBullet"/>
              <w:rPr>
                <w:lang w:val="en-NZ"/>
              </w:rPr>
            </w:pPr>
            <w:r w:rsidRPr="000942CE">
              <w:t>Understands responsibility to follow legal requirements and cultural protocols when using information in own practice</w:t>
            </w:r>
          </w:p>
        </w:tc>
      </w:tr>
      <w:tr w:rsidTr="000942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1.1, 1.2, 3.1, 3.2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ListBullet"/>
            </w:pPr>
            <w:r w:rsidRPr="000942CE">
              <w:t>Plans and organises a range of routine tasks required to inform own practice</w:t>
            </w:r>
          </w:p>
          <w:p w:rsidR="00000000" w:rsidRPr="000942CE" w:rsidP="000942CE">
            <w:pPr>
              <w:pStyle w:val="ListBullet"/>
            </w:pPr>
            <w:r w:rsidRPr="000942CE">
              <w:t>Determines simple organisational processes to keep up with information relevant to own practice</w:t>
            </w:r>
          </w:p>
          <w:p w:rsidR="00000000" w:rsidRPr="000942CE" w:rsidP="000942CE">
            <w:pPr>
              <w:pStyle w:val="ListBullet"/>
            </w:pPr>
            <w:r w:rsidRPr="000942CE">
              <w:t>Analyses theoretical information to decide how it will be used in own practice</w:t>
            </w:r>
          </w:p>
        </w:tc>
      </w:tr>
    </w:tbl>
    <w:p w:rsidR="00000000" w:rsidRPr="000942CE" w:rsidP="000942CE">
      <w:pPr>
        <w:pStyle w:val="BodyText"/>
      </w:pPr>
    </w:p>
    <w:p w:rsidR="00000000" w:rsidRPr="000942CE" w:rsidP="000942CE">
      <w:pPr>
        <w:pStyle w:val="AllowPageBreak"/>
      </w:pPr>
    </w:p>
    <w:p w:rsidR="00000000" w:rsidRPr="000942CE" w:rsidP="000942CE">
      <w:pPr>
        <w:pStyle w:val="Heading1"/>
      </w:pPr>
      <w:bookmarkStart w:id="6" w:name="O_791917"/>
      <w:bookmarkEnd w:id="6"/>
      <w:r w:rsidRPr="000942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94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 xml:space="preserve">Code and title </w:t>
            </w:r>
          </w:p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Code and title</w:t>
            </w:r>
          </w:p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rPr>
                <w:rStyle w:val="SpecialBold"/>
              </w:rPr>
              <w:t>Equivalence status</w:t>
            </w:r>
          </w:p>
        </w:tc>
      </w:tr>
      <w:tr w:rsidTr="00094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CUARES301 Apply knowledge of history and theory to own arts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CUVRES301A Apply knowledge of history and theory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CE">
            <w:pPr>
              <w:pStyle w:val="BodyText"/>
              <w:rPr>
                <w:lang w:val="en-NZ"/>
              </w:rPr>
            </w:pPr>
            <w:r w:rsidRPr="000942CE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CE" w:rsidP="000942CE">
            <w:pPr>
              <w:pStyle w:val="BodyText"/>
            </w:pPr>
            <w:r w:rsidRPr="000942CE">
              <w:t>Equivalent unit</w:t>
            </w:r>
          </w:p>
        </w:tc>
      </w:tr>
    </w:tbl>
    <w:p w:rsidR="00000000" w:rsidRPr="000942CE" w:rsidP="000942CE">
      <w:pPr>
        <w:pStyle w:val="BodyText"/>
      </w:pPr>
    </w:p>
    <w:p w:rsidR="00000000" w:rsidRPr="000942CE" w:rsidP="000942CE">
      <w:pPr>
        <w:pStyle w:val="AllowPageBreak"/>
      </w:pPr>
    </w:p>
    <w:p w:rsidR="00000000" w:rsidRPr="000942CE" w:rsidP="000942CE">
      <w:pPr>
        <w:pStyle w:val="Heading1"/>
      </w:pPr>
      <w:bookmarkStart w:id="7" w:name="O_791924"/>
      <w:bookmarkEnd w:id="7"/>
      <w:r w:rsidRPr="000942CE">
        <w:t>Links</w:t>
      </w:r>
    </w:p>
    <w:p w:rsidR="00000000" w:rsidRPr="000942CE" w:rsidP="00B1697A">
      <w:pPr>
        <w:pStyle w:val="BodyText"/>
      </w:pPr>
      <w:r w:rsidRPr="000942CE">
        <w:t>Companion Volume implementa</w:t>
      </w:r>
      <w:r w:rsidRPr="000942CE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43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42CE" w:rsidP="000942CE"/>
    <w:sectPr w:rsidSect="00094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CE" w:rsidRPr="00B1697A" w:rsidP="00B16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7A" w:rsidP="00094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97A" w:rsidP="00094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697A" w:rsidP="00094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2CE" w:rsidRPr="00B1697A" w:rsidP="00B16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7A" w:rsidRPr="002D2AF8" w:rsidP="00094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CUARES301 Apply knowledge of history and theory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1697A" w:rsidP="00094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45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66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2CE"/>
  </w:style>
  <w:style w:type="character" w:customStyle="1" w:styleId="Heading1Char">
    <w:name w:val="Heading 1 Char"/>
    <w:basedOn w:val="DefaultParagraphFont"/>
    <w:link w:val="Heading1"/>
    <w:rsid w:val="00094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2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2CE"/>
    <w:rPr>
      <w:b/>
      <w:spacing w:val="0"/>
    </w:rPr>
  </w:style>
  <w:style w:type="character" w:styleId="Emphasis">
    <w:name w:val="Emphasis"/>
    <w:basedOn w:val="DefaultParagraphFont"/>
    <w:qFormat/>
    <w:rsid w:val="000942CE"/>
    <w:rPr>
      <w:i/>
    </w:rPr>
  </w:style>
  <w:style w:type="paragraph" w:customStyle="1" w:styleId="SuperHeading">
    <w:name w:val="SuperHeading"/>
    <w:basedOn w:val="Normal"/>
    <w:rsid w:val="00094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42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4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2CE"/>
  </w:style>
  <w:style w:type="paragraph" w:styleId="TableofFigures">
    <w:name w:val="table of figures"/>
    <w:basedOn w:val="Normal"/>
    <w:next w:val="Normal"/>
    <w:semiHidden/>
    <w:rsid w:val="00094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2CE"/>
    <w:rPr>
      <w:rFonts w:ascii="Wingdings" w:hAnsi="Wingdings"/>
    </w:rPr>
  </w:style>
  <w:style w:type="paragraph" w:customStyle="1" w:styleId="TableHeading">
    <w:name w:val="Table Heading"/>
    <w:basedOn w:val="HeadingBase"/>
    <w:rsid w:val="00094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2CE"/>
    <w:rPr>
      <w:color w:val="0033CC"/>
      <w:u w:val="none"/>
    </w:rPr>
  </w:style>
  <w:style w:type="paragraph" w:customStyle="1" w:styleId="BodyTextRight">
    <w:name w:val="Body Text Right"/>
    <w:basedOn w:val="BodyText"/>
    <w:rsid w:val="00094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2CE"/>
    <w:rPr>
      <w:sz w:val="32"/>
    </w:rPr>
  </w:style>
  <w:style w:type="paragraph" w:customStyle="1" w:styleId="HeadingProcedure">
    <w:name w:val="Heading Procedure"/>
    <w:basedOn w:val="HeadingBase"/>
    <w:next w:val="Normal"/>
    <w:rsid w:val="00094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2CE"/>
    <w:pPr>
      <w:spacing w:before="60" w:after="60"/>
    </w:pPr>
  </w:style>
  <w:style w:type="paragraph" w:styleId="ListContinue">
    <w:name w:val="List Continue"/>
    <w:basedOn w:val="List"/>
    <w:rsid w:val="000942CE"/>
    <w:pPr>
      <w:ind w:firstLine="0"/>
    </w:pPr>
  </w:style>
  <w:style w:type="paragraph" w:customStyle="1" w:styleId="ListNote">
    <w:name w:val="List Note"/>
    <w:basedOn w:val="List"/>
    <w:rsid w:val="00094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2CE"/>
    <w:rPr>
      <w:rFonts w:ascii="Courier New" w:hAnsi="Courier New"/>
    </w:rPr>
  </w:style>
  <w:style w:type="paragraph" w:customStyle="1" w:styleId="NoteBullet">
    <w:name w:val="Note Bullet"/>
    <w:basedOn w:val="Note"/>
    <w:rsid w:val="00094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2CE"/>
    <w:rPr>
      <w:b/>
      <w:smallCaps/>
    </w:rPr>
  </w:style>
  <w:style w:type="paragraph" w:customStyle="1" w:styleId="TableListNumber">
    <w:name w:val="Table List Number"/>
    <w:basedOn w:val="ListNumber"/>
    <w:rsid w:val="00094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2CE"/>
    <w:pPr>
      <w:numPr>
        <w:numId w:val="8"/>
      </w:numPr>
    </w:pPr>
  </w:style>
  <w:style w:type="paragraph" w:customStyle="1" w:styleId="ListAlpha2">
    <w:name w:val="List Alpha 2"/>
    <w:basedOn w:val="List2"/>
    <w:rsid w:val="000942CE"/>
    <w:pPr>
      <w:numPr>
        <w:numId w:val="7"/>
      </w:numPr>
    </w:pPr>
  </w:style>
  <w:style w:type="paragraph" w:styleId="List2">
    <w:name w:val="List 2"/>
    <w:basedOn w:val="BodyText"/>
    <w:rsid w:val="00094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2CE"/>
    <w:pPr>
      <w:numPr>
        <w:numId w:val="3"/>
      </w:numPr>
    </w:pPr>
  </w:style>
  <w:style w:type="paragraph" w:styleId="ListContinue2">
    <w:name w:val="List Continue 2"/>
    <w:basedOn w:val="List2"/>
    <w:rsid w:val="000942CE"/>
    <w:pPr>
      <w:ind w:firstLine="0"/>
    </w:pPr>
  </w:style>
  <w:style w:type="paragraph" w:styleId="ListContinue3">
    <w:name w:val="List Continue 3"/>
    <w:basedOn w:val="List3"/>
    <w:rsid w:val="000942CE"/>
    <w:pPr>
      <w:ind w:left="1021" w:firstLine="0"/>
    </w:pPr>
  </w:style>
  <w:style w:type="paragraph" w:styleId="ListContinue4">
    <w:name w:val="List Continue 4"/>
    <w:basedOn w:val="List4"/>
    <w:rsid w:val="000942CE"/>
    <w:pPr>
      <w:ind w:firstLine="0"/>
    </w:pPr>
  </w:style>
  <w:style w:type="paragraph" w:styleId="ListContinue5">
    <w:name w:val="List Continue 5"/>
    <w:basedOn w:val="List5"/>
    <w:rsid w:val="000942CE"/>
    <w:pPr>
      <w:ind w:firstLine="0"/>
    </w:pPr>
  </w:style>
  <w:style w:type="paragraph" w:styleId="ListNumber3">
    <w:name w:val="List Number 3"/>
    <w:basedOn w:val="List3"/>
    <w:rsid w:val="000942CE"/>
    <w:pPr>
      <w:numPr>
        <w:numId w:val="4"/>
      </w:numPr>
    </w:pPr>
  </w:style>
  <w:style w:type="paragraph" w:styleId="ListNumber4">
    <w:name w:val="List Number 4"/>
    <w:basedOn w:val="List4"/>
    <w:rsid w:val="000942CE"/>
    <w:pPr>
      <w:numPr>
        <w:numId w:val="5"/>
      </w:numPr>
    </w:pPr>
  </w:style>
  <w:style w:type="paragraph" w:styleId="ListNumber5">
    <w:name w:val="List Number 5"/>
    <w:basedOn w:val="List5"/>
    <w:rsid w:val="000942CE"/>
    <w:pPr>
      <w:numPr>
        <w:numId w:val="6"/>
      </w:numPr>
    </w:pPr>
  </w:style>
  <w:style w:type="paragraph" w:styleId="BlockText">
    <w:name w:val="Block Text"/>
    <w:basedOn w:val="Normal"/>
    <w:rsid w:val="00094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2CE"/>
    <w:rPr>
      <w:sz w:val="16"/>
      <w:vertAlign w:val="superscript"/>
    </w:rPr>
  </w:style>
  <w:style w:type="character" w:customStyle="1" w:styleId="Symbols">
    <w:name w:val="Symbols"/>
    <w:basedOn w:val="DefaultParagraphFont"/>
    <w:rsid w:val="000942CE"/>
    <w:rPr>
      <w:rFonts w:ascii="Symbol" w:hAnsi="Symbol"/>
    </w:rPr>
  </w:style>
  <w:style w:type="character" w:customStyle="1" w:styleId="MenuOptions">
    <w:name w:val="Menu Options"/>
    <w:basedOn w:val="DefaultParagraphFont"/>
    <w:rsid w:val="00094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2CE"/>
    <w:rPr>
      <w:b/>
    </w:rPr>
  </w:style>
  <w:style w:type="character" w:customStyle="1" w:styleId="Underlined">
    <w:name w:val="Underlined"/>
    <w:basedOn w:val="DefaultParagraphFont"/>
    <w:rsid w:val="000942CE"/>
    <w:rPr>
      <w:u w:val="single"/>
    </w:rPr>
  </w:style>
  <w:style w:type="paragraph" w:customStyle="1" w:styleId="TableBodyTextRight">
    <w:name w:val="Table Body Text Right"/>
    <w:basedOn w:val="TableBodyText"/>
    <w:rsid w:val="00094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2CE"/>
    <w:rPr>
      <w:sz w:val="18"/>
    </w:rPr>
  </w:style>
  <w:style w:type="paragraph" w:customStyle="1" w:styleId="BodySmallRight">
    <w:name w:val="Body Small Right"/>
    <w:basedOn w:val="BodyTextRight"/>
    <w:rsid w:val="000942CE"/>
    <w:rPr>
      <w:sz w:val="18"/>
      <w:szCs w:val="18"/>
    </w:rPr>
  </w:style>
  <w:style w:type="paragraph" w:customStyle="1" w:styleId="MarginEdition">
    <w:name w:val="Margin Edition"/>
    <w:basedOn w:val="MarginNote"/>
    <w:rsid w:val="00094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2CE"/>
    <w:rPr>
      <w:sz w:val="2"/>
      <w:szCs w:val="2"/>
    </w:rPr>
  </w:style>
  <w:style w:type="character" w:customStyle="1" w:styleId="Small">
    <w:name w:val="Small"/>
    <w:basedOn w:val="DefaultParagraphFont"/>
    <w:rsid w:val="000942CE"/>
    <w:rPr>
      <w:sz w:val="16"/>
    </w:rPr>
  </w:style>
  <w:style w:type="paragraph" w:customStyle="1" w:styleId="WideTable">
    <w:name w:val="Wide Table"/>
    <w:basedOn w:val="Normal"/>
    <w:rsid w:val="00094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2CE"/>
  </w:style>
  <w:style w:type="paragraph" w:styleId="Quote">
    <w:name w:val="Quote"/>
    <w:basedOn w:val="Heading1"/>
    <w:link w:val="QuoteChar"/>
    <w:qFormat/>
    <w:rsid w:val="00094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2CE"/>
    <w:pPr>
      <w:pageBreakBefore/>
    </w:pPr>
  </w:style>
  <w:style w:type="paragraph" w:customStyle="1" w:styleId="Border">
    <w:name w:val="Border"/>
    <w:basedOn w:val="Normal"/>
    <w:qFormat/>
    <w:rsid w:val="00094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2CE"/>
    <w:rPr>
      <w:u w:val="single"/>
    </w:rPr>
  </w:style>
  <w:style w:type="paragraph" w:styleId="BalloonText">
    <w:name w:val="Balloon Text"/>
    <w:basedOn w:val="Normal"/>
    <w:link w:val="BalloonTextChar"/>
    <w:rsid w:val="00094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2CE"/>
    <w:pPr>
      <w:spacing w:before="0" w:after="0"/>
    </w:pPr>
  </w:style>
  <w:style w:type="paragraph" w:customStyle="1" w:styleId="BodyTextBold">
    <w:name w:val="Body Text Bold"/>
    <w:basedOn w:val="BodyText"/>
    <w:qFormat/>
    <w:rsid w:val="000942CE"/>
    <w:rPr>
      <w:b/>
    </w:rPr>
  </w:style>
  <w:style w:type="character" w:styleId="Hyperlink">
    <w:name w:val="Hyperlink"/>
    <w:basedOn w:val="DefaultParagraphFont"/>
    <w:uiPriority w:val="99"/>
    <w:unhideWhenUsed/>
    <w:rsid w:val="00B16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2949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CUARES301 Apply knowledge of history and theory to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