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D8A" w:rsidP="00FB0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CUARES202 Source and use information relevant to own arts practice</w:t>
      </w:r>
      <w:r>
        <w:fldChar w:fldCharType="end"/>
      </w:r>
    </w:p>
    <w:p w:rsidR="00FB0D8A" w:rsidP="00FB0D8A">
      <w:pPr>
        <w:pStyle w:val="Version"/>
        <w:sectPr w:rsidSect="006F1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AFA" w:rsidP="006F1AFA">
      <w:pPr>
        <w:pStyle w:val="SuperHeading"/>
      </w:pPr>
      <w:r w:rsidRPr="006F1AFA">
        <w:t>CUARES202 Source and use information relevant to own arts practice</w:t>
      </w:r>
    </w:p>
    <w:p w:rsidR="00000000" w:rsidRPr="006F1AFA" w:rsidP="006F1AFA">
      <w:pPr>
        <w:pStyle w:val="Heading1"/>
      </w:pPr>
      <w:bookmarkStart w:id="1" w:name="O_791870"/>
      <w:bookmarkEnd w:id="1"/>
      <w:r w:rsidRPr="006F1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SpecialBold"/>
              </w:rPr>
              <w:t>Comments</w:t>
            </w:r>
          </w:p>
        </w:tc>
      </w:tr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This version first released with CUA Creative Arts and Culture Training Package version 2.0.</w:t>
            </w:r>
          </w:p>
        </w:tc>
      </w:tr>
    </w:tbl>
    <w:p w:rsidR="00000000" w:rsidRPr="006F1AFA" w:rsidP="006F1AFA">
      <w:pPr>
        <w:pStyle w:val="BodyText"/>
      </w:pP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2" w:name="O_791871"/>
      <w:bookmarkEnd w:id="2"/>
      <w:r w:rsidRPr="006F1AFA">
        <w:t>Application</w:t>
      </w:r>
    </w:p>
    <w:p w:rsidR="00000000" w:rsidRPr="006F1AFA" w:rsidP="00FB0D8A">
      <w:pPr>
        <w:pStyle w:val="BodyText"/>
      </w:pPr>
      <w:r w:rsidRPr="006F1AFA">
        <w:t>This unit describes the skills and knowledge required to access relevant historical and theoretical information relevant to one’s own area of creative work.</w:t>
      </w:r>
    </w:p>
    <w:p w:rsidR="00000000" w:rsidRPr="006F1AFA" w:rsidP="00FB0D8A">
      <w:pPr>
        <w:pStyle w:val="BodyText"/>
      </w:pPr>
      <w:r w:rsidRPr="006F1AFA">
        <w:t>It applies to individuals developing their skills in any area of arts practice. Supervision and g</w:t>
      </w:r>
      <w:r w:rsidRPr="006F1AFA">
        <w:t>uidance would usually be provided.</w:t>
      </w:r>
    </w:p>
    <w:p w:rsidR="00000000" w:rsidRPr="006F1AFA" w:rsidP="00FB0D8A">
      <w:pPr>
        <w:pStyle w:val="BodyText"/>
      </w:pPr>
      <w:r w:rsidRPr="006F1AFA">
        <w:t>No licensing, legislative or certification conditions apply to this unit at the time of publication.</w:t>
      </w:r>
    </w:p>
    <w:p w:rsidR="00000000" w:rsidRPr="006F1AFA" w:rsidP="006F1AFA">
      <w:pPr>
        <w:pStyle w:val="Heading1"/>
      </w:pPr>
      <w:bookmarkStart w:id="3" w:name="O_791874"/>
      <w:bookmarkEnd w:id="3"/>
      <w:r w:rsidRPr="006F1AFA">
        <w:t>Unit Sector</w:t>
      </w:r>
    </w:p>
    <w:p w:rsidR="00000000" w:rsidRPr="006F1AFA" w:rsidP="00FB0D8A">
      <w:pPr>
        <w:pStyle w:val="BodyText"/>
      </w:pPr>
      <w:r w:rsidRPr="006F1AFA">
        <w:t>Knowledge management – research</w:t>
      </w:r>
    </w:p>
    <w:p w:rsidR="00000000" w:rsidRPr="006F1AFA" w:rsidP="006F1AFA">
      <w:pPr>
        <w:pStyle w:val="Heading1"/>
      </w:pPr>
      <w:bookmarkStart w:id="4" w:name="O_791875"/>
      <w:bookmarkEnd w:id="4"/>
      <w:r w:rsidRPr="006F1AF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1A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SpecialBold"/>
              </w:rPr>
              <w:t>PERFORMANCE CRITERIA</w:t>
            </w:r>
          </w:p>
        </w:tc>
      </w:tr>
      <w:tr w:rsidTr="006F1A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A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 Locate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1.1 Find sources</w:t>
            </w:r>
            <w:r w:rsidRPr="006F1AFA">
              <w:rPr>
                <w:rStyle w:val="Emphasis"/>
              </w:rPr>
              <w:t xml:space="preserve"> </w:t>
            </w:r>
            <w:r w:rsidRPr="006F1AFA">
              <w:t>of information on history and theory relevant to own ar</w:t>
            </w:r>
            <w:r w:rsidRPr="006F1AFA">
              <w:t>ts practice</w:t>
            </w:r>
          </w:p>
          <w:p w:rsidR="00000000" w:rsidRPr="006F1AFA" w:rsidP="006F1AFA">
            <w:pPr>
              <w:pStyle w:val="BodyText"/>
            </w:pPr>
            <w:r w:rsidRPr="006F1AFA">
              <w:t>1.2 Check reliability of information sources with other people</w:t>
            </w:r>
          </w:p>
          <w:p w:rsidR="00000000" w:rsidRPr="006F1AFA" w:rsidP="006F1AFA">
            <w:pPr>
              <w:pStyle w:val="BodyText"/>
            </w:pPr>
            <w:r w:rsidRPr="006F1AFA">
              <w:t>1.3 Follow copyright and cultural requirements when accessing information</w:t>
            </w:r>
          </w:p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1.4 Gather and organise information</w:t>
            </w:r>
          </w:p>
        </w:tc>
      </w:tr>
      <w:tr w:rsidTr="006F1A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2. Review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2.1 Review information related to arts practice</w:t>
            </w:r>
          </w:p>
          <w:p w:rsidR="00000000" w:rsidRPr="006F1AFA" w:rsidP="006F1AFA">
            <w:pPr>
              <w:pStyle w:val="BodyText"/>
            </w:pPr>
            <w:r w:rsidRPr="006F1AFA">
              <w:t>2.2 Select information relevant to own area of work</w:t>
            </w:r>
          </w:p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2.3 Use information appropriately to enhance own arts practice</w:t>
            </w:r>
          </w:p>
        </w:tc>
      </w:tr>
      <w:tr w:rsidTr="006F1A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3. Update and maintain information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3.1 Keep information sources up to date</w:t>
            </w:r>
          </w:p>
          <w:p w:rsidR="00000000" w:rsidRPr="006F1AFA" w:rsidP="006F1AFA">
            <w:pPr>
              <w:pStyle w:val="BodyText"/>
            </w:pPr>
            <w:r w:rsidRPr="006F1AFA">
              <w:t>3.2 Store information in accessible formats</w:t>
            </w:r>
          </w:p>
          <w:p w:rsidR="00000000" w:rsidRPr="006F1AFA" w:rsidP="006F1AFA">
            <w:pPr>
              <w:pStyle w:val="BodyText"/>
            </w:pPr>
            <w:r w:rsidRPr="006F1AFA">
              <w:t>3.3 Share inf</w:t>
            </w:r>
            <w:r w:rsidRPr="006F1AFA">
              <w:t>ormation with others</w:t>
            </w:r>
          </w:p>
          <w:p w:rsidR="00000000" w:rsidRPr="006F1AFA" w:rsidP="006F1AFA">
            <w:pPr>
              <w:pStyle w:val="BodyText"/>
            </w:pPr>
            <w:r w:rsidRPr="006F1AFA">
              <w:t>3.4 Use feedback from others to improve information collection processes</w:t>
            </w:r>
          </w:p>
        </w:tc>
      </w:tr>
    </w:tbl>
    <w:p w:rsidR="00000000" w:rsidRPr="006F1AFA" w:rsidP="006F1AFA">
      <w:pPr>
        <w:pStyle w:val="BodyText"/>
      </w:pP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5" w:name="O_791876"/>
      <w:bookmarkEnd w:id="5"/>
      <w:r w:rsidRPr="006F1AFA">
        <w:t>Foundation Skills</w:t>
      </w:r>
    </w:p>
    <w:p w:rsidR="00000000" w:rsidRPr="00FB0D8A" w:rsidP="00FB0D8A">
      <w:pPr>
        <w:pStyle w:val="BodyText"/>
        <w:rPr>
          <w:i/>
        </w:rPr>
      </w:pPr>
      <w:r w:rsidRPr="00FB0D8A">
        <w:rPr>
          <w:rStyle w:val="Emphasis"/>
        </w:rPr>
        <w:t>This section describes language, literacy, numeracy and employment skills incorporated in the performance criteria that are r</w:t>
      </w:r>
      <w:r w:rsidRPr="00FB0D8A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Performance</w:t>
            </w:r>
          </w:p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SpecialBold"/>
              </w:rPr>
              <w:t>Description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1.1, 2.1, 2.2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ListBullet"/>
              <w:rPr>
                <w:lang w:val="en-NZ"/>
              </w:rPr>
            </w:pPr>
            <w:r w:rsidRPr="006F1AFA">
              <w:t>Interprets straightforward textual and visual material from relevant sources to identify useful information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ListBullet"/>
              <w:rPr>
                <w:lang w:val="en-NZ"/>
              </w:rPr>
            </w:pPr>
            <w:r w:rsidRPr="006F1AFA">
              <w:t>Uses clear language and relevant industry terminology to identify and store workplace documentation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 xml:space="preserve">1.2, 3.3, 3.4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ListBullet"/>
            </w:pPr>
            <w:r w:rsidRPr="006F1AFA">
              <w:t xml:space="preserve">Uses simple and relevant language to seek and share information and respond to feedback </w:t>
            </w:r>
          </w:p>
          <w:p w:rsidR="00000000" w:rsidP="006F1AFA">
            <w:pPr>
              <w:pStyle w:val="ListBullet"/>
              <w:rPr>
                <w:lang w:val="en-NZ"/>
              </w:rPr>
            </w:pPr>
            <w:r w:rsidRPr="006F1AFA">
              <w:t xml:space="preserve">Uses listening and questioning </w:t>
            </w:r>
            <w:r w:rsidRPr="006F1AFA">
              <w:t>to confirm understanding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ListBullet"/>
              <w:rPr>
                <w:lang w:val="en-NZ"/>
              </w:rPr>
            </w:pPr>
            <w:r w:rsidRPr="006F1AFA">
              <w:t>Understands main tasks and responsibility to follow legal and cultural requirements when accessing and using information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ListBullet"/>
              <w:rPr>
                <w:lang w:val="en-NZ"/>
              </w:rPr>
            </w:pPr>
            <w:r w:rsidRPr="006F1AFA">
              <w:t>Follows accepted communication practices and procedures when seeking advice and providing information to others</w:t>
            </w:r>
          </w:p>
        </w:tc>
      </w:tr>
      <w:tr w:rsidTr="006F1A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1.1,1.4,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ListBullet"/>
            </w:pPr>
            <w:r w:rsidRPr="006F1AFA">
              <w:t>Organises and completes routine tasks in a logical sequence</w:t>
            </w:r>
          </w:p>
          <w:p w:rsidR="00000000" w:rsidRPr="006F1AFA" w:rsidP="006F1AFA">
            <w:pPr>
              <w:pStyle w:val="ListBullet"/>
            </w:pPr>
            <w:r w:rsidRPr="006F1AFA">
              <w:t>Makes basic decisions about the selection,</w:t>
            </w:r>
            <w:r w:rsidRPr="006F1AFA">
              <w:t xml:space="preserve"> use, maintenance and storage of information, including choice of information sources</w:t>
            </w:r>
          </w:p>
          <w:p w:rsidR="00000000" w:rsidRPr="006F1AFA" w:rsidP="006F1AFA">
            <w:pPr>
              <w:pStyle w:val="ListBullet"/>
            </w:pPr>
            <w:r w:rsidRPr="006F1AFA">
              <w:t>Uses feedback to improve work processes</w:t>
            </w:r>
          </w:p>
        </w:tc>
      </w:tr>
    </w:tbl>
    <w:p w:rsidR="00000000" w:rsidRPr="006F1AFA" w:rsidP="006F1AFA">
      <w:pPr>
        <w:pStyle w:val="BodyText"/>
      </w:pP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6" w:name="O_791878"/>
      <w:bookmarkEnd w:id="6"/>
      <w:r w:rsidRPr="006F1A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 xml:space="preserve">Code and title </w:t>
            </w:r>
          </w:p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Code and title</w:t>
            </w:r>
          </w:p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SpecialBold"/>
              </w:rPr>
              <w:t>Equivalence status</w:t>
            </w:r>
          </w:p>
        </w:tc>
      </w:tr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CUARES202 Source and use information relevant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CUVRES201A Source and use information relevant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Equivalent unit</w:t>
            </w:r>
          </w:p>
        </w:tc>
      </w:tr>
    </w:tbl>
    <w:p w:rsidR="00000000" w:rsidRPr="006F1AFA" w:rsidP="006F1AFA">
      <w:pPr>
        <w:pStyle w:val="BodyText"/>
      </w:pP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7" w:name="O_791885"/>
      <w:bookmarkEnd w:id="7"/>
      <w:r w:rsidRPr="006F1AFA">
        <w:t>Links</w:t>
      </w:r>
    </w:p>
    <w:p w:rsidR="00000000" w:rsidRPr="006F1AFA" w:rsidP="00FB0D8A">
      <w:pPr>
        <w:pStyle w:val="BodyText"/>
      </w:pPr>
      <w:r w:rsidRPr="006F1A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0E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1AFA" w:rsidP="00FB0D8A">
      <w:pPr>
        <w:pStyle w:val="BodyText"/>
        <w:sectPr w:rsidSect="006F1A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AFA" w:rsidP="006F1AFA">
      <w:pPr>
        <w:pStyle w:val="SuperHeading"/>
      </w:pPr>
      <w:r w:rsidRPr="006F1AFA">
        <w:t xml:space="preserve">Assessment </w:t>
      </w:r>
      <w:r w:rsidRPr="006F1AFA">
        <w:t>Requirements for CUARES202 Source and use information relevant to own arts practice</w:t>
      </w:r>
    </w:p>
    <w:p w:rsidR="00000000" w:rsidRPr="006F1AFA" w:rsidP="006F1AFA">
      <w:pPr>
        <w:pStyle w:val="Heading1"/>
      </w:pPr>
      <w:bookmarkStart w:id="8" w:name="O_791880"/>
      <w:bookmarkEnd w:id="8"/>
      <w:r w:rsidRPr="006F1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rPr>
                <w:rStyle w:val="SpecialBold"/>
              </w:rPr>
              <w:t>Comments</w:t>
            </w:r>
          </w:p>
        </w:tc>
      </w:tr>
      <w:tr w:rsidTr="006F1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AFA">
            <w:pPr>
              <w:pStyle w:val="BodyText"/>
              <w:rPr>
                <w:lang w:val="en-NZ"/>
              </w:rPr>
            </w:pPr>
            <w:r w:rsidRPr="006F1A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AFA" w:rsidP="006F1AFA">
            <w:pPr>
              <w:pStyle w:val="BodyText"/>
            </w:pPr>
            <w:r w:rsidRPr="006F1AFA">
              <w:t>This version first released with CUA Creative Arts and Culture Training Package version 2.0.</w:t>
            </w:r>
          </w:p>
        </w:tc>
      </w:tr>
    </w:tbl>
    <w:p w:rsidR="00000000" w:rsidRPr="006F1AFA" w:rsidP="006F1AFA">
      <w:pPr>
        <w:pStyle w:val="BodyText"/>
      </w:pP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9" w:name="O_791881"/>
      <w:bookmarkEnd w:id="9"/>
      <w:r w:rsidRPr="006F1AFA">
        <w:t>Performance Evidence</w:t>
      </w:r>
    </w:p>
    <w:p w:rsidR="00000000" w:rsidRPr="006F1AFA" w:rsidP="00FB0D8A">
      <w:pPr>
        <w:pStyle w:val="BodyText"/>
      </w:pPr>
      <w:r w:rsidRPr="006F1AFA">
        <w:t>Evidence of the ability to:</w:t>
      </w:r>
    </w:p>
    <w:p w:rsidR="00000000" w:rsidRPr="006F1AFA" w:rsidP="006F1AFA">
      <w:pPr>
        <w:pStyle w:val="ListBullet"/>
      </w:pPr>
      <w:r w:rsidRPr="006F1AFA">
        <w:t xml:space="preserve">source general history and theory information </w:t>
      </w:r>
    </w:p>
    <w:p w:rsidR="00000000" w:rsidRPr="006F1AFA" w:rsidP="006F1AFA">
      <w:pPr>
        <w:pStyle w:val="ListBullet"/>
      </w:pPr>
      <w:r w:rsidRPr="006F1AFA">
        <w:t xml:space="preserve">identify and use information related to own area of work in compliance with cultural and copyright requirements </w:t>
      </w:r>
    </w:p>
    <w:p w:rsidR="00000000" w:rsidRPr="006F1AFA" w:rsidP="006F1AFA">
      <w:pPr>
        <w:pStyle w:val="ListBullet"/>
      </w:pPr>
      <w:r w:rsidRPr="006F1AFA">
        <w:t xml:space="preserve">organise and update information </w:t>
      </w:r>
    </w:p>
    <w:p w:rsidR="00000000" w:rsidRPr="006F1AFA" w:rsidP="006F1AFA">
      <w:pPr>
        <w:pStyle w:val="ListBullet"/>
      </w:pPr>
      <w:r w:rsidRPr="006F1AFA">
        <w:t>initiate and respond to feedback.</w:t>
      </w:r>
    </w:p>
    <w:p w:rsidR="00000000" w:rsidRPr="006F1AFA" w:rsidP="006F1AFA">
      <w:pPr>
        <w:pStyle w:val="BodyText"/>
      </w:pPr>
    </w:p>
    <w:p w:rsidR="00000000" w:rsidRPr="006F1AFA" w:rsidP="00FB0D8A">
      <w:pPr>
        <w:pStyle w:val="BodyText"/>
      </w:pPr>
      <w:r w:rsidRPr="006F1AFA">
        <w:t>Note: If a specific volume or frequency is not stated, then evidence must be provided at least once.</w:t>
      </w:r>
    </w:p>
    <w:p w:rsidR="00000000" w:rsidRPr="006F1AFA" w:rsidP="006F1AFA">
      <w:pPr>
        <w:pStyle w:val="Heading1"/>
      </w:pPr>
      <w:bookmarkStart w:id="10" w:name="O_791882"/>
      <w:bookmarkEnd w:id="10"/>
      <w:r w:rsidRPr="006F1AFA">
        <w:t>Knowledge Evidence</w:t>
      </w:r>
    </w:p>
    <w:p w:rsidR="00000000" w:rsidRPr="006F1AFA" w:rsidP="00FB0D8A">
      <w:pPr>
        <w:pStyle w:val="BodyText"/>
      </w:pPr>
      <w:r w:rsidRPr="006F1AFA">
        <w:t>To complete the unit requirements safely and effectively, the individual must:</w:t>
      </w:r>
    </w:p>
    <w:p w:rsidR="00000000" w:rsidRPr="006F1AFA" w:rsidP="006F1AFA">
      <w:pPr>
        <w:pStyle w:val="ListBullet"/>
      </w:pPr>
      <w:r w:rsidRPr="006F1AFA">
        <w:t>list</w:t>
      </w:r>
      <w:r w:rsidRPr="006F1AFA">
        <w:t xml:space="preserve"> sources of general information on history and theory arts practice and specific information related to own area of practice</w:t>
      </w:r>
    </w:p>
    <w:p w:rsidR="00000000" w:rsidRPr="006F1AFA" w:rsidP="006F1AFA">
      <w:pPr>
        <w:pStyle w:val="ListBullet"/>
      </w:pPr>
      <w:r w:rsidRPr="006F1AFA">
        <w:t>outline techniques for organising history and theory information and information specific to own area of work</w:t>
      </w:r>
    </w:p>
    <w:p w:rsidR="00000000" w:rsidRPr="006F1AFA" w:rsidP="006F1AFA">
      <w:pPr>
        <w:pStyle w:val="ListBullet"/>
      </w:pPr>
      <w:r w:rsidRPr="006F1AFA">
        <w:t>identify protocols to</w:t>
      </w:r>
      <w:r w:rsidRPr="006F1AFA">
        <w:t xml:space="preserve"> be observed when gathering information of a culturally sensitive nature</w:t>
      </w:r>
    </w:p>
    <w:p w:rsidR="00000000" w:rsidRPr="006F1AFA" w:rsidP="006F1AFA">
      <w:pPr>
        <w:pStyle w:val="ListBullet"/>
      </w:pPr>
      <w:r w:rsidRPr="006F1AFA">
        <w:t>explain intellectual property principles and legislation related to collection and use of information in own work.</w:t>
      </w:r>
    </w:p>
    <w:p w:rsidR="00000000" w:rsidRPr="006F1AFA" w:rsidP="006F1AFA">
      <w:pPr>
        <w:pStyle w:val="AllowPageBreak"/>
      </w:pPr>
    </w:p>
    <w:p w:rsidR="00000000" w:rsidRPr="006F1AFA" w:rsidP="006F1AFA">
      <w:pPr>
        <w:pStyle w:val="Heading1"/>
      </w:pPr>
      <w:bookmarkStart w:id="11" w:name="O_791883"/>
      <w:bookmarkEnd w:id="11"/>
      <w:r w:rsidRPr="006F1AFA">
        <w:t>Assessment Conditions</w:t>
      </w:r>
    </w:p>
    <w:p w:rsidR="00000000" w:rsidRPr="006F1AFA" w:rsidP="00FB0D8A">
      <w:pPr>
        <w:pStyle w:val="BodyText"/>
      </w:pPr>
      <w:r w:rsidRPr="006F1AFA">
        <w:t xml:space="preserve">Assessment must be conducted </w:t>
      </w:r>
      <w:r w:rsidRPr="006F1AFA">
        <w:t xml:space="preserve">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F1AFA" w:rsidP="006F1AFA">
      <w:pPr>
        <w:pStyle w:val="ListBullet"/>
      </w:pPr>
      <w:r w:rsidRPr="006F1AFA">
        <w:t xml:space="preserve">a range of relevant and up-to-date information </w:t>
      </w:r>
      <w:r w:rsidRPr="006F1AFA">
        <w:t>sources.</w:t>
      </w:r>
    </w:p>
    <w:p w:rsidR="00000000" w:rsidRPr="006F1AFA" w:rsidP="006F1AFA">
      <w:pPr>
        <w:pStyle w:val="BodyText"/>
      </w:pPr>
    </w:p>
    <w:p w:rsidR="00000000" w:rsidRPr="006F1AFA" w:rsidP="00FB0D8A">
      <w:pPr>
        <w:pStyle w:val="BodyText"/>
      </w:pPr>
      <w:r w:rsidRPr="006F1AFA">
        <w:t>Assessors of this unit must satisfy the requirements for assessors in applicable vocational educational and training legislation, frameworks and/or standards.</w:t>
      </w:r>
    </w:p>
    <w:p w:rsidR="00000000" w:rsidRPr="006F1AFA" w:rsidP="006F1AFA">
      <w:pPr>
        <w:pStyle w:val="Heading1"/>
      </w:pPr>
      <w:bookmarkStart w:id="12" w:name="O_791886"/>
      <w:bookmarkEnd w:id="12"/>
      <w:r w:rsidRPr="006F1AFA">
        <w:t>Links</w:t>
      </w:r>
    </w:p>
    <w:p w:rsidR="00000000" w:rsidRPr="006F1AFA" w:rsidP="00FB0D8A">
      <w:pPr>
        <w:pStyle w:val="BodyText"/>
      </w:pPr>
      <w:r w:rsidRPr="006F1AFA">
        <w:t>Companion Volume implementation gui</w:t>
      </w:r>
      <w:r w:rsidRPr="006F1AFA">
        <w:t xml:space="preserve">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0E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1AFA" w:rsidP="006F1AFA"/>
    <w:sectPr w:rsidSect="006F1A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 w:rsidRPr="00FB0D8A" w:rsidP="00FB0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A" w:rsidP="006F1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D8A" w:rsidP="006F1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0D8A" w:rsidP="006F1A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 w:rsidP="006F1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D8A">
      <w:t>Approved</w:t>
    </w:r>
    <w:r w:rsidR="00FB0D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D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D8A">
      <w:rPr>
        <w:noProof/>
      </w:rPr>
      <w:t>4</w:t>
    </w:r>
    <w:r>
      <w:rPr>
        <w:noProof/>
      </w:rPr>
      <w:fldChar w:fldCharType="end"/>
    </w:r>
  </w:p>
  <w:p w:rsidR="006F1AFA" w:rsidP="006F1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D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D8A">
      <w:t>Service and Creative Skills Australia</w:t>
    </w:r>
    <w:r w:rsidR="00FB0D8A">
      <w:fldChar w:fldCharType="end"/>
    </w:r>
  </w:p>
  <w:p w:rsidR="006F1AFA" w:rsidP="006F1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AFA" w:rsidRPr="00FB0D8A" w:rsidP="00FB0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A" w:rsidRPr="002D2AF8" w:rsidP="006F1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CUARES202 Source and use information relevant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D8A" w:rsidP="006F1A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FA" w:rsidRPr="002D2AF8" w:rsidP="006F1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D8A">
      <w:t>CUARES202 Source and use information relevant to own arts practice</w:t>
    </w:r>
    <w:r w:rsidR="00FB0D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D8A">
      <w:rPr>
        <w:noProof/>
      </w:rPr>
      <w:t>2 March 2025</w:t>
    </w:r>
    <w:r>
      <w:fldChar w:fldCharType="end"/>
    </w:r>
  </w:p>
  <w:p w:rsidR="006F1AFA" w:rsidP="006F1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EB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64C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AFA"/>
  </w:style>
  <w:style w:type="character" w:customStyle="1" w:styleId="Heading1Char">
    <w:name w:val="Heading 1 Char"/>
    <w:basedOn w:val="DefaultParagraphFont"/>
    <w:link w:val="Heading1"/>
    <w:rsid w:val="006F1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A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AFA"/>
    <w:rPr>
      <w:b/>
      <w:spacing w:val="0"/>
    </w:rPr>
  </w:style>
  <w:style w:type="character" w:styleId="Emphasis">
    <w:name w:val="Emphasis"/>
    <w:basedOn w:val="DefaultParagraphFont"/>
    <w:qFormat/>
    <w:rsid w:val="006F1AFA"/>
    <w:rPr>
      <w:i/>
    </w:rPr>
  </w:style>
  <w:style w:type="paragraph" w:customStyle="1" w:styleId="SuperHeading">
    <w:name w:val="SuperHeading"/>
    <w:basedOn w:val="Normal"/>
    <w:rsid w:val="006F1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A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AFA"/>
  </w:style>
  <w:style w:type="paragraph" w:styleId="TableofFigures">
    <w:name w:val="table of figures"/>
    <w:basedOn w:val="Normal"/>
    <w:next w:val="Normal"/>
    <w:semiHidden/>
    <w:rsid w:val="006F1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A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AFA"/>
    <w:rPr>
      <w:rFonts w:ascii="Wingdings" w:hAnsi="Wingdings"/>
    </w:rPr>
  </w:style>
  <w:style w:type="paragraph" w:customStyle="1" w:styleId="TableHeading">
    <w:name w:val="Table Heading"/>
    <w:basedOn w:val="HeadingBase"/>
    <w:rsid w:val="006F1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AFA"/>
    <w:rPr>
      <w:color w:val="0033CC"/>
      <w:u w:val="none"/>
    </w:rPr>
  </w:style>
  <w:style w:type="paragraph" w:customStyle="1" w:styleId="BodyTextRight">
    <w:name w:val="Body Text Right"/>
    <w:basedOn w:val="BodyText"/>
    <w:rsid w:val="006F1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A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AFA"/>
    <w:rPr>
      <w:sz w:val="32"/>
    </w:rPr>
  </w:style>
  <w:style w:type="paragraph" w:customStyle="1" w:styleId="HeadingProcedure">
    <w:name w:val="Heading Procedure"/>
    <w:basedOn w:val="HeadingBase"/>
    <w:next w:val="Normal"/>
    <w:rsid w:val="006F1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AFA"/>
    <w:pPr>
      <w:spacing w:before="60" w:after="60"/>
    </w:pPr>
  </w:style>
  <w:style w:type="paragraph" w:styleId="ListContinue">
    <w:name w:val="List Continue"/>
    <w:basedOn w:val="List"/>
    <w:rsid w:val="006F1AFA"/>
    <w:pPr>
      <w:ind w:firstLine="0"/>
    </w:pPr>
  </w:style>
  <w:style w:type="paragraph" w:customStyle="1" w:styleId="ListNote">
    <w:name w:val="List Note"/>
    <w:basedOn w:val="List"/>
    <w:rsid w:val="006F1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AFA"/>
    <w:rPr>
      <w:rFonts w:ascii="Courier New" w:hAnsi="Courier New"/>
    </w:rPr>
  </w:style>
  <w:style w:type="paragraph" w:customStyle="1" w:styleId="NoteBullet">
    <w:name w:val="Note Bullet"/>
    <w:basedOn w:val="Note"/>
    <w:rsid w:val="006F1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A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AFA"/>
    <w:rPr>
      <w:b/>
      <w:smallCaps/>
    </w:rPr>
  </w:style>
  <w:style w:type="paragraph" w:customStyle="1" w:styleId="TableListNumber">
    <w:name w:val="Table List Number"/>
    <w:basedOn w:val="ListNumber"/>
    <w:rsid w:val="006F1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AFA"/>
    <w:pPr>
      <w:numPr>
        <w:numId w:val="8"/>
      </w:numPr>
    </w:pPr>
  </w:style>
  <w:style w:type="paragraph" w:customStyle="1" w:styleId="ListAlpha2">
    <w:name w:val="List Alpha 2"/>
    <w:basedOn w:val="List2"/>
    <w:rsid w:val="006F1AFA"/>
    <w:pPr>
      <w:numPr>
        <w:numId w:val="7"/>
      </w:numPr>
    </w:pPr>
  </w:style>
  <w:style w:type="paragraph" w:styleId="List2">
    <w:name w:val="List 2"/>
    <w:basedOn w:val="BodyText"/>
    <w:rsid w:val="006F1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A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A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AFA"/>
    <w:pPr>
      <w:numPr>
        <w:numId w:val="3"/>
      </w:numPr>
    </w:pPr>
  </w:style>
  <w:style w:type="paragraph" w:styleId="ListContinue2">
    <w:name w:val="List Continue 2"/>
    <w:basedOn w:val="List2"/>
    <w:rsid w:val="006F1AFA"/>
    <w:pPr>
      <w:ind w:firstLine="0"/>
    </w:pPr>
  </w:style>
  <w:style w:type="paragraph" w:styleId="ListContinue3">
    <w:name w:val="List Continue 3"/>
    <w:basedOn w:val="List3"/>
    <w:rsid w:val="006F1AFA"/>
    <w:pPr>
      <w:ind w:left="1021" w:firstLine="0"/>
    </w:pPr>
  </w:style>
  <w:style w:type="paragraph" w:styleId="ListContinue4">
    <w:name w:val="List Continue 4"/>
    <w:basedOn w:val="List4"/>
    <w:rsid w:val="006F1AFA"/>
    <w:pPr>
      <w:ind w:firstLine="0"/>
    </w:pPr>
  </w:style>
  <w:style w:type="paragraph" w:styleId="ListContinue5">
    <w:name w:val="List Continue 5"/>
    <w:basedOn w:val="List5"/>
    <w:rsid w:val="006F1AFA"/>
    <w:pPr>
      <w:ind w:firstLine="0"/>
    </w:pPr>
  </w:style>
  <w:style w:type="paragraph" w:styleId="ListNumber3">
    <w:name w:val="List Number 3"/>
    <w:basedOn w:val="List3"/>
    <w:rsid w:val="006F1AFA"/>
    <w:pPr>
      <w:numPr>
        <w:numId w:val="4"/>
      </w:numPr>
    </w:pPr>
  </w:style>
  <w:style w:type="paragraph" w:styleId="ListNumber4">
    <w:name w:val="List Number 4"/>
    <w:basedOn w:val="List4"/>
    <w:rsid w:val="006F1AFA"/>
    <w:pPr>
      <w:numPr>
        <w:numId w:val="5"/>
      </w:numPr>
    </w:pPr>
  </w:style>
  <w:style w:type="paragraph" w:styleId="ListNumber5">
    <w:name w:val="List Number 5"/>
    <w:basedOn w:val="List5"/>
    <w:rsid w:val="006F1AFA"/>
    <w:pPr>
      <w:numPr>
        <w:numId w:val="6"/>
      </w:numPr>
    </w:pPr>
  </w:style>
  <w:style w:type="paragraph" w:styleId="BlockText">
    <w:name w:val="Block Text"/>
    <w:basedOn w:val="Normal"/>
    <w:rsid w:val="006F1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AFA"/>
    <w:rPr>
      <w:sz w:val="16"/>
      <w:vertAlign w:val="superscript"/>
    </w:rPr>
  </w:style>
  <w:style w:type="character" w:customStyle="1" w:styleId="Symbols">
    <w:name w:val="Symbols"/>
    <w:basedOn w:val="DefaultParagraphFont"/>
    <w:rsid w:val="006F1AFA"/>
    <w:rPr>
      <w:rFonts w:ascii="Symbol" w:hAnsi="Symbol"/>
    </w:rPr>
  </w:style>
  <w:style w:type="character" w:customStyle="1" w:styleId="MenuOptions">
    <w:name w:val="Menu Options"/>
    <w:basedOn w:val="DefaultParagraphFont"/>
    <w:rsid w:val="006F1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AFA"/>
    <w:rPr>
      <w:b/>
    </w:rPr>
  </w:style>
  <w:style w:type="character" w:customStyle="1" w:styleId="Underlined">
    <w:name w:val="Underlined"/>
    <w:basedOn w:val="DefaultParagraphFont"/>
    <w:rsid w:val="006F1AFA"/>
    <w:rPr>
      <w:u w:val="single"/>
    </w:rPr>
  </w:style>
  <w:style w:type="paragraph" w:customStyle="1" w:styleId="TableBodyTextRight">
    <w:name w:val="Table Body Text Right"/>
    <w:basedOn w:val="TableBodyText"/>
    <w:rsid w:val="006F1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AFA"/>
    <w:rPr>
      <w:sz w:val="18"/>
    </w:rPr>
  </w:style>
  <w:style w:type="paragraph" w:customStyle="1" w:styleId="BodySmallRight">
    <w:name w:val="Body Small Right"/>
    <w:basedOn w:val="BodyTextRight"/>
    <w:rsid w:val="006F1AFA"/>
    <w:rPr>
      <w:sz w:val="18"/>
      <w:szCs w:val="18"/>
    </w:rPr>
  </w:style>
  <w:style w:type="paragraph" w:customStyle="1" w:styleId="MarginEdition">
    <w:name w:val="Margin Edition"/>
    <w:basedOn w:val="MarginNote"/>
    <w:rsid w:val="006F1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AFA"/>
    <w:rPr>
      <w:sz w:val="2"/>
      <w:szCs w:val="2"/>
    </w:rPr>
  </w:style>
  <w:style w:type="character" w:customStyle="1" w:styleId="Small">
    <w:name w:val="Small"/>
    <w:basedOn w:val="DefaultParagraphFont"/>
    <w:rsid w:val="006F1AFA"/>
    <w:rPr>
      <w:sz w:val="16"/>
    </w:rPr>
  </w:style>
  <w:style w:type="paragraph" w:customStyle="1" w:styleId="WideTable">
    <w:name w:val="Wide Table"/>
    <w:basedOn w:val="Normal"/>
    <w:rsid w:val="006F1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AFA"/>
  </w:style>
  <w:style w:type="paragraph" w:styleId="Quote">
    <w:name w:val="Quote"/>
    <w:basedOn w:val="Heading1"/>
    <w:link w:val="QuoteChar"/>
    <w:qFormat/>
    <w:rsid w:val="006F1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AFA"/>
    <w:pPr>
      <w:pageBreakBefore/>
    </w:pPr>
  </w:style>
  <w:style w:type="paragraph" w:customStyle="1" w:styleId="Border">
    <w:name w:val="Border"/>
    <w:basedOn w:val="Normal"/>
    <w:qFormat/>
    <w:rsid w:val="006F1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AFA"/>
    <w:rPr>
      <w:u w:val="single"/>
    </w:rPr>
  </w:style>
  <w:style w:type="character" w:customStyle="1" w:styleId="BoldandItalics">
    <w:name w:val="Bold and Italics"/>
    <w:qFormat/>
    <w:rsid w:val="006F1AFA"/>
    <w:rPr>
      <w:b/>
      <w:i/>
      <w:u w:val="none"/>
    </w:rPr>
  </w:style>
  <w:style w:type="paragraph" w:styleId="BalloonText">
    <w:name w:val="Balloon Text"/>
    <w:basedOn w:val="Normal"/>
    <w:link w:val="BalloonTextChar"/>
    <w:rsid w:val="006F1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AFA"/>
    <w:pPr>
      <w:spacing w:before="0" w:after="0"/>
    </w:pPr>
  </w:style>
  <w:style w:type="paragraph" w:customStyle="1" w:styleId="BodyTextBold">
    <w:name w:val="Body Text Bold"/>
    <w:basedOn w:val="BodyText"/>
    <w:qFormat/>
    <w:rsid w:val="006F1AFA"/>
    <w:rPr>
      <w:b/>
    </w:rPr>
  </w:style>
  <w:style w:type="character" w:styleId="Hyperlink">
    <w:name w:val="Hyperlink"/>
    <w:basedOn w:val="DefaultParagraphFont"/>
    <w:uiPriority w:val="99"/>
    <w:unhideWhenUsed/>
    <w:rsid w:val="00FB0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733</Words>
  <Characters>4666</Characters>
  <Application>Microsoft Office Word</Application>
  <DocSecurity>0</DocSecurity>
  <Lines>179</Lines>
  <Paragraphs>117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CUARES202 Source and use information relevant to own arts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2025-03-02T03:14:00Z</dcterms:modified>
</cp:coreProperties>
</file>