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A55" w:rsidP="00887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CUAPYR412 Operate outdoor fireworks displays</w:t>
      </w:r>
      <w:r>
        <w:fldChar w:fldCharType="end"/>
      </w:r>
    </w:p>
    <w:p w:rsidR="00887A55" w:rsidP="00887A55">
      <w:pPr>
        <w:pStyle w:val="Version"/>
        <w:sectPr w:rsidSect="00BF0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253" w:rsidP="00BF0253">
      <w:pPr>
        <w:pStyle w:val="SuperHeading"/>
      </w:pPr>
      <w:r w:rsidRPr="00BF0253">
        <w:t>CUAPYR412 Operate outdoor fireworks displays</w:t>
      </w:r>
    </w:p>
    <w:p w:rsidR="00000000" w:rsidRPr="00BF0253" w:rsidP="00BF0253">
      <w:pPr>
        <w:pStyle w:val="Heading1"/>
      </w:pPr>
      <w:bookmarkStart w:id="1" w:name="O_1162700"/>
      <w:bookmarkEnd w:id="1"/>
      <w:r w:rsidRPr="00BF02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F02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BodyText"/>
            </w:pPr>
            <w:r w:rsidRPr="00BF025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rPr>
                <w:rStyle w:val="SpecialBold"/>
              </w:rPr>
              <w:t>Comments</w:t>
            </w:r>
          </w:p>
        </w:tc>
      </w:tr>
      <w:tr w:rsidTr="00BF02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BodyText"/>
            </w:pPr>
            <w:r w:rsidRPr="00BF0253">
              <w:t>This version first released with CUA Creative Arts and Culture Training Package Version 5.0.</w:t>
            </w:r>
          </w:p>
        </w:tc>
      </w:tr>
    </w:tbl>
    <w:p w:rsidR="00000000" w:rsidRPr="00BF0253" w:rsidP="00BF0253">
      <w:pPr>
        <w:pStyle w:val="BodyText"/>
      </w:pPr>
    </w:p>
    <w:p w:rsidR="00000000" w:rsidRPr="00BF0253" w:rsidP="00BF0253">
      <w:pPr>
        <w:pStyle w:val="AllowPageBreak"/>
      </w:pPr>
    </w:p>
    <w:p w:rsidR="00000000" w:rsidRPr="00BF0253" w:rsidP="00BF0253">
      <w:pPr>
        <w:pStyle w:val="Heading1"/>
      </w:pPr>
      <w:bookmarkStart w:id="2" w:name="O_1162705"/>
      <w:bookmarkEnd w:id="2"/>
      <w:r w:rsidRPr="00BF0253">
        <w:t>Application</w:t>
      </w:r>
    </w:p>
    <w:p w:rsidR="00000000" w:rsidRPr="00BF0253" w:rsidP="00887A55">
      <w:pPr>
        <w:pStyle w:val="BodyText"/>
      </w:pPr>
      <w:r w:rsidRPr="00BF0253">
        <w:t>This unit describes the performance outcomes, skills and knowledge requi</w:t>
      </w:r>
      <w:r w:rsidRPr="00BF0253">
        <w:t>red to apply correct handling and safety procedures when setting up, operating and dismantling outdoor fireworks displays.</w:t>
      </w:r>
    </w:p>
    <w:p w:rsidR="00000000" w:rsidRPr="00BF0253" w:rsidP="00887A55">
      <w:pPr>
        <w:pStyle w:val="BodyText"/>
      </w:pPr>
      <w:r w:rsidRPr="00BF0253">
        <w:t>The unit applies to those who work autonomously in a team environment as they take responsibility for managing risk and emergency pro</w:t>
      </w:r>
      <w:r w:rsidRPr="00BF0253">
        <w:t>cedures at fireworks displays, leading work teams, and communicating procedures and requirements to all those involved in outdoor fireworks displays.</w:t>
      </w:r>
    </w:p>
    <w:p w:rsidR="00000000" w:rsidRPr="00BF0253" w:rsidP="00887A55">
      <w:pPr>
        <w:pStyle w:val="BodyText"/>
      </w:pPr>
      <w:r w:rsidRPr="00BF0253">
        <w:t>Licensing and legislative requirements apply to this unit but vary according to state/territory jurisdicti</w:t>
      </w:r>
      <w:r w:rsidRPr="00BF0253">
        <w:t xml:space="preserve">ons. </w:t>
      </w:r>
    </w:p>
    <w:p w:rsidR="00000000" w:rsidRPr="00BF0253" w:rsidP="00887A55">
      <w:pPr>
        <w:pStyle w:val="BodyText"/>
      </w:pPr>
      <w:r w:rsidRPr="00BF0253">
        <w:t>Completion of this unit does not automatically qualify a person to obtain a licence to operate in any Australian state or territory.</w:t>
      </w:r>
    </w:p>
    <w:p w:rsidR="00000000" w:rsidRPr="00BF0253" w:rsidP="00887A55">
      <w:pPr>
        <w:pStyle w:val="BodyText"/>
      </w:pPr>
      <w:r w:rsidRPr="00BF0253">
        <w:t xml:space="preserve">Users are advised to check with the relevant licensing authority and work within the requirements and guidelines set </w:t>
      </w:r>
      <w:r w:rsidRPr="00BF0253">
        <w:t>down by those authorities.</w:t>
      </w:r>
    </w:p>
    <w:p w:rsidR="00000000" w:rsidRPr="00BF0253" w:rsidP="00887A55">
      <w:pPr>
        <w:pStyle w:val="BodyText"/>
      </w:pPr>
      <w:r w:rsidRPr="00BF0253">
        <w:t>This unit is closely based on work completed by the Queensland Department of Natural Resources and Mines.</w:t>
      </w:r>
    </w:p>
    <w:p w:rsidR="00000000" w:rsidRPr="00BF0253" w:rsidP="00BF0253">
      <w:pPr>
        <w:pStyle w:val="Heading1"/>
      </w:pPr>
      <w:bookmarkStart w:id="3" w:name="O_1162704"/>
      <w:bookmarkEnd w:id="3"/>
      <w:r w:rsidRPr="00BF0253">
        <w:t>Unit Sector</w:t>
      </w:r>
    </w:p>
    <w:p w:rsidR="00000000" w:rsidRPr="00BF0253" w:rsidP="00887A55">
      <w:pPr>
        <w:pStyle w:val="BodyText"/>
      </w:pPr>
      <w:r w:rsidRPr="00BF0253">
        <w:t>Media and Entertainment Production – Pyrotechnics</w:t>
      </w:r>
    </w:p>
    <w:p w:rsidR="00000000" w:rsidRPr="00BF0253" w:rsidP="00BF0253">
      <w:pPr>
        <w:pStyle w:val="Heading1"/>
      </w:pPr>
      <w:bookmarkStart w:id="4" w:name="O_1162703"/>
      <w:bookmarkEnd w:id="4"/>
      <w:r w:rsidRPr="00BF0253">
        <w:t>Elements and Performanc</w:t>
      </w:r>
      <w:r w:rsidRPr="00BF0253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BodyText"/>
            </w:pPr>
            <w:r w:rsidRPr="00BF025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rPr>
                <w:rStyle w:val="SpecialBold"/>
              </w:rPr>
              <w:t>PERFORMANCE CRITERIA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BodyText"/>
            </w:pPr>
            <w:r w:rsidRPr="00BF02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List"/>
              <w:rPr>
                <w:lang w:val="en-NZ"/>
              </w:rPr>
            </w:pPr>
            <w:r w:rsidRPr="00BF0253">
              <w:t>1. Prepare for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List"/>
            </w:pPr>
            <w:r w:rsidRPr="00BF0253">
              <w:t>1.1 Identify outdoor firework display requirements in consultation with required personnel</w:t>
            </w:r>
          </w:p>
          <w:p w:rsidR="00000000" w:rsidRPr="00BF0253" w:rsidP="00BF0253">
            <w:pPr>
              <w:pStyle w:val="List"/>
            </w:pPr>
            <w:r w:rsidRPr="00BF0253">
              <w:t xml:space="preserve">1.2 Discuss issues associated with use and operation of fireworks for </w:t>
            </w:r>
            <w:r w:rsidRPr="00BF0253">
              <w:t>displays with required personnel</w:t>
            </w:r>
          </w:p>
          <w:p w:rsidR="00000000" w:rsidRPr="00BF0253" w:rsidP="00BF0253">
            <w:pPr>
              <w:pStyle w:val="List"/>
            </w:pPr>
            <w:r w:rsidRPr="00BF0253">
              <w:t>1.3 Establish manual and electric firing techniques for firewo</w:t>
            </w:r>
            <w:r w:rsidRPr="00BF0253">
              <w:t>rks in line with current industry practices</w:t>
            </w:r>
          </w:p>
          <w:p w:rsidR="00000000" w:rsidRPr="00BF0253" w:rsidP="00BF0253">
            <w:pPr>
              <w:pStyle w:val="List"/>
            </w:pPr>
            <w:r w:rsidRPr="00BF0253">
              <w:t>1.4 Identify fireworks from physical features and markings</w:t>
            </w:r>
          </w:p>
          <w:p w:rsidR="00000000" w:rsidP="00BF0253">
            <w:pPr>
              <w:pStyle w:val="List"/>
              <w:rPr>
                <w:lang w:val="en-NZ"/>
              </w:rPr>
            </w:pPr>
            <w:r w:rsidRPr="00BF0253">
              <w:t>1.5 Follow procedures for the transport and storage of fireworks according to state or territory regulatory requirements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List"/>
              <w:rPr>
                <w:lang w:val="en-NZ"/>
              </w:rPr>
            </w:pPr>
            <w:r w:rsidRPr="00BF0253">
              <w:t>2. Set up fireworks displays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List"/>
            </w:pPr>
            <w:r w:rsidRPr="00BF0253">
              <w:t>2.</w:t>
            </w:r>
            <w:r w:rsidRPr="00BF0253">
              <w:t>1 Determine the integrity of fireworks and their suitability for sites</w:t>
            </w:r>
          </w:p>
          <w:p w:rsidR="00000000" w:rsidRPr="00BF0253" w:rsidP="00BF0253">
            <w:pPr>
              <w:pStyle w:val="List"/>
            </w:pPr>
            <w:r w:rsidRPr="00BF0253">
              <w:t>2.2 Establish and manage exclusion zones and control measures for sites</w:t>
            </w:r>
          </w:p>
          <w:p w:rsidR="00000000" w:rsidRPr="00BF0253" w:rsidP="00BF0253">
            <w:pPr>
              <w:pStyle w:val="List"/>
            </w:pPr>
            <w:r w:rsidRPr="00BF0253">
              <w:t>2.3 Implement site safety measures that meet regulatory requirements and manage risk</w:t>
            </w:r>
          </w:p>
          <w:p w:rsidR="00000000" w:rsidRPr="00BF0253" w:rsidP="00BF0253">
            <w:pPr>
              <w:pStyle w:val="List"/>
            </w:pPr>
            <w:r w:rsidRPr="00BF0253">
              <w:t>2.4 Supervise the set-up of equipment and fireworks according to safety management systems</w:t>
            </w:r>
          </w:p>
          <w:p w:rsidR="00000000" w:rsidP="00BF0253">
            <w:pPr>
              <w:pStyle w:val="List"/>
              <w:rPr>
                <w:lang w:val="en-NZ"/>
              </w:rPr>
            </w:pPr>
            <w:r w:rsidRPr="00BF0253">
              <w:t>2.5 Monitor environmental factors to ensure safety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List"/>
              <w:rPr>
                <w:lang w:val="en-NZ"/>
              </w:rPr>
            </w:pPr>
            <w:r w:rsidRPr="00BF0253">
              <w:t>3. Operate fireworks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List"/>
            </w:pPr>
            <w:r w:rsidRPr="00BF0253">
              <w:t>3.1 Commence immediate pre-display activities relating to health and safety according to sta</w:t>
            </w:r>
            <w:r w:rsidRPr="00BF0253">
              <w:t>te or territory regulatory requirements</w:t>
            </w:r>
          </w:p>
          <w:p w:rsidR="00000000" w:rsidRPr="00BF0253" w:rsidP="00BF0253">
            <w:pPr>
              <w:pStyle w:val="List"/>
            </w:pPr>
            <w:r w:rsidRPr="00BF0253">
              <w:t xml:space="preserve">3.2 Safely initiate fireworks in line with current industry practices </w:t>
            </w:r>
          </w:p>
          <w:p w:rsidR="00000000" w:rsidRPr="00BF0253" w:rsidP="00BF0253">
            <w:pPr>
              <w:pStyle w:val="List"/>
            </w:pPr>
            <w:r w:rsidRPr="00BF0253">
              <w:t>3.3 Maintain control of displays through monitoring and supervising others as required</w:t>
            </w:r>
          </w:p>
          <w:p w:rsidR="00000000" w:rsidRPr="00BF0253" w:rsidP="00BF0253">
            <w:pPr>
              <w:pStyle w:val="List"/>
            </w:pPr>
            <w:r w:rsidRPr="00BF0253">
              <w:t>3.4 Take required action where problems are identified</w:t>
            </w:r>
          </w:p>
          <w:p w:rsidR="00000000" w:rsidP="00BF0253">
            <w:pPr>
              <w:pStyle w:val="List"/>
              <w:rPr>
                <w:lang w:val="en-NZ"/>
              </w:rPr>
            </w:pPr>
            <w:r w:rsidRPr="00BF0253">
              <w:t>3.5</w:t>
            </w:r>
            <w:r w:rsidRPr="00BF0253">
              <w:t xml:space="preserve"> Supervise operations in ways that foster cohesion in the work team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List"/>
              <w:rPr>
                <w:lang w:val="en-NZ"/>
              </w:rPr>
            </w:pPr>
            <w:r w:rsidRPr="00BF0253">
              <w:t>4. Finalise work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List"/>
            </w:pPr>
            <w:r w:rsidRPr="00BF0253">
              <w:t>4.1 Clean up and return display sites to owners in original condition</w:t>
            </w:r>
          </w:p>
          <w:p w:rsidR="00000000" w:rsidRPr="00BF0253" w:rsidP="00BF0253">
            <w:pPr>
              <w:pStyle w:val="List"/>
            </w:pPr>
            <w:r w:rsidRPr="00BF0253">
              <w:t>4.2 Complete other post-display activities and documentation as required</w:t>
            </w:r>
          </w:p>
          <w:p w:rsidR="00000000" w:rsidRPr="00BF0253" w:rsidP="00BF0253">
            <w:pPr>
              <w:pStyle w:val="List"/>
            </w:pPr>
            <w:r w:rsidRPr="00BF0253">
              <w:t>4.3 Evaluate eff</w:t>
            </w:r>
            <w:r w:rsidRPr="00BF0253">
              <w:t>ectiveness of operations and safety measures and note areas for improvement in consultation with required personnel</w:t>
            </w:r>
          </w:p>
        </w:tc>
      </w:tr>
    </w:tbl>
    <w:p w:rsidR="00000000" w:rsidRPr="00BF0253" w:rsidP="00BF0253">
      <w:pPr>
        <w:pStyle w:val="BodyText"/>
      </w:pPr>
    </w:p>
    <w:p w:rsidR="00000000" w:rsidRPr="00BF0253" w:rsidP="00BF0253">
      <w:pPr>
        <w:pStyle w:val="AllowPageBreak"/>
      </w:pPr>
    </w:p>
    <w:p w:rsidR="00000000" w:rsidRPr="00BF0253" w:rsidP="00BF0253">
      <w:pPr>
        <w:pStyle w:val="Heading1"/>
      </w:pPr>
      <w:bookmarkStart w:id="5" w:name="O_1162702"/>
      <w:bookmarkEnd w:id="5"/>
      <w:r w:rsidRPr="00BF0253">
        <w:t>Foundation Skills</w:t>
      </w:r>
    </w:p>
    <w:p w:rsidR="00000000" w:rsidRPr="00887A55" w:rsidP="00887A55">
      <w:pPr>
        <w:pStyle w:val="BodyText"/>
        <w:rPr>
          <w:i/>
        </w:rPr>
      </w:pPr>
      <w:r w:rsidRPr="00887A55">
        <w:rPr>
          <w:rStyle w:val="Emphasis"/>
        </w:rPr>
        <w:t>This section describes those language, literacy, numeracy and employment skills that are essential to</w:t>
      </w:r>
      <w:r w:rsidRPr="00887A55">
        <w:rPr>
          <w:rStyle w:val="Emphasis"/>
        </w:rPr>
        <w:t xml:space="preserve">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53" w:rsidP="00BF0253">
            <w:pPr>
              <w:pStyle w:val="BodyText"/>
            </w:pPr>
            <w:r w:rsidRPr="00BF02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rPr>
                <w:rStyle w:val="SpecialBold"/>
              </w:rPr>
              <w:t>DESCRIPTION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Obtains information from written sources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Documents outcomes of evaluation of effectiveness of fireworks operations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0253" w:rsidP="00BF0253">
            <w:pPr>
              <w:pStyle w:val="ListBullet"/>
            </w:pPr>
            <w:r w:rsidRPr="00BF0253">
              <w:t>Obtains information by listening and questioning</w:t>
            </w:r>
          </w:p>
          <w:p w:rsidR="00000000" w:rsidRPr="00BF0253" w:rsidP="00BF0253">
            <w:pPr>
              <w:pStyle w:val="ListBullet"/>
            </w:pPr>
            <w:r w:rsidRPr="00BF0253">
              <w:t>Discusses ideas and solutions</w:t>
            </w:r>
          </w:p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Contributes information and expresses requirements using clear language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0253" w:rsidP="00BF0253">
            <w:pPr>
              <w:pStyle w:val="ListBullet"/>
            </w:pPr>
            <w:r w:rsidRPr="00BF0253">
              <w:t xml:space="preserve">Takes responsibility for meeting legal and regulatory requirements within scope of own </w:t>
            </w:r>
            <w:r w:rsidRPr="00BF0253">
              <w:t>role</w:t>
            </w:r>
          </w:p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Follows workplace protocols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Collaborates to achieve joint outcomes and takes a leadership role in work team to help facilitate effective group interaction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 xml:space="preserve">Adopts a methodical and logical approach to setting up and </w:t>
            </w:r>
            <w:r w:rsidRPr="00BF0253">
              <w:t xml:space="preserve">monitoring outdoor fireworks displays 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0253" w:rsidP="00BF0253">
            <w:pPr>
              <w:pStyle w:val="ListBullet"/>
            </w:pPr>
            <w:r w:rsidRPr="00BF0253">
              <w:t>Recognises and takes responsibility for addressing predictable, and some less predictable, problems when operating outdoor fireworks displays</w:t>
            </w:r>
          </w:p>
          <w:p w:rsidR="00000000" w:rsidP="00BF0253">
            <w:pPr>
              <w:pStyle w:val="ListBullet"/>
              <w:rPr>
                <w:lang w:val="en-NZ"/>
              </w:rPr>
            </w:pPr>
            <w:r w:rsidRPr="00BF0253">
              <w:t>Identifies opportunities for improvement based on outcomes of evaluations</w:t>
            </w:r>
          </w:p>
        </w:tc>
      </w:tr>
      <w:tr w:rsidTr="00887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53">
            <w:pPr>
              <w:pStyle w:val="BodyText"/>
              <w:rPr>
                <w:lang w:val="en-NZ"/>
              </w:rPr>
            </w:pPr>
            <w:r w:rsidRPr="00BF025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0253" w:rsidP="00BF0253">
            <w:pPr>
              <w:pStyle w:val="ListBullet"/>
            </w:pPr>
            <w:r w:rsidRPr="00BF0253">
              <w:t>Anticipates potential problems and takes action to minimise their effects</w:t>
            </w:r>
          </w:p>
        </w:tc>
      </w:tr>
    </w:tbl>
    <w:p w:rsidR="00000000" w:rsidRPr="00BF0253" w:rsidP="00BF0253">
      <w:pPr>
        <w:pStyle w:val="BodyText"/>
      </w:pPr>
    </w:p>
    <w:p w:rsidR="00000000" w:rsidRPr="00BF0253" w:rsidP="00BF0253">
      <w:pPr>
        <w:pStyle w:val="AllowPageBreak"/>
      </w:pPr>
    </w:p>
    <w:p w:rsidR="00000000" w:rsidRPr="00BF0253" w:rsidP="00BF0253">
      <w:pPr>
        <w:pStyle w:val="Heading1"/>
      </w:pPr>
      <w:bookmarkStart w:id="6" w:name="O_1162701"/>
      <w:bookmarkEnd w:id="6"/>
      <w:r w:rsidRPr="00BF0253">
        <w:t>Unit Mapping Information</w:t>
      </w:r>
    </w:p>
    <w:p w:rsidR="00000000" w:rsidRPr="00BF0253" w:rsidP="00887A55">
      <w:pPr>
        <w:pStyle w:val="BodyText"/>
      </w:pPr>
      <w:r w:rsidRPr="00BF0253">
        <w:t>Supersedes and is equivalent to CUAPYR402 Op</w:t>
      </w:r>
      <w:r w:rsidRPr="00BF0253">
        <w:t>erate outdoor fireworks displays.</w:t>
      </w:r>
    </w:p>
    <w:p w:rsidR="00000000" w:rsidRPr="00BF0253" w:rsidP="00BF0253">
      <w:pPr>
        <w:pStyle w:val="Heading1"/>
      </w:pPr>
      <w:bookmarkStart w:id="7" w:name="O_1162694"/>
      <w:bookmarkEnd w:id="7"/>
      <w:r w:rsidRPr="00BF0253">
        <w:t>Links</w:t>
      </w:r>
    </w:p>
    <w:p w:rsidR="00000000" w:rsidRPr="00BF0253" w:rsidP="00887A55">
      <w:pPr>
        <w:pStyle w:val="BodyText"/>
      </w:pPr>
      <w:r w:rsidRPr="00BF02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0F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0253" w:rsidP="00BF0253"/>
    <w:sectPr w:rsidSect="00BF0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53" w:rsidRPr="00887A55" w:rsidP="00887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55" w:rsidP="00BF0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A55" w:rsidP="00BF0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A55" w:rsidP="00BF0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253" w:rsidRPr="00887A55" w:rsidP="00887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55" w:rsidRPr="002D2AF8" w:rsidP="00BF0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CUAPYR412 Operate outdoor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87A55" w:rsidP="00BF0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C4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8B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253"/>
  </w:style>
  <w:style w:type="character" w:customStyle="1" w:styleId="Heading1Char">
    <w:name w:val="Heading 1 Char"/>
    <w:basedOn w:val="DefaultParagraphFont"/>
    <w:link w:val="Heading1"/>
    <w:rsid w:val="00BF0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2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0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02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253"/>
    <w:rPr>
      <w:b/>
      <w:spacing w:val="0"/>
    </w:rPr>
  </w:style>
  <w:style w:type="character" w:styleId="Emphasis">
    <w:name w:val="Emphasis"/>
    <w:basedOn w:val="DefaultParagraphFont"/>
    <w:qFormat/>
    <w:rsid w:val="00BF0253"/>
    <w:rPr>
      <w:i/>
    </w:rPr>
  </w:style>
  <w:style w:type="paragraph" w:customStyle="1" w:styleId="SuperHeading">
    <w:name w:val="SuperHeading"/>
    <w:basedOn w:val="Normal"/>
    <w:rsid w:val="00BF0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2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0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2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2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253"/>
  </w:style>
  <w:style w:type="paragraph" w:styleId="TableofFigures">
    <w:name w:val="table of figures"/>
    <w:basedOn w:val="Normal"/>
    <w:next w:val="Normal"/>
    <w:semiHidden/>
    <w:rsid w:val="00BF0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2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253"/>
    <w:rPr>
      <w:rFonts w:ascii="Wingdings" w:hAnsi="Wingdings"/>
    </w:rPr>
  </w:style>
  <w:style w:type="paragraph" w:customStyle="1" w:styleId="TableHeading">
    <w:name w:val="Table Heading"/>
    <w:basedOn w:val="HeadingBase"/>
    <w:rsid w:val="00BF0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253"/>
    <w:rPr>
      <w:color w:val="0033CC"/>
      <w:u w:val="none"/>
    </w:rPr>
  </w:style>
  <w:style w:type="paragraph" w:customStyle="1" w:styleId="BodyTextRight">
    <w:name w:val="Body Text Right"/>
    <w:basedOn w:val="BodyText"/>
    <w:rsid w:val="00BF0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2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253"/>
    <w:rPr>
      <w:sz w:val="32"/>
    </w:rPr>
  </w:style>
  <w:style w:type="paragraph" w:customStyle="1" w:styleId="HeadingProcedure">
    <w:name w:val="Heading Procedure"/>
    <w:basedOn w:val="HeadingBase"/>
    <w:next w:val="Normal"/>
    <w:rsid w:val="00BF0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253"/>
    <w:pPr>
      <w:spacing w:before="60" w:after="60"/>
    </w:pPr>
  </w:style>
  <w:style w:type="paragraph" w:styleId="ListContinue">
    <w:name w:val="List Continue"/>
    <w:basedOn w:val="List"/>
    <w:rsid w:val="00BF0253"/>
    <w:pPr>
      <w:ind w:firstLine="0"/>
    </w:pPr>
  </w:style>
  <w:style w:type="paragraph" w:customStyle="1" w:styleId="ListNote">
    <w:name w:val="List Note"/>
    <w:basedOn w:val="List"/>
    <w:rsid w:val="00BF0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253"/>
    <w:rPr>
      <w:rFonts w:ascii="Courier New" w:hAnsi="Courier New"/>
    </w:rPr>
  </w:style>
  <w:style w:type="paragraph" w:customStyle="1" w:styleId="NoteBullet">
    <w:name w:val="Note Bullet"/>
    <w:basedOn w:val="Note"/>
    <w:rsid w:val="00BF0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2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253"/>
    <w:rPr>
      <w:b/>
      <w:smallCaps/>
    </w:rPr>
  </w:style>
  <w:style w:type="paragraph" w:customStyle="1" w:styleId="TableListNumber">
    <w:name w:val="Table List Number"/>
    <w:basedOn w:val="ListNumber"/>
    <w:rsid w:val="00BF0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253"/>
    <w:pPr>
      <w:numPr>
        <w:numId w:val="8"/>
      </w:numPr>
    </w:pPr>
  </w:style>
  <w:style w:type="paragraph" w:customStyle="1" w:styleId="ListAlpha2">
    <w:name w:val="List Alpha 2"/>
    <w:basedOn w:val="List2"/>
    <w:rsid w:val="00BF0253"/>
    <w:pPr>
      <w:numPr>
        <w:numId w:val="7"/>
      </w:numPr>
    </w:pPr>
  </w:style>
  <w:style w:type="paragraph" w:styleId="List2">
    <w:name w:val="List 2"/>
    <w:basedOn w:val="BodyText"/>
    <w:rsid w:val="00BF0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2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2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253"/>
    <w:pPr>
      <w:numPr>
        <w:numId w:val="3"/>
      </w:numPr>
    </w:pPr>
  </w:style>
  <w:style w:type="paragraph" w:styleId="ListContinue2">
    <w:name w:val="List Continue 2"/>
    <w:basedOn w:val="List2"/>
    <w:rsid w:val="00BF0253"/>
    <w:pPr>
      <w:ind w:firstLine="0"/>
    </w:pPr>
  </w:style>
  <w:style w:type="paragraph" w:styleId="ListContinue3">
    <w:name w:val="List Continue 3"/>
    <w:basedOn w:val="List3"/>
    <w:rsid w:val="00BF0253"/>
    <w:pPr>
      <w:ind w:left="1021" w:firstLine="0"/>
    </w:pPr>
  </w:style>
  <w:style w:type="paragraph" w:styleId="ListContinue4">
    <w:name w:val="List Continue 4"/>
    <w:basedOn w:val="List4"/>
    <w:rsid w:val="00BF0253"/>
    <w:pPr>
      <w:ind w:firstLine="0"/>
    </w:pPr>
  </w:style>
  <w:style w:type="paragraph" w:styleId="ListContinue5">
    <w:name w:val="List Continue 5"/>
    <w:basedOn w:val="List5"/>
    <w:rsid w:val="00BF0253"/>
    <w:pPr>
      <w:ind w:firstLine="0"/>
    </w:pPr>
  </w:style>
  <w:style w:type="paragraph" w:styleId="ListNumber3">
    <w:name w:val="List Number 3"/>
    <w:basedOn w:val="List3"/>
    <w:rsid w:val="00BF0253"/>
    <w:pPr>
      <w:numPr>
        <w:numId w:val="4"/>
      </w:numPr>
    </w:pPr>
  </w:style>
  <w:style w:type="paragraph" w:styleId="ListNumber4">
    <w:name w:val="List Number 4"/>
    <w:basedOn w:val="List4"/>
    <w:rsid w:val="00BF0253"/>
    <w:pPr>
      <w:numPr>
        <w:numId w:val="5"/>
      </w:numPr>
    </w:pPr>
  </w:style>
  <w:style w:type="paragraph" w:styleId="ListNumber5">
    <w:name w:val="List Number 5"/>
    <w:basedOn w:val="List5"/>
    <w:rsid w:val="00BF0253"/>
    <w:pPr>
      <w:numPr>
        <w:numId w:val="6"/>
      </w:numPr>
    </w:pPr>
  </w:style>
  <w:style w:type="paragraph" w:styleId="BlockText">
    <w:name w:val="Block Text"/>
    <w:basedOn w:val="Normal"/>
    <w:rsid w:val="00BF0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253"/>
    <w:rPr>
      <w:sz w:val="16"/>
      <w:vertAlign w:val="superscript"/>
    </w:rPr>
  </w:style>
  <w:style w:type="character" w:customStyle="1" w:styleId="Symbols">
    <w:name w:val="Symbols"/>
    <w:basedOn w:val="DefaultParagraphFont"/>
    <w:rsid w:val="00BF0253"/>
    <w:rPr>
      <w:rFonts w:ascii="Symbol" w:hAnsi="Symbol"/>
    </w:rPr>
  </w:style>
  <w:style w:type="character" w:customStyle="1" w:styleId="MenuOptions">
    <w:name w:val="Menu Options"/>
    <w:basedOn w:val="DefaultParagraphFont"/>
    <w:rsid w:val="00BF0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253"/>
    <w:rPr>
      <w:b/>
    </w:rPr>
  </w:style>
  <w:style w:type="character" w:customStyle="1" w:styleId="Underlined">
    <w:name w:val="Underlined"/>
    <w:basedOn w:val="DefaultParagraphFont"/>
    <w:rsid w:val="00BF0253"/>
    <w:rPr>
      <w:u w:val="single"/>
    </w:rPr>
  </w:style>
  <w:style w:type="paragraph" w:customStyle="1" w:styleId="TableBodyTextRight">
    <w:name w:val="Table Body Text Right"/>
    <w:basedOn w:val="TableBodyText"/>
    <w:rsid w:val="00BF0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253"/>
    <w:rPr>
      <w:sz w:val="18"/>
    </w:rPr>
  </w:style>
  <w:style w:type="paragraph" w:customStyle="1" w:styleId="BodySmallRight">
    <w:name w:val="Body Small Right"/>
    <w:basedOn w:val="BodyTextRight"/>
    <w:rsid w:val="00BF0253"/>
    <w:rPr>
      <w:sz w:val="18"/>
      <w:szCs w:val="18"/>
    </w:rPr>
  </w:style>
  <w:style w:type="paragraph" w:customStyle="1" w:styleId="MarginEdition">
    <w:name w:val="Margin Edition"/>
    <w:basedOn w:val="MarginNote"/>
    <w:rsid w:val="00BF0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253"/>
    <w:rPr>
      <w:sz w:val="2"/>
      <w:szCs w:val="2"/>
    </w:rPr>
  </w:style>
  <w:style w:type="character" w:customStyle="1" w:styleId="Small">
    <w:name w:val="Small"/>
    <w:basedOn w:val="DefaultParagraphFont"/>
    <w:rsid w:val="00BF0253"/>
    <w:rPr>
      <w:sz w:val="16"/>
    </w:rPr>
  </w:style>
  <w:style w:type="paragraph" w:customStyle="1" w:styleId="WideTable">
    <w:name w:val="Wide Table"/>
    <w:basedOn w:val="Normal"/>
    <w:rsid w:val="00BF0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253"/>
  </w:style>
  <w:style w:type="paragraph" w:styleId="Quote">
    <w:name w:val="Quote"/>
    <w:basedOn w:val="Heading1"/>
    <w:link w:val="QuoteChar"/>
    <w:qFormat/>
    <w:rsid w:val="00BF0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253"/>
    <w:pPr>
      <w:pageBreakBefore/>
    </w:pPr>
  </w:style>
  <w:style w:type="paragraph" w:customStyle="1" w:styleId="Border">
    <w:name w:val="Border"/>
    <w:basedOn w:val="Normal"/>
    <w:qFormat/>
    <w:rsid w:val="00BF0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253"/>
    <w:rPr>
      <w:u w:val="single"/>
    </w:rPr>
  </w:style>
  <w:style w:type="character" w:customStyle="1" w:styleId="BoldandItalics">
    <w:name w:val="Bold and Italics"/>
    <w:qFormat/>
    <w:rsid w:val="00BF0253"/>
    <w:rPr>
      <w:b/>
      <w:i/>
      <w:u w:val="none"/>
    </w:rPr>
  </w:style>
  <w:style w:type="paragraph" w:styleId="BalloonText">
    <w:name w:val="Balloon Text"/>
    <w:basedOn w:val="Normal"/>
    <w:link w:val="BalloonTextChar"/>
    <w:rsid w:val="00BF0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253"/>
    <w:pPr>
      <w:spacing w:before="0" w:after="0"/>
    </w:pPr>
  </w:style>
  <w:style w:type="paragraph" w:customStyle="1" w:styleId="BodyTextBold">
    <w:name w:val="Body Text Bold"/>
    <w:basedOn w:val="BodyText"/>
    <w:qFormat/>
    <w:rsid w:val="00BF0253"/>
    <w:rPr>
      <w:b/>
    </w:rPr>
  </w:style>
  <w:style w:type="character" w:styleId="Hyperlink">
    <w:name w:val="Hyperlink"/>
    <w:basedOn w:val="DefaultParagraphFont"/>
    <w:uiPriority w:val="99"/>
    <w:unhideWhenUsed/>
    <w:rsid w:val="00887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4168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CUAPYR412 Operate outdoor fireworks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