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5AF" w:rsidP="001455AF">
      <w:pPr>
        <w:pStyle w:val="Title"/>
      </w:pPr>
      <w:r>
        <w:fldChar w:fldCharType="begin"/>
      </w:r>
      <w:r>
        <w:instrText xml:space="preserve"> TITLE   \* MERGEFORMAT </w:instrText>
      </w:r>
      <w:r>
        <w:fldChar w:fldCharType="separate"/>
      </w:r>
      <w:r>
        <w:t>Assessment Requirements for CUAPYR401 Manage health and safety requirements at fireworks displays</w:t>
      </w:r>
      <w:r>
        <w:fldChar w:fldCharType="end"/>
      </w:r>
    </w:p>
    <w:p w:rsidR="001455AF" w:rsidP="001455AF">
      <w:pPr>
        <w:pStyle w:val="Version"/>
        <w:sectPr w:rsidSect="00743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3FBA" w:rsidP="00743FBA">
      <w:pPr>
        <w:pStyle w:val="SuperHeading"/>
      </w:pPr>
      <w:r w:rsidRPr="00743FBA">
        <w:t>Assessment Re</w:t>
      </w:r>
      <w:r w:rsidRPr="00743FBA">
        <w:t>quirements for CUAPYR401 Manage health and safety requirements at fireworks displays</w:t>
      </w:r>
    </w:p>
    <w:p w:rsidR="00000000" w:rsidRPr="00743FBA" w:rsidP="00743FBA">
      <w:pPr>
        <w:pStyle w:val="Heading1"/>
      </w:pPr>
      <w:bookmarkStart w:id="1" w:name="O_809936"/>
      <w:bookmarkEnd w:id="1"/>
      <w:r w:rsidRPr="00743FBA">
        <w:t>Modification History</w:t>
      </w:r>
    </w:p>
    <w:tbl>
      <w:tblPr>
        <w:tblW w:w="0" w:type="auto"/>
        <w:tblLayout w:type="fixed"/>
        <w:tblCellMar>
          <w:left w:w="62" w:type="dxa"/>
          <w:right w:w="62" w:type="dxa"/>
        </w:tblCellMar>
        <w:tblLook w:val="0000"/>
      </w:tblPr>
      <w:tblGrid>
        <w:gridCol w:w="2627"/>
        <w:gridCol w:w="6337"/>
      </w:tblGrid>
      <w:tr w:rsidTr="00743F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FBA" w:rsidP="00743FBA">
            <w:pPr>
              <w:pStyle w:val="BodyText"/>
            </w:pPr>
            <w:r w:rsidRPr="00743F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FBA">
            <w:pPr>
              <w:pStyle w:val="BodyText"/>
              <w:rPr>
                <w:lang w:val="en-NZ"/>
              </w:rPr>
            </w:pPr>
            <w:r w:rsidRPr="00743FBA">
              <w:rPr>
                <w:rStyle w:val="SpecialBold"/>
              </w:rPr>
              <w:t>Comments</w:t>
            </w:r>
          </w:p>
        </w:tc>
      </w:tr>
      <w:tr w:rsidTr="00743F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FBA">
            <w:pPr>
              <w:pStyle w:val="BodyText"/>
              <w:rPr>
                <w:lang w:val="en-NZ"/>
              </w:rPr>
            </w:pPr>
            <w:r w:rsidRPr="00743FB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FBA">
            <w:pPr>
              <w:pStyle w:val="BodyText"/>
              <w:rPr>
                <w:lang w:val="en-NZ"/>
              </w:rPr>
            </w:pPr>
            <w:r w:rsidRPr="00743FBA">
              <w:t>This version released with CUA Creative Arts and Culture Training Package version 2.0. Updated assessment conditions section. Updated modification history section to reflect changed name of training package.</w:t>
            </w:r>
          </w:p>
        </w:tc>
      </w:tr>
      <w:tr w:rsidTr="00743F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FBA">
            <w:pPr>
              <w:pStyle w:val="BodyText"/>
              <w:rPr>
                <w:lang w:val="en-NZ"/>
              </w:rPr>
            </w:pPr>
            <w:r w:rsidRPr="00743F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FBA" w:rsidP="00743FBA">
            <w:pPr>
              <w:pStyle w:val="BodyText"/>
            </w:pPr>
            <w:r w:rsidRPr="00743FBA">
              <w:t xml:space="preserve">This version first released with CUA </w:t>
            </w:r>
            <w:r w:rsidRPr="00743FBA">
              <w:t>Creative Arts and Culture Training Package version 1.0.</w:t>
            </w:r>
          </w:p>
        </w:tc>
      </w:tr>
    </w:tbl>
    <w:p w:rsidR="00000000" w:rsidRPr="00743FBA" w:rsidP="00743FBA">
      <w:pPr>
        <w:pStyle w:val="BodyText"/>
      </w:pPr>
    </w:p>
    <w:p w:rsidR="00000000" w:rsidRPr="00743FBA" w:rsidP="00743FBA">
      <w:pPr>
        <w:pStyle w:val="AllowPageBreak"/>
      </w:pPr>
    </w:p>
    <w:p w:rsidR="00000000" w:rsidRPr="00743FBA" w:rsidP="00743FBA">
      <w:pPr>
        <w:pStyle w:val="Heading1"/>
      </w:pPr>
      <w:bookmarkStart w:id="2" w:name="O_809935"/>
      <w:bookmarkEnd w:id="2"/>
      <w:r w:rsidRPr="00743FBA">
        <w:t>Performance Evidence</w:t>
      </w:r>
    </w:p>
    <w:p w:rsidR="00000000" w:rsidRPr="00743FBA" w:rsidP="001455AF">
      <w:pPr>
        <w:pStyle w:val="BodyText"/>
      </w:pPr>
      <w:r w:rsidRPr="00743FBA">
        <w:t>Evidence of the ability to:</w:t>
      </w:r>
    </w:p>
    <w:p w:rsidR="00000000" w:rsidRPr="00743FBA" w:rsidP="00743FBA">
      <w:pPr>
        <w:pStyle w:val="ListBullet"/>
      </w:pPr>
      <w:r w:rsidRPr="00743FBA">
        <w:t>supervise a work group during at least one fireworks display</w:t>
      </w:r>
    </w:p>
    <w:p w:rsidR="00000000" w:rsidRPr="00743FBA" w:rsidP="00743FBA">
      <w:pPr>
        <w:pStyle w:val="ListBullet"/>
      </w:pPr>
      <w:r w:rsidRPr="00743FBA">
        <w:t>recognise and report hazards to designated personnel during fireworks displays</w:t>
      </w:r>
    </w:p>
    <w:p w:rsidR="00000000" w:rsidRPr="00743FBA" w:rsidP="00743FBA">
      <w:pPr>
        <w:pStyle w:val="ListBullet"/>
      </w:pPr>
      <w:r w:rsidRPr="00743FBA">
        <w:t>apply procedures for assessing and controlling risks to safety associated with hazards, according to the hierarchy of control measures</w:t>
      </w:r>
    </w:p>
    <w:p w:rsidR="00000000" w:rsidRPr="00743FBA" w:rsidP="00743FBA">
      <w:pPr>
        <w:pStyle w:val="ListBullet"/>
      </w:pPr>
      <w:r w:rsidRPr="00743FBA">
        <w:t xml:space="preserve">communicate effectively about hazards and </w:t>
      </w:r>
      <w:r w:rsidRPr="00743FBA">
        <w:t>risks in the workplace to all relevant personnel</w:t>
      </w:r>
    </w:p>
    <w:p w:rsidR="00000000" w:rsidRPr="00743FBA" w:rsidP="00743FBA">
      <w:pPr>
        <w:pStyle w:val="ListBullet"/>
      </w:pPr>
      <w:r w:rsidRPr="00743FBA">
        <w:t>comply with legislation, procedural requirements and licensing provisions related to the operation of fireworks displays.</w:t>
      </w:r>
    </w:p>
    <w:p w:rsidR="00000000" w:rsidRPr="00743FBA" w:rsidP="00743FBA">
      <w:pPr>
        <w:pStyle w:val="BodyText"/>
      </w:pPr>
    </w:p>
    <w:p w:rsidR="00000000" w:rsidRPr="00743FBA" w:rsidP="001455AF">
      <w:pPr>
        <w:pStyle w:val="BodyText"/>
      </w:pPr>
      <w:r w:rsidRPr="00743FBA">
        <w:t>Note: If a specific volume or frequency is not stated, then evidence must be provide</w:t>
      </w:r>
      <w:r w:rsidRPr="00743FBA">
        <w:t>d for each of the above points at least once.</w:t>
      </w:r>
    </w:p>
    <w:p w:rsidR="00000000" w:rsidRPr="00743FBA" w:rsidP="00743FBA">
      <w:pPr>
        <w:pStyle w:val="Heading1"/>
      </w:pPr>
      <w:bookmarkStart w:id="3" w:name="O_809934"/>
      <w:bookmarkEnd w:id="3"/>
      <w:r w:rsidRPr="00743FBA">
        <w:t>Knowledge Evidence</w:t>
      </w:r>
    </w:p>
    <w:p w:rsidR="00000000" w:rsidRPr="00743FBA" w:rsidP="001455AF">
      <w:pPr>
        <w:pStyle w:val="BodyText"/>
      </w:pPr>
      <w:r w:rsidRPr="00743FBA">
        <w:t>To complete the unit requirements the individual must:</w:t>
      </w:r>
    </w:p>
    <w:p w:rsidR="00000000" w:rsidRPr="00743FBA" w:rsidP="00743FBA">
      <w:pPr>
        <w:pStyle w:val="ListBullet"/>
      </w:pPr>
      <w:r w:rsidRPr="00743FBA">
        <w:t>provide examples of issues and challenges that typically arise when managing health and safety at fireworks displays,</w:t>
      </w:r>
      <w:r w:rsidRPr="00743FBA">
        <w:t xml:space="preserve"> along with examples of how they can be addressed</w:t>
      </w:r>
    </w:p>
    <w:p w:rsidR="00000000" w:rsidRPr="00743FBA" w:rsidP="00743FBA">
      <w:pPr>
        <w:pStyle w:val="ListBullet"/>
      </w:pPr>
      <w:r w:rsidRPr="00743FBA">
        <w:t>explain how legislation and statutory requirements affect business operations with regard to safety and health issues associated with fireworks displays</w:t>
      </w:r>
    </w:p>
    <w:p w:rsidR="00000000" w:rsidRPr="00743FBA" w:rsidP="00743FBA">
      <w:pPr>
        <w:pStyle w:val="ListBullet"/>
      </w:pPr>
      <w:r w:rsidRPr="00743FBA">
        <w:t>explain public liability and workers compensation req</w:t>
      </w:r>
      <w:r w:rsidRPr="00743FBA">
        <w:t>uirements in relation to operating fireworks displays</w:t>
      </w:r>
    </w:p>
    <w:p w:rsidR="00000000" w:rsidRPr="00743FBA" w:rsidP="00743FBA">
      <w:pPr>
        <w:pStyle w:val="ListBullet"/>
      </w:pPr>
      <w:r w:rsidRPr="00743FBA">
        <w:t>explain the process for identifying and controlling hazards associated with fireworks displays</w:t>
      </w:r>
    </w:p>
    <w:p w:rsidR="00000000" w:rsidRPr="00743FBA" w:rsidP="00743FBA">
      <w:pPr>
        <w:pStyle w:val="ListBullet"/>
      </w:pPr>
      <w:r w:rsidRPr="00743FBA">
        <w:t>explain the relationship between fireworks legislation and organisational management, systems and procedure</w:t>
      </w:r>
      <w:r w:rsidRPr="00743FBA">
        <w:t>s</w:t>
      </w:r>
    </w:p>
    <w:p w:rsidR="00000000" w:rsidRPr="00743FBA" w:rsidP="00743FBA">
      <w:pPr>
        <w:pStyle w:val="ListBullet"/>
      </w:pPr>
      <w:r w:rsidRPr="00743FBA">
        <w:t>describe characteristics and composition of work groups and other persons associated with fireworks displays.</w:t>
      </w:r>
    </w:p>
    <w:p w:rsidR="00000000" w:rsidRPr="00743FBA" w:rsidP="00743FBA">
      <w:pPr>
        <w:pStyle w:val="AllowPageBreak"/>
      </w:pPr>
    </w:p>
    <w:p w:rsidR="00000000" w:rsidRPr="00743FBA" w:rsidP="00743FBA">
      <w:pPr>
        <w:pStyle w:val="Heading1"/>
      </w:pPr>
      <w:bookmarkStart w:id="4" w:name="O_809933"/>
      <w:bookmarkEnd w:id="4"/>
      <w:r w:rsidRPr="00743FBA">
        <w:t>Assessment Conditions</w:t>
      </w:r>
    </w:p>
    <w:p w:rsidR="00000000" w:rsidRPr="00743FBA" w:rsidP="001455AF">
      <w:pPr>
        <w:pStyle w:val="BodyText"/>
      </w:pPr>
      <w:r w:rsidRPr="00743FBA">
        <w:t>Assessment must be conducted in a safe environment where evidence gathered demonstrates consistent perfor</w:t>
      </w:r>
      <w:r w:rsidRPr="00743FBA">
        <w:t xml:space="preserve">mance of typical activities experienced in creative arts industry environments. The assessment environment must include access to: </w:t>
      </w:r>
    </w:p>
    <w:p w:rsidR="00000000" w:rsidRPr="00743FBA" w:rsidP="00743FBA">
      <w:pPr>
        <w:pStyle w:val="ListBullet"/>
      </w:pPr>
      <w:r w:rsidRPr="00743FBA">
        <w:t>legislative, administrative, and specific technical material and prescribed forms and documents</w:t>
      </w:r>
    </w:p>
    <w:p w:rsidR="00000000" w:rsidRPr="00743FBA" w:rsidP="00743FBA">
      <w:pPr>
        <w:pStyle w:val="ListBullet"/>
      </w:pPr>
      <w:r w:rsidRPr="00743FBA">
        <w:t>typical work procedures, sa</w:t>
      </w:r>
      <w:r w:rsidRPr="00743FBA">
        <w:t>fety management systems, emergency plans, quality systems and case study scenarios</w:t>
      </w:r>
    </w:p>
    <w:p w:rsidR="00000000" w:rsidRPr="00743FBA" w:rsidP="00743FBA">
      <w:pPr>
        <w:pStyle w:val="ListBullet"/>
      </w:pPr>
      <w:r w:rsidRPr="00743FBA">
        <w:t>a suitable work area to conduct risk control or desktop emergency exercises</w:t>
      </w:r>
    </w:p>
    <w:p w:rsidR="00000000" w:rsidRPr="00743FBA" w:rsidP="00743FBA">
      <w:pPr>
        <w:pStyle w:val="ListBullet"/>
      </w:pPr>
      <w:r w:rsidRPr="00743FBA">
        <w:t>personal record-keeping book</w:t>
      </w:r>
    </w:p>
    <w:p w:rsidR="00000000" w:rsidRPr="00743FBA" w:rsidP="00743FBA">
      <w:pPr>
        <w:pStyle w:val="ListBullet"/>
      </w:pPr>
      <w:r w:rsidRPr="00743FBA">
        <w:t>specific assessment requirements as identified by local licensing authorities.</w:t>
      </w:r>
    </w:p>
    <w:p w:rsidR="00000000" w:rsidRPr="00743FBA" w:rsidP="00743FBA">
      <w:pPr>
        <w:pStyle w:val="BodyText"/>
      </w:pPr>
    </w:p>
    <w:p w:rsidR="00000000" w:rsidRPr="00743FBA" w:rsidP="001455AF">
      <w:pPr>
        <w:pStyle w:val="BodyText"/>
      </w:pPr>
      <w:r w:rsidRPr="00743FBA">
        <w:t xml:space="preserve">Assessors of this unit must satisfy the requirements for assessors in applicable vocational educational and training legislation, frameworks and/or standards. </w:t>
      </w:r>
    </w:p>
    <w:p w:rsidR="00000000" w:rsidRPr="00743FBA" w:rsidP="001455AF">
      <w:pPr>
        <w:pStyle w:val="BodyText"/>
      </w:pPr>
      <w:r w:rsidRPr="00743FBA">
        <w:t>Significant hea</w:t>
      </w:r>
      <w:r w:rsidRPr="00743FBA">
        <w:t xml:space="preserve">lth and safety issues impact on the delivery and assessment of skills in pyrotechnics. Assessment of these skills must therefore be undertaken in consultation with state or territory licensing authorities and customised according to the specific fireworks </w:t>
      </w:r>
      <w:r w:rsidRPr="00743FBA">
        <w:t>(outdoor, close proximity and/or special effects). Assessors may need to meet additional requirements where stipulated by state or territory regulations.</w:t>
      </w:r>
    </w:p>
    <w:p w:rsidR="00000000" w:rsidRPr="00743FBA" w:rsidP="001455AF">
      <w:pPr>
        <w:pStyle w:val="BodyText"/>
      </w:pPr>
      <w:r w:rsidRPr="00743FBA">
        <w:t>Assessors must be aware of, and consult with authorities on matters regarding, safety of personnel; s</w:t>
      </w:r>
      <w:r w:rsidRPr="00743FBA">
        <w:t>afety of crowds and spectators; storage and transportation of pyrotechnic materials; and weather, site and venue conditions. Those seeking to assess competency in this unit must consult with the relevant state or territory licensing authority, and work wit</w:t>
      </w:r>
      <w:r w:rsidRPr="00743FBA">
        <w:t>hin the requirements and guidelines set down by those authorities.</w:t>
      </w:r>
    </w:p>
    <w:p w:rsidR="00000000" w:rsidRPr="00743FBA" w:rsidP="00743FBA">
      <w:pPr>
        <w:pStyle w:val="Heading1"/>
      </w:pPr>
      <w:bookmarkStart w:id="5" w:name="O_809945"/>
      <w:bookmarkEnd w:id="5"/>
      <w:r w:rsidRPr="00743FBA">
        <w:t>Links</w:t>
      </w:r>
    </w:p>
    <w:p w:rsidR="00000000" w:rsidRPr="00743FBA" w:rsidP="001455AF">
      <w:pPr>
        <w:pStyle w:val="BodyText"/>
      </w:pPr>
      <w:r w:rsidRPr="00743FB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65604">
        <w:rPr>
          <w:rStyle w:val="Hyperlink"/>
        </w:rPr>
        <w:t>https://vetnet.education.gov.au/Pages/TrainingDocs.aspx?q=1db201d9-4006-4430-839f-382ef6b803d5</w:t>
      </w:r>
      <w:r>
        <w:fldChar w:fldCharType="end"/>
      </w:r>
    </w:p>
    <w:p w:rsidR="00000000" w:rsidRPr="00743FBA" w:rsidP="00743FBA"/>
    <w:sectPr w:rsidSect="00743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BA" w:rsidRPr="001455AF" w:rsidP="00145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AF" w:rsidP="00743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55AF" w:rsidP="00743FB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455AF" w:rsidP="00743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FBA" w:rsidRPr="001455AF" w:rsidP="00145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AF" w:rsidRPr="002D2AF8" w:rsidP="00743FBA">
    <w:pPr>
      <w:pStyle w:val="Header"/>
      <w:framePr w:wrap="around"/>
    </w:pPr>
    <w:r>
      <w:fldChar w:fldCharType="begin"/>
    </w:r>
    <w:r>
      <w:instrText xml:space="preserve"> TITLE   \* MERGEFORMAT </w:instrText>
    </w:r>
    <w:r>
      <w:fldChar w:fldCharType="separate"/>
    </w:r>
    <w:r>
      <w:t>Assessment Requirements for CUAPYR401 Manage health and safety requirements at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1455AF" w:rsidP="00743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38F5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96A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FBA"/>
    <w:pPr>
      <w:spacing w:before="360" w:after="60"/>
      <w:outlineLvl w:val="0"/>
    </w:pPr>
    <w:rPr>
      <w:sz w:val="32"/>
    </w:rPr>
  </w:style>
  <w:style w:type="paragraph" w:styleId="Heading2">
    <w:name w:val="heading 2"/>
    <w:basedOn w:val="HeadingBase"/>
    <w:next w:val="BodyText"/>
    <w:link w:val="Heading2Char"/>
    <w:qFormat/>
    <w:rsid w:val="00743FBA"/>
    <w:pPr>
      <w:keepLines/>
      <w:spacing w:before="240" w:after="120"/>
      <w:outlineLvl w:val="1"/>
    </w:pPr>
    <w:rPr>
      <w:sz w:val="28"/>
      <w:szCs w:val="40"/>
    </w:rPr>
  </w:style>
  <w:style w:type="paragraph" w:styleId="Heading3">
    <w:name w:val="heading 3"/>
    <w:basedOn w:val="HeadingBase"/>
    <w:next w:val="BodyText"/>
    <w:link w:val="Heading3Char"/>
    <w:qFormat/>
    <w:rsid w:val="00743FBA"/>
    <w:pPr>
      <w:spacing w:before="180" w:after="120"/>
      <w:outlineLvl w:val="2"/>
    </w:pPr>
    <w:rPr>
      <w:spacing w:val="-10"/>
      <w:kern w:val="32"/>
    </w:rPr>
  </w:style>
  <w:style w:type="paragraph" w:styleId="Heading4">
    <w:name w:val="heading 4"/>
    <w:basedOn w:val="HeadingBase"/>
    <w:next w:val="BodyText"/>
    <w:link w:val="Heading4Char"/>
    <w:qFormat/>
    <w:rsid w:val="00743FBA"/>
    <w:pPr>
      <w:spacing w:before="160" w:after="120"/>
      <w:outlineLvl w:val="3"/>
    </w:pPr>
    <w:rPr>
      <w:sz w:val="22"/>
    </w:rPr>
  </w:style>
  <w:style w:type="paragraph" w:styleId="Heading5">
    <w:name w:val="heading 5"/>
    <w:basedOn w:val="HeadingBase"/>
    <w:next w:val="Normal"/>
    <w:link w:val="Heading5Char"/>
    <w:qFormat/>
    <w:rsid w:val="00743FBA"/>
    <w:pPr>
      <w:spacing w:before="80"/>
      <w:outlineLvl w:val="4"/>
    </w:pPr>
    <w:rPr>
      <w:color w:val="918585"/>
      <w:sz w:val="20"/>
    </w:rPr>
  </w:style>
  <w:style w:type="paragraph" w:styleId="Heading6">
    <w:name w:val="heading 6"/>
    <w:basedOn w:val="HeadingBase"/>
    <w:next w:val="Normal"/>
    <w:link w:val="Heading6Char"/>
    <w:qFormat/>
    <w:rsid w:val="00743FBA"/>
    <w:pPr>
      <w:spacing w:before="60"/>
      <w:outlineLvl w:val="5"/>
    </w:pPr>
    <w:rPr>
      <w:color w:val="918585"/>
      <w:sz w:val="20"/>
    </w:rPr>
  </w:style>
  <w:style w:type="paragraph" w:styleId="Heading7">
    <w:name w:val="heading 7"/>
    <w:basedOn w:val="Normal"/>
    <w:next w:val="Normal"/>
    <w:link w:val="Heading7Char"/>
    <w:qFormat/>
    <w:rsid w:val="00743FBA"/>
    <w:pPr>
      <w:ind w:left="720"/>
      <w:outlineLvl w:val="6"/>
    </w:pPr>
    <w:rPr>
      <w:i/>
    </w:rPr>
  </w:style>
  <w:style w:type="paragraph" w:styleId="Heading8">
    <w:name w:val="heading 8"/>
    <w:basedOn w:val="Normal"/>
    <w:next w:val="Normal"/>
    <w:link w:val="Heading8Char"/>
    <w:qFormat/>
    <w:rsid w:val="00743FBA"/>
    <w:pPr>
      <w:ind w:left="720"/>
      <w:outlineLvl w:val="7"/>
    </w:pPr>
    <w:rPr>
      <w:i/>
    </w:rPr>
  </w:style>
  <w:style w:type="paragraph" w:styleId="Heading9">
    <w:name w:val="heading 9"/>
    <w:basedOn w:val="Normal"/>
    <w:next w:val="Normal"/>
    <w:link w:val="Heading9Char"/>
    <w:qFormat/>
    <w:rsid w:val="00743FBA"/>
    <w:pPr>
      <w:ind w:left="720"/>
      <w:outlineLvl w:val="8"/>
    </w:pPr>
    <w:rPr>
      <w:i/>
    </w:rPr>
  </w:style>
  <w:style w:type="character" w:default="1" w:styleId="DefaultParagraphFont">
    <w:name w:val="Default Paragraph Font"/>
    <w:uiPriority w:val="1"/>
    <w:unhideWhenUsed/>
    <w:rsid w:val="00743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FBA"/>
  </w:style>
  <w:style w:type="character" w:customStyle="1" w:styleId="Heading1Char">
    <w:name w:val="Heading 1 Char"/>
    <w:basedOn w:val="DefaultParagraphFont"/>
    <w:link w:val="Heading1"/>
    <w:rsid w:val="00743FBA"/>
    <w:rPr>
      <w:rFonts w:ascii="Times New Roman" w:eastAsia="Times New Roman" w:hAnsi="Times New Roman" w:cs="Times New Roman"/>
      <w:b/>
      <w:sz w:val="32"/>
      <w:szCs w:val="20"/>
      <w:lang w:eastAsia="en-US"/>
    </w:rPr>
  </w:style>
  <w:style w:type="paragraph" w:styleId="BodyText">
    <w:name w:val="Body Text"/>
    <w:basedOn w:val="Normal"/>
    <w:link w:val="BodyTextChar"/>
    <w:rsid w:val="00743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FBA"/>
    <w:rPr>
      <w:rFonts w:ascii="Times New Roman" w:eastAsia="Times New Roman" w:hAnsi="Times New Roman" w:cs="Times New Roman"/>
      <w:sz w:val="24"/>
      <w:lang w:eastAsia="en-US"/>
    </w:rPr>
  </w:style>
  <w:style w:type="paragraph" w:styleId="ListBullet">
    <w:name w:val="List Bullet"/>
    <w:basedOn w:val="List"/>
    <w:rsid w:val="00743FBA"/>
    <w:pPr>
      <w:numPr>
        <w:numId w:val="11"/>
      </w:numPr>
      <w:tabs>
        <w:tab w:val="clear" w:pos="340"/>
      </w:tabs>
      <w:spacing w:before="40" w:after="40"/>
    </w:pPr>
  </w:style>
  <w:style w:type="character" w:customStyle="1" w:styleId="SpecialBold">
    <w:name w:val="Special Bold"/>
    <w:basedOn w:val="DefaultParagraphFont"/>
    <w:rsid w:val="00743FBA"/>
    <w:rPr>
      <w:b/>
      <w:spacing w:val="0"/>
    </w:rPr>
  </w:style>
  <w:style w:type="paragraph" w:customStyle="1" w:styleId="SuperHeading">
    <w:name w:val="SuperHeading"/>
    <w:basedOn w:val="Normal"/>
    <w:rsid w:val="00743FBA"/>
    <w:pPr>
      <w:spacing w:before="240" w:after="120"/>
      <w:outlineLvl w:val="0"/>
    </w:pPr>
    <w:rPr>
      <w:rFonts w:ascii="Times New Roman" w:hAnsi="Times New Roman"/>
      <w:b/>
      <w:sz w:val="32"/>
    </w:rPr>
  </w:style>
  <w:style w:type="paragraph" w:customStyle="1" w:styleId="AllowPageBreak">
    <w:name w:val="AllowPageBreak"/>
    <w:rsid w:val="00743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FBA"/>
    <w:rPr>
      <w:rFonts w:ascii="Courier New" w:eastAsia="Times New Roman" w:hAnsi="Courier New" w:cs="Times New Roman"/>
      <w:i/>
      <w:szCs w:val="20"/>
      <w:lang w:eastAsia="en-US"/>
    </w:rPr>
  </w:style>
  <w:style w:type="paragraph" w:customStyle="1" w:styleId="HeadingBase">
    <w:name w:val="Heading Base"/>
    <w:rsid w:val="00743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FBA"/>
    <w:pPr>
      <w:tabs>
        <w:tab w:val="right" w:leader="dot" w:pos="9072"/>
      </w:tabs>
      <w:ind w:left="567"/>
    </w:pPr>
    <w:rPr>
      <w:szCs w:val="22"/>
    </w:rPr>
  </w:style>
  <w:style w:type="paragraph" w:customStyle="1" w:styleId="TOCBase">
    <w:name w:val="TOC Base"/>
    <w:rsid w:val="00743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FBA"/>
    <w:pPr>
      <w:tabs>
        <w:tab w:val="right" w:leader="dot" w:pos="9072"/>
      </w:tabs>
      <w:spacing w:before="40" w:after="40"/>
      <w:ind w:left="284"/>
    </w:pPr>
    <w:rPr>
      <w:rFonts w:ascii="Times New Roman" w:hAnsi="Times New Roman"/>
    </w:rPr>
  </w:style>
  <w:style w:type="paragraph" w:styleId="TOC1">
    <w:name w:val="toc 1"/>
    <w:basedOn w:val="TOCBase"/>
    <w:next w:val="Normal"/>
    <w:rsid w:val="00743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FBA"/>
    <w:rPr>
      <w:rFonts w:ascii="Times New Roman" w:eastAsia="Times New Roman" w:hAnsi="Times New Roman" w:cs="Times New Roman"/>
      <w:sz w:val="16"/>
      <w:lang w:eastAsia="en-US"/>
    </w:rPr>
  </w:style>
  <w:style w:type="paragraph" w:styleId="Title">
    <w:name w:val="Title"/>
    <w:basedOn w:val="HeadingBase"/>
    <w:link w:val="TitleChar"/>
    <w:qFormat/>
    <w:rsid w:val="00743FBA"/>
    <w:pPr>
      <w:spacing w:before="5040"/>
      <w:jc w:val="center"/>
    </w:pPr>
    <w:rPr>
      <w:sz w:val="48"/>
      <w:szCs w:val="72"/>
      <w:lang w:val="en-US"/>
    </w:rPr>
  </w:style>
  <w:style w:type="character" w:customStyle="1" w:styleId="TitleChar">
    <w:name w:val="Title Char"/>
    <w:basedOn w:val="DefaultParagraphFont"/>
    <w:link w:val="Title"/>
    <w:rsid w:val="00743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FBA"/>
    <w:pPr>
      <w:tabs>
        <w:tab w:val="left" w:pos="3600"/>
        <w:tab w:val="left" w:pos="3958"/>
      </w:tabs>
    </w:pPr>
  </w:style>
  <w:style w:type="paragraph" w:styleId="List">
    <w:name w:val="List"/>
    <w:basedOn w:val="BodyText"/>
    <w:next w:val="BodyText"/>
    <w:rsid w:val="00743FBA"/>
    <w:pPr>
      <w:tabs>
        <w:tab w:val="left" w:pos="340"/>
      </w:tabs>
      <w:spacing w:before="60" w:after="60"/>
      <w:ind w:left="340" w:hanging="340"/>
    </w:pPr>
  </w:style>
  <w:style w:type="paragraph" w:customStyle="1" w:styleId="Note">
    <w:name w:val="Note"/>
    <w:basedOn w:val="BodyText"/>
    <w:rsid w:val="00743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FBA"/>
    <w:pPr>
      <w:framePr w:wrap="auto" w:hAnchor="text" w:y="6049"/>
    </w:pPr>
    <w:rPr>
      <w:color w:val="000000"/>
      <w:sz w:val="40"/>
    </w:rPr>
  </w:style>
  <w:style w:type="paragraph" w:customStyle="1" w:styleId="TOCTitle">
    <w:name w:val="TOCTitle"/>
    <w:basedOn w:val="Heading1"/>
    <w:rsid w:val="00743FBA"/>
    <w:pPr>
      <w:spacing w:after="240"/>
      <w:jc w:val="center"/>
      <w:outlineLvl w:val="9"/>
    </w:pPr>
    <w:rPr>
      <w:caps/>
    </w:rPr>
  </w:style>
  <w:style w:type="paragraph" w:customStyle="1" w:styleId="Version">
    <w:name w:val="Version"/>
    <w:rsid w:val="00743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FBA"/>
    <w:pPr>
      <w:numPr>
        <w:numId w:val="12"/>
      </w:numPr>
      <w:tabs>
        <w:tab w:val="clear" w:pos="680"/>
      </w:tabs>
    </w:pPr>
  </w:style>
  <w:style w:type="paragraph" w:styleId="Index1">
    <w:name w:val="index 1"/>
    <w:basedOn w:val="Normal"/>
    <w:next w:val="Normal"/>
    <w:semiHidden/>
    <w:rsid w:val="00743FBA"/>
    <w:pPr>
      <w:keepNext w:val="0"/>
      <w:tabs>
        <w:tab w:val="right" w:pos="4176"/>
      </w:tabs>
      <w:ind w:left="198" w:hanging="198"/>
    </w:pPr>
    <w:rPr>
      <w:rFonts w:ascii="Garamond" w:hAnsi="Garamond"/>
    </w:rPr>
  </w:style>
  <w:style w:type="paragraph" w:styleId="IndexHeading">
    <w:name w:val="index heading"/>
    <w:basedOn w:val="Normal"/>
    <w:next w:val="Index1"/>
    <w:semiHidden/>
    <w:rsid w:val="00743FBA"/>
    <w:pPr>
      <w:spacing w:before="120" w:after="120"/>
    </w:pPr>
    <w:rPr>
      <w:rFonts w:ascii="Arial" w:hAnsi="Arial"/>
      <w:b/>
      <w:color w:val="918585"/>
      <w:sz w:val="24"/>
    </w:rPr>
  </w:style>
  <w:style w:type="paragraph" w:styleId="Header">
    <w:name w:val="header"/>
    <w:basedOn w:val="Normal"/>
    <w:link w:val="HeaderChar"/>
    <w:rsid w:val="00743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FBA"/>
    <w:rPr>
      <w:rFonts w:ascii="Times New Roman" w:eastAsia="Times New Roman" w:hAnsi="Times New Roman" w:cs="Times New Roman"/>
      <w:sz w:val="16"/>
      <w:szCs w:val="20"/>
      <w:lang w:val="en-GB" w:eastAsia="en-US"/>
    </w:rPr>
  </w:style>
  <w:style w:type="paragraph" w:customStyle="1" w:styleId="Chapter">
    <w:name w:val="Chapter"/>
    <w:basedOn w:val="Normal"/>
    <w:rsid w:val="00743FBA"/>
    <w:pPr>
      <w:spacing w:before="240"/>
    </w:pPr>
    <w:rPr>
      <w:rFonts w:ascii="Times New Roman" w:hAnsi="Times New Roman"/>
      <w:smallCaps/>
      <w:spacing w:val="80"/>
      <w:sz w:val="28"/>
    </w:rPr>
  </w:style>
  <w:style w:type="paragraph" w:customStyle="1" w:styleId="InChapter">
    <w:name w:val="InChapter"/>
    <w:basedOn w:val="Heading3"/>
    <w:rsid w:val="00743FBA"/>
    <w:pPr>
      <w:spacing w:after="240"/>
      <w:outlineLvl w:val="9"/>
    </w:pPr>
    <w:rPr>
      <w:noProof/>
    </w:rPr>
  </w:style>
  <w:style w:type="paragraph" w:styleId="Index2">
    <w:name w:val="index 2"/>
    <w:basedOn w:val="Normal"/>
    <w:next w:val="Normal"/>
    <w:semiHidden/>
    <w:rsid w:val="00743FBA"/>
    <w:pPr>
      <w:tabs>
        <w:tab w:val="right" w:pos="4176"/>
      </w:tabs>
      <w:ind w:left="568" w:hanging="284"/>
    </w:pPr>
    <w:rPr>
      <w:rFonts w:ascii="Garamond" w:hAnsi="Garamond"/>
    </w:rPr>
  </w:style>
  <w:style w:type="paragraph" w:customStyle="1" w:styleId="Byline">
    <w:name w:val="Byline"/>
    <w:rsid w:val="00743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FBA"/>
    <w:pPr>
      <w:tabs>
        <w:tab w:val="clear" w:pos="3600"/>
        <w:tab w:val="clear" w:pos="3958"/>
      </w:tabs>
      <w:jc w:val="right"/>
    </w:pPr>
  </w:style>
  <w:style w:type="character" w:styleId="Emphasis">
    <w:name w:val="Emphasis"/>
    <w:basedOn w:val="DefaultParagraphFont"/>
    <w:qFormat/>
    <w:rsid w:val="00743FBA"/>
    <w:rPr>
      <w:i/>
    </w:rPr>
  </w:style>
  <w:style w:type="paragraph" w:styleId="Caption">
    <w:name w:val="caption"/>
    <w:basedOn w:val="BodyText"/>
    <w:next w:val="Normal"/>
    <w:qFormat/>
    <w:rsid w:val="00743FBA"/>
    <w:pPr>
      <w:framePr w:w="2268" w:hSpace="181" w:vSpace="181" w:wrap="around" w:vAnchor="text" w:hAnchor="page" w:x="1135" w:y="285" w:anchorLock="1"/>
    </w:pPr>
    <w:rPr>
      <w:i/>
    </w:rPr>
  </w:style>
  <w:style w:type="paragraph" w:customStyle="1" w:styleId="MiniTOCTitle">
    <w:name w:val="MiniTOCTitle"/>
    <w:basedOn w:val="Heading4"/>
    <w:rsid w:val="00743FBA"/>
    <w:pPr>
      <w:spacing w:before="240"/>
      <w:outlineLvl w:val="9"/>
    </w:pPr>
    <w:rPr>
      <w:noProof/>
      <w:sz w:val="24"/>
    </w:rPr>
  </w:style>
  <w:style w:type="paragraph" w:customStyle="1" w:styleId="MiniTOCItem">
    <w:name w:val="MiniTOCItem"/>
    <w:basedOn w:val="ListBullet"/>
    <w:rsid w:val="00743FBA"/>
    <w:pPr>
      <w:numPr>
        <w:numId w:val="0"/>
      </w:numPr>
      <w:tabs>
        <w:tab w:val="right" w:leader="dot" w:pos="6521"/>
      </w:tabs>
      <w:spacing w:before="0" w:after="0"/>
    </w:pPr>
  </w:style>
  <w:style w:type="paragraph" w:customStyle="1" w:styleId="TOFTitle">
    <w:name w:val="TOFTitle"/>
    <w:basedOn w:val="TOCTitle"/>
    <w:rsid w:val="00743FBA"/>
  </w:style>
  <w:style w:type="paragraph" w:styleId="TableofFigures">
    <w:name w:val="table of figures"/>
    <w:basedOn w:val="Normal"/>
    <w:next w:val="Normal"/>
    <w:semiHidden/>
    <w:rsid w:val="00743FBA"/>
    <w:pPr>
      <w:tabs>
        <w:tab w:val="right" w:leader="dot" w:pos="9072"/>
      </w:tabs>
      <w:ind w:left="970" w:hanging="403"/>
    </w:pPr>
    <w:rPr>
      <w:rFonts w:ascii="Times New Roman" w:hAnsi="Times New Roman"/>
      <w:b/>
    </w:rPr>
  </w:style>
  <w:style w:type="paragraph" w:styleId="ListNumber">
    <w:name w:val="List Number"/>
    <w:basedOn w:val="List"/>
    <w:rsid w:val="00743FBA"/>
    <w:pPr>
      <w:numPr>
        <w:numId w:val="14"/>
      </w:numPr>
      <w:tabs>
        <w:tab w:val="clear" w:pos="340"/>
      </w:tabs>
    </w:pPr>
  </w:style>
  <w:style w:type="character" w:customStyle="1" w:styleId="WingdingSymbols">
    <w:name w:val="Wingding Symbols"/>
    <w:rsid w:val="00743FBA"/>
    <w:rPr>
      <w:rFonts w:ascii="Wingdings" w:hAnsi="Wingdings"/>
    </w:rPr>
  </w:style>
  <w:style w:type="paragraph" w:customStyle="1" w:styleId="TableHeading">
    <w:name w:val="Table Heading"/>
    <w:basedOn w:val="HeadingBase"/>
    <w:rsid w:val="00743FBA"/>
    <w:pPr>
      <w:keepLines/>
      <w:pBdr>
        <w:bottom w:val="single" w:sz="6" w:space="1" w:color="918585"/>
      </w:pBdr>
      <w:spacing w:before="240"/>
    </w:pPr>
  </w:style>
  <w:style w:type="character" w:customStyle="1" w:styleId="HotSpot">
    <w:name w:val="HotSpot"/>
    <w:rsid w:val="00743FBA"/>
    <w:rPr>
      <w:color w:val="0033CC"/>
      <w:u w:val="none"/>
    </w:rPr>
  </w:style>
  <w:style w:type="paragraph" w:customStyle="1" w:styleId="BodyTextRight">
    <w:name w:val="Body Text Right"/>
    <w:basedOn w:val="BodyText"/>
    <w:rsid w:val="00743FBA"/>
    <w:pPr>
      <w:spacing w:before="0" w:after="0"/>
      <w:jc w:val="right"/>
    </w:pPr>
  </w:style>
  <w:style w:type="paragraph" w:styleId="Index3">
    <w:name w:val="index 3"/>
    <w:basedOn w:val="ListNumber2"/>
    <w:next w:val="Normal"/>
    <w:semiHidden/>
    <w:rsid w:val="00743FBA"/>
    <w:pPr>
      <w:numPr>
        <w:numId w:val="0"/>
      </w:numPr>
      <w:tabs>
        <w:tab w:val="right" w:leader="dot" w:pos="4176"/>
      </w:tabs>
    </w:pPr>
  </w:style>
  <w:style w:type="paragraph" w:styleId="ListNumber2">
    <w:name w:val="List Number 2"/>
    <w:basedOn w:val="List2"/>
    <w:rsid w:val="00743FBA"/>
    <w:pPr>
      <w:numPr>
        <w:numId w:val="9"/>
      </w:numPr>
      <w:tabs>
        <w:tab w:val="clear" w:pos="1060"/>
      </w:tabs>
    </w:pPr>
  </w:style>
  <w:style w:type="paragraph" w:customStyle="1" w:styleId="MarginNote">
    <w:name w:val="Margin Note"/>
    <w:basedOn w:val="BodyText"/>
    <w:rsid w:val="00743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FBA"/>
    <w:rPr>
      <w:sz w:val="32"/>
    </w:rPr>
  </w:style>
  <w:style w:type="paragraph" w:customStyle="1" w:styleId="HeadingProcedure">
    <w:name w:val="Heading Procedure"/>
    <w:basedOn w:val="HeadingBase"/>
    <w:next w:val="Normal"/>
    <w:rsid w:val="00743FBA"/>
    <w:pPr>
      <w:tabs>
        <w:tab w:val="left" w:pos="0"/>
      </w:tabs>
      <w:spacing w:before="120" w:after="60"/>
    </w:pPr>
    <w:rPr>
      <w:i/>
      <w:color w:val="918585"/>
      <w:sz w:val="22"/>
    </w:rPr>
  </w:style>
  <w:style w:type="paragraph" w:customStyle="1" w:styleId="TableBodyText">
    <w:name w:val="Table Body Text"/>
    <w:basedOn w:val="BodyText"/>
    <w:rsid w:val="00743FBA"/>
    <w:pPr>
      <w:spacing w:before="60" w:after="60"/>
    </w:pPr>
  </w:style>
  <w:style w:type="paragraph" w:styleId="ListContinue">
    <w:name w:val="List Continue"/>
    <w:basedOn w:val="List"/>
    <w:rsid w:val="00743FBA"/>
    <w:pPr>
      <w:ind w:firstLine="0"/>
    </w:pPr>
  </w:style>
  <w:style w:type="paragraph" w:customStyle="1" w:styleId="ListNote">
    <w:name w:val="List Note"/>
    <w:basedOn w:val="List"/>
    <w:rsid w:val="00743FBA"/>
    <w:pPr>
      <w:pBdr>
        <w:top w:val="single" w:sz="6" w:space="2" w:color="918585"/>
        <w:bottom w:val="single" w:sz="6" w:space="2" w:color="918585"/>
      </w:pBdr>
      <w:tabs>
        <w:tab w:val="left" w:pos="1021"/>
      </w:tabs>
      <w:ind w:firstLine="0"/>
    </w:pPr>
  </w:style>
  <w:style w:type="paragraph" w:customStyle="1" w:styleId="Warning">
    <w:name w:val="Warning"/>
    <w:basedOn w:val="BodyText"/>
    <w:rsid w:val="00743FBA"/>
    <w:pPr>
      <w:shd w:val="clear" w:color="auto" w:fill="D9D9D9"/>
      <w:tabs>
        <w:tab w:val="left" w:pos="992"/>
      </w:tabs>
      <w:ind w:left="119" w:right="119"/>
    </w:pPr>
    <w:rPr>
      <w:sz w:val="20"/>
    </w:rPr>
  </w:style>
  <w:style w:type="paragraph" w:customStyle="1" w:styleId="MarginIcons">
    <w:name w:val="Margin Icons"/>
    <w:basedOn w:val="BodyText"/>
    <w:rsid w:val="00743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FBA"/>
    <w:rPr>
      <w:rFonts w:ascii="Courier New" w:hAnsi="Courier New"/>
    </w:rPr>
  </w:style>
  <w:style w:type="paragraph" w:customStyle="1" w:styleId="NoteBullet">
    <w:name w:val="Note Bullet"/>
    <w:basedOn w:val="Note"/>
    <w:rsid w:val="00743FBA"/>
    <w:pPr>
      <w:tabs>
        <w:tab w:val="clear" w:pos="680"/>
      </w:tabs>
      <w:spacing w:before="60" w:after="60"/>
    </w:pPr>
  </w:style>
  <w:style w:type="paragraph" w:customStyle="1" w:styleId="SubHeading2">
    <w:name w:val="SubHeading2"/>
    <w:basedOn w:val="HeadingBase"/>
    <w:rsid w:val="00743FBA"/>
    <w:pPr>
      <w:spacing w:before="240" w:after="60"/>
    </w:pPr>
    <w:rPr>
      <w:sz w:val="20"/>
    </w:rPr>
  </w:style>
  <w:style w:type="paragraph" w:customStyle="1" w:styleId="SubHeading1">
    <w:name w:val="SubHeading1"/>
    <w:basedOn w:val="HeadingBase"/>
    <w:rsid w:val="00743FBA"/>
    <w:pPr>
      <w:spacing w:before="240" w:after="60"/>
    </w:pPr>
    <w:rPr>
      <w:color w:val="918585"/>
      <w:sz w:val="22"/>
    </w:rPr>
  </w:style>
  <w:style w:type="paragraph" w:customStyle="1" w:styleId="SideHeading">
    <w:name w:val="Side Heading"/>
    <w:basedOn w:val="HeadingBase"/>
    <w:rsid w:val="00743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FBA"/>
    <w:pPr>
      <w:numPr>
        <w:numId w:val="10"/>
      </w:numPr>
    </w:pPr>
  </w:style>
  <w:style w:type="paragraph" w:styleId="PlainText">
    <w:name w:val="Plain Text"/>
    <w:basedOn w:val="Normal"/>
    <w:link w:val="PlainTextChar"/>
    <w:rsid w:val="00743FBA"/>
    <w:rPr>
      <w:sz w:val="20"/>
    </w:rPr>
  </w:style>
  <w:style w:type="character" w:customStyle="1" w:styleId="PlainTextChar">
    <w:name w:val="Plain Text Char"/>
    <w:basedOn w:val="DefaultParagraphFont"/>
    <w:link w:val="PlainText"/>
    <w:rsid w:val="00743FBA"/>
    <w:rPr>
      <w:rFonts w:ascii="Courier New" w:eastAsia="Times New Roman" w:hAnsi="Courier New" w:cs="Times New Roman"/>
      <w:sz w:val="20"/>
      <w:szCs w:val="20"/>
      <w:lang w:eastAsia="en-US"/>
    </w:rPr>
  </w:style>
  <w:style w:type="character" w:customStyle="1" w:styleId="MenuOption">
    <w:name w:val="Menu Option"/>
    <w:basedOn w:val="DefaultParagraphFont"/>
    <w:rsid w:val="00743FBA"/>
    <w:rPr>
      <w:b/>
      <w:smallCaps/>
    </w:rPr>
  </w:style>
  <w:style w:type="paragraph" w:customStyle="1" w:styleId="TableListNumber">
    <w:name w:val="Table List Number"/>
    <w:basedOn w:val="ListNumber"/>
    <w:rsid w:val="00743FBA"/>
    <w:pPr>
      <w:numPr>
        <w:numId w:val="0"/>
      </w:numPr>
    </w:pPr>
  </w:style>
  <w:style w:type="paragraph" w:styleId="TOC4">
    <w:name w:val="toc 4"/>
    <w:basedOn w:val="TOCBase"/>
    <w:next w:val="Normal"/>
    <w:semiHidden/>
    <w:rsid w:val="00743FBA"/>
    <w:pPr>
      <w:tabs>
        <w:tab w:val="right" w:leader="dot" w:pos="9071"/>
      </w:tabs>
      <w:ind w:left="1701"/>
    </w:pPr>
  </w:style>
  <w:style w:type="paragraph" w:customStyle="1" w:styleId="ListAlpha">
    <w:name w:val="List Alpha"/>
    <w:basedOn w:val="List"/>
    <w:rsid w:val="00743FBA"/>
    <w:pPr>
      <w:numPr>
        <w:numId w:val="8"/>
      </w:numPr>
    </w:pPr>
  </w:style>
  <w:style w:type="paragraph" w:customStyle="1" w:styleId="ListAlpha2">
    <w:name w:val="List Alpha 2"/>
    <w:basedOn w:val="List2"/>
    <w:rsid w:val="00743FBA"/>
    <w:pPr>
      <w:numPr>
        <w:numId w:val="7"/>
      </w:numPr>
    </w:pPr>
  </w:style>
  <w:style w:type="paragraph" w:styleId="List2">
    <w:name w:val="List 2"/>
    <w:basedOn w:val="BodyText"/>
    <w:rsid w:val="00743FBA"/>
    <w:pPr>
      <w:tabs>
        <w:tab w:val="left" w:pos="680"/>
      </w:tabs>
      <w:spacing w:before="60" w:after="60"/>
      <w:ind w:left="680" w:hanging="340"/>
    </w:pPr>
  </w:style>
  <w:style w:type="paragraph" w:styleId="List3">
    <w:name w:val="List 3"/>
    <w:basedOn w:val="BodyText"/>
    <w:rsid w:val="00743FBA"/>
    <w:pPr>
      <w:tabs>
        <w:tab w:val="left" w:pos="1021"/>
      </w:tabs>
      <w:spacing w:before="60" w:after="60"/>
      <w:ind w:left="1020" w:hanging="340"/>
    </w:pPr>
  </w:style>
  <w:style w:type="paragraph" w:styleId="List4">
    <w:name w:val="List 4"/>
    <w:basedOn w:val="BodyText"/>
    <w:rsid w:val="00743FBA"/>
    <w:pPr>
      <w:tabs>
        <w:tab w:val="left" w:pos="1361"/>
      </w:tabs>
      <w:spacing w:before="60" w:after="60"/>
      <w:ind w:left="1361" w:hanging="340"/>
    </w:pPr>
  </w:style>
  <w:style w:type="paragraph" w:styleId="List5">
    <w:name w:val="List 5"/>
    <w:basedOn w:val="BodyText"/>
    <w:rsid w:val="00743FBA"/>
    <w:pPr>
      <w:tabs>
        <w:tab w:val="left" w:pos="1701"/>
      </w:tabs>
      <w:spacing w:before="60" w:after="60"/>
      <w:ind w:left="1701" w:hanging="340"/>
    </w:pPr>
  </w:style>
  <w:style w:type="paragraph" w:styleId="ListBullet3">
    <w:name w:val="List Bullet 3"/>
    <w:basedOn w:val="List3"/>
    <w:rsid w:val="00743FBA"/>
    <w:pPr>
      <w:numPr>
        <w:numId w:val="13"/>
      </w:numPr>
      <w:tabs>
        <w:tab w:val="clear" w:pos="1021"/>
      </w:tabs>
      <w:ind w:left="1037" w:hanging="357"/>
    </w:pPr>
  </w:style>
  <w:style w:type="paragraph" w:styleId="ListBullet4">
    <w:name w:val="List Bullet 4"/>
    <w:basedOn w:val="List4"/>
    <w:rsid w:val="00743FBA"/>
    <w:pPr>
      <w:numPr>
        <w:numId w:val="2"/>
      </w:numPr>
      <w:tabs>
        <w:tab w:val="clear" w:pos="1361"/>
      </w:tabs>
    </w:pPr>
  </w:style>
  <w:style w:type="paragraph" w:styleId="ListBullet5">
    <w:name w:val="List Bullet 5"/>
    <w:basedOn w:val="List5"/>
    <w:rsid w:val="00743FBA"/>
    <w:pPr>
      <w:numPr>
        <w:numId w:val="3"/>
      </w:numPr>
    </w:pPr>
  </w:style>
  <w:style w:type="paragraph" w:styleId="ListContinue2">
    <w:name w:val="List Continue 2"/>
    <w:basedOn w:val="List2"/>
    <w:rsid w:val="00743FBA"/>
    <w:pPr>
      <w:ind w:firstLine="0"/>
    </w:pPr>
  </w:style>
  <w:style w:type="paragraph" w:styleId="ListContinue3">
    <w:name w:val="List Continue 3"/>
    <w:basedOn w:val="List3"/>
    <w:rsid w:val="00743FBA"/>
    <w:pPr>
      <w:ind w:left="1021" w:firstLine="0"/>
    </w:pPr>
  </w:style>
  <w:style w:type="paragraph" w:styleId="ListContinue4">
    <w:name w:val="List Continue 4"/>
    <w:basedOn w:val="List4"/>
    <w:rsid w:val="00743FBA"/>
    <w:pPr>
      <w:ind w:firstLine="0"/>
    </w:pPr>
  </w:style>
  <w:style w:type="paragraph" w:styleId="ListContinue5">
    <w:name w:val="List Continue 5"/>
    <w:basedOn w:val="List5"/>
    <w:rsid w:val="00743FBA"/>
    <w:pPr>
      <w:ind w:firstLine="0"/>
    </w:pPr>
  </w:style>
  <w:style w:type="paragraph" w:styleId="ListNumber3">
    <w:name w:val="List Number 3"/>
    <w:basedOn w:val="List3"/>
    <w:rsid w:val="00743FBA"/>
    <w:pPr>
      <w:numPr>
        <w:numId w:val="4"/>
      </w:numPr>
    </w:pPr>
  </w:style>
  <w:style w:type="paragraph" w:styleId="ListNumber4">
    <w:name w:val="List Number 4"/>
    <w:basedOn w:val="List4"/>
    <w:rsid w:val="00743FBA"/>
    <w:pPr>
      <w:numPr>
        <w:numId w:val="5"/>
      </w:numPr>
    </w:pPr>
  </w:style>
  <w:style w:type="paragraph" w:styleId="ListNumber5">
    <w:name w:val="List Number 5"/>
    <w:basedOn w:val="List5"/>
    <w:rsid w:val="00743FBA"/>
    <w:pPr>
      <w:numPr>
        <w:numId w:val="6"/>
      </w:numPr>
    </w:pPr>
  </w:style>
  <w:style w:type="paragraph" w:styleId="BlockText">
    <w:name w:val="Block Text"/>
    <w:basedOn w:val="Normal"/>
    <w:rsid w:val="00743FBA"/>
    <w:pPr>
      <w:spacing w:after="120"/>
      <w:ind w:left="1440" w:right="1440"/>
    </w:pPr>
  </w:style>
  <w:style w:type="character" w:customStyle="1" w:styleId="Subscript">
    <w:name w:val="Subscript"/>
    <w:basedOn w:val="DefaultParagraphFont"/>
    <w:rsid w:val="00743FBA"/>
    <w:rPr>
      <w:sz w:val="16"/>
      <w:vertAlign w:val="subscript"/>
    </w:rPr>
  </w:style>
  <w:style w:type="character" w:customStyle="1" w:styleId="Superscript">
    <w:name w:val="Superscript"/>
    <w:basedOn w:val="DefaultParagraphFont"/>
    <w:rsid w:val="00743FBA"/>
    <w:rPr>
      <w:sz w:val="16"/>
      <w:vertAlign w:val="superscript"/>
    </w:rPr>
  </w:style>
  <w:style w:type="character" w:customStyle="1" w:styleId="Symbols">
    <w:name w:val="Symbols"/>
    <w:basedOn w:val="DefaultParagraphFont"/>
    <w:rsid w:val="00743FBA"/>
    <w:rPr>
      <w:rFonts w:ascii="Symbol" w:hAnsi="Symbol"/>
    </w:rPr>
  </w:style>
  <w:style w:type="character" w:customStyle="1" w:styleId="MenuOptions">
    <w:name w:val="Menu Options"/>
    <w:basedOn w:val="DefaultParagraphFont"/>
    <w:rsid w:val="00743FBA"/>
    <w:rPr>
      <w:rFonts w:ascii="Arial Narrow" w:hAnsi="Arial Narrow"/>
      <w:smallCaps/>
    </w:rPr>
  </w:style>
  <w:style w:type="character" w:customStyle="1" w:styleId="Buttons">
    <w:name w:val="Buttons"/>
    <w:basedOn w:val="DefaultParagraphFont"/>
    <w:rsid w:val="00743FBA"/>
    <w:rPr>
      <w:b/>
    </w:rPr>
  </w:style>
  <w:style w:type="character" w:customStyle="1" w:styleId="Underlined">
    <w:name w:val="Underlined"/>
    <w:basedOn w:val="DefaultParagraphFont"/>
    <w:rsid w:val="00743FBA"/>
    <w:rPr>
      <w:u w:val="single"/>
    </w:rPr>
  </w:style>
  <w:style w:type="paragraph" w:customStyle="1" w:styleId="TableBodyTextRight">
    <w:name w:val="Table Body Text Right"/>
    <w:basedOn w:val="TableBodyText"/>
    <w:rsid w:val="00743FBA"/>
    <w:pPr>
      <w:widowControl w:val="0"/>
      <w:autoSpaceDE w:val="0"/>
      <w:autoSpaceDN w:val="0"/>
      <w:adjustRightInd w:val="0"/>
      <w:jc w:val="right"/>
    </w:pPr>
    <w:rPr>
      <w:rFonts w:cs="Arial"/>
      <w:szCs w:val="18"/>
    </w:rPr>
  </w:style>
  <w:style w:type="paragraph" w:customStyle="1" w:styleId="CopyrightText">
    <w:name w:val="Copyright Text"/>
    <w:basedOn w:val="BodyText"/>
    <w:rsid w:val="00743FBA"/>
    <w:rPr>
      <w:sz w:val="18"/>
    </w:rPr>
  </w:style>
  <w:style w:type="paragraph" w:customStyle="1" w:styleId="BodySmallRight">
    <w:name w:val="Body Small Right"/>
    <w:basedOn w:val="BodyTextRight"/>
    <w:rsid w:val="00743FBA"/>
    <w:rPr>
      <w:sz w:val="18"/>
      <w:szCs w:val="18"/>
    </w:rPr>
  </w:style>
  <w:style w:type="paragraph" w:customStyle="1" w:styleId="MarginEdition">
    <w:name w:val="Margin Edition"/>
    <w:basedOn w:val="MarginNote"/>
    <w:rsid w:val="00743FBA"/>
    <w:pPr>
      <w:spacing w:before="0" w:after="0"/>
    </w:pPr>
    <w:rPr>
      <w:rFonts w:ascii="Times New Roman" w:hAnsi="Times New Roman"/>
      <w:color w:val="999999"/>
    </w:rPr>
  </w:style>
  <w:style w:type="paragraph" w:customStyle="1" w:styleId="Spacer">
    <w:name w:val="Spacer"/>
    <w:basedOn w:val="Normal"/>
    <w:rsid w:val="00743FBA"/>
    <w:rPr>
      <w:sz w:val="2"/>
      <w:szCs w:val="2"/>
    </w:rPr>
  </w:style>
  <w:style w:type="character" w:customStyle="1" w:styleId="Small">
    <w:name w:val="Small"/>
    <w:basedOn w:val="DefaultParagraphFont"/>
    <w:rsid w:val="00743FBA"/>
    <w:rPr>
      <w:sz w:val="16"/>
    </w:rPr>
  </w:style>
  <w:style w:type="paragraph" w:customStyle="1" w:styleId="WideTable">
    <w:name w:val="Wide Table"/>
    <w:basedOn w:val="Normal"/>
    <w:rsid w:val="00743FBA"/>
    <w:pPr>
      <w:ind w:left="-1418"/>
    </w:pPr>
    <w:rPr>
      <w:sz w:val="2"/>
      <w:szCs w:val="2"/>
    </w:rPr>
  </w:style>
  <w:style w:type="character" w:styleId="PageNumber">
    <w:name w:val="page number"/>
    <w:basedOn w:val="DefaultParagraphFont"/>
    <w:rsid w:val="00743FBA"/>
  </w:style>
  <w:style w:type="paragraph" w:styleId="Quote">
    <w:name w:val="Quote"/>
    <w:basedOn w:val="Heading1"/>
    <w:link w:val="QuoteChar"/>
    <w:qFormat/>
    <w:rsid w:val="00743FBA"/>
    <w:rPr>
      <w:b w:val="0"/>
      <w:sz w:val="72"/>
      <w:szCs w:val="72"/>
      <w:lang w:val="en-NZ"/>
    </w:rPr>
  </w:style>
  <w:style w:type="character" w:customStyle="1" w:styleId="QuoteChar">
    <w:name w:val="Quote Char"/>
    <w:basedOn w:val="DefaultParagraphFont"/>
    <w:link w:val="Quote"/>
    <w:rsid w:val="00743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FBA"/>
    <w:pPr>
      <w:pageBreakBefore/>
    </w:pPr>
  </w:style>
  <w:style w:type="paragraph" w:customStyle="1" w:styleId="Border">
    <w:name w:val="Border"/>
    <w:basedOn w:val="Normal"/>
    <w:qFormat/>
    <w:rsid w:val="00743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FBA"/>
    <w:rPr>
      <w:b/>
      <w:bCs/>
      <w:i/>
      <w:iCs/>
      <w:color w:val="auto"/>
    </w:rPr>
  </w:style>
  <w:style w:type="paragraph" w:styleId="IntenseQuote">
    <w:name w:val="Intense Quote"/>
    <w:basedOn w:val="Normal"/>
    <w:next w:val="Normal"/>
    <w:link w:val="IntenseQuoteChar"/>
    <w:uiPriority w:val="30"/>
    <w:qFormat/>
    <w:rsid w:val="00743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FBA"/>
    <w:rPr>
      <w:smallCaps/>
      <w:color w:val="auto"/>
      <w:u w:val="single"/>
    </w:rPr>
  </w:style>
  <w:style w:type="character" w:styleId="IntenseReference">
    <w:name w:val="Intense Reference"/>
    <w:basedOn w:val="DefaultParagraphFont"/>
    <w:uiPriority w:val="32"/>
    <w:qFormat/>
    <w:rsid w:val="00743FBA"/>
    <w:rPr>
      <w:b/>
      <w:bCs/>
      <w:smallCaps/>
      <w:color w:val="auto"/>
      <w:spacing w:val="5"/>
      <w:u w:val="single"/>
    </w:rPr>
  </w:style>
  <w:style w:type="paragraph" w:customStyle="1" w:styleId="2ColumnHeading">
    <w:name w:val="2Column Heading"/>
    <w:basedOn w:val="BodyText"/>
    <w:qFormat/>
    <w:rsid w:val="00743FBA"/>
    <w:pPr>
      <w:spacing w:after="60"/>
      <w:ind w:left="-2268"/>
    </w:pPr>
    <w:rPr>
      <w:b/>
    </w:rPr>
  </w:style>
  <w:style w:type="paragraph" w:customStyle="1" w:styleId="Heading1TOC">
    <w:name w:val="Heading1 TOC"/>
    <w:basedOn w:val="Normal"/>
    <w:qFormat/>
    <w:rsid w:val="00743FBA"/>
    <w:pPr>
      <w:spacing w:before="240" w:after="120"/>
    </w:pPr>
    <w:rPr>
      <w:rFonts w:ascii="Times New Roman" w:hAnsi="Times New Roman"/>
      <w:b/>
      <w:sz w:val="32"/>
    </w:rPr>
  </w:style>
  <w:style w:type="paragraph" w:customStyle="1" w:styleId="Heading2TOC">
    <w:name w:val="Heading2 TOC"/>
    <w:basedOn w:val="Normal"/>
    <w:qFormat/>
    <w:rsid w:val="00743FBA"/>
    <w:pPr>
      <w:spacing w:before="240" w:after="60"/>
    </w:pPr>
    <w:rPr>
      <w:rFonts w:ascii="Times New Roman" w:hAnsi="Times New Roman"/>
      <w:b/>
      <w:sz w:val="28"/>
    </w:rPr>
  </w:style>
  <w:style w:type="character" w:customStyle="1" w:styleId="Underline">
    <w:name w:val="Underline"/>
    <w:basedOn w:val="DefaultParagraphFont"/>
    <w:qFormat/>
    <w:rsid w:val="00743FBA"/>
    <w:rPr>
      <w:u w:val="single"/>
    </w:rPr>
  </w:style>
  <w:style w:type="character" w:customStyle="1" w:styleId="BoldandItalics">
    <w:name w:val="Bold and Italics"/>
    <w:qFormat/>
    <w:rsid w:val="00743FBA"/>
    <w:rPr>
      <w:b/>
      <w:i/>
      <w:u w:val="none"/>
    </w:rPr>
  </w:style>
  <w:style w:type="paragraph" w:styleId="BalloonText">
    <w:name w:val="Balloon Text"/>
    <w:basedOn w:val="Normal"/>
    <w:link w:val="BalloonTextChar"/>
    <w:rsid w:val="00743FBA"/>
    <w:rPr>
      <w:rFonts w:ascii="Tahoma" w:hAnsi="Tahoma" w:cs="Tahoma"/>
      <w:sz w:val="16"/>
      <w:szCs w:val="16"/>
    </w:rPr>
  </w:style>
  <w:style w:type="character" w:customStyle="1" w:styleId="BalloonTextChar">
    <w:name w:val="Balloon Text Char"/>
    <w:basedOn w:val="DefaultParagraphFont"/>
    <w:link w:val="BalloonText"/>
    <w:rsid w:val="00743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FBA"/>
    <w:rPr>
      <w:b/>
      <w:color w:val="660033"/>
      <w:spacing w:val="0"/>
    </w:rPr>
  </w:style>
  <w:style w:type="paragraph" w:customStyle="1" w:styleId="Nameditemlist">
    <w:name w:val="Named item list"/>
    <w:basedOn w:val="BodyText"/>
    <w:qFormat/>
    <w:rsid w:val="00743FBA"/>
    <w:pPr>
      <w:tabs>
        <w:tab w:val="left" w:pos="2835"/>
      </w:tabs>
      <w:ind w:left="2835" w:hanging="2835"/>
    </w:pPr>
  </w:style>
  <w:style w:type="paragraph" w:customStyle="1" w:styleId="BodyTextnopadding">
    <w:name w:val="Body Text no padding"/>
    <w:basedOn w:val="BodyText"/>
    <w:qFormat/>
    <w:rsid w:val="00743FBA"/>
    <w:pPr>
      <w:spacing w:before="0" w:after="0"/>
    </w:pPr>
  </w:style>
  <w:style w:type="paragraph" w:customStyle="1" w:styleId="BodyTextBold">
    <w:name w:val="Body Text Bold"/>
    <w:basedOn w:val="BodyText"/>
    <w:qFormat/>
    <w:rsid w:val="00743FBA"/>
    <w:rPr>
      <w:b/>
    </w:rPr>
  </w:style>
  <w:style w:type="character" w:styleId="Hyperlink">
    <w:name w:val="Hyperlink"/>
    <w:basedOn w:val="DefaultParagraphFont"/>
    <w:uiPriority w:val="99"/>
    <w:unhideWhenUsed/>
    <w:rsid w:val="00145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3521</Characters>
  <Application>Microsoft Office Word</Application>
  <DocSecurity>0</DocSecurity>
  <Lines>85</Lines>
  <Paragraphs>45</Paragraphs>
  <ScaleCrop>false</ScaleCrop>
  <Company>Author-it Software Corporation Ltd.</Company>
  <LinksUpToDate>false</LinksUpToDate>
  <CharactersWithSpaces>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CUAPYR401 Manage health and safety requirements at fireworks displays</dc:title>
  <dc:subject>Approved</dc:subject>
  <dc:creator>PwC’s Skills for Australia</dc:creator>
  <cp:keywords>Release: 2</cp:keywords>
  <dc:description>Review Date: 12 April 2008</dc:description>
  <cp:lastModifiedBy>HSD_TPCMSd.prod</cp:lastModifiedBy>
  <cp:revision>3</cp:revision>
  <dcterms:created xsi:type="dcterms:W3CDTF">2019-02-21T07:51:00Z</dcterms:created>
  <dcterms:modified xsi:type="dcterms:W3CDTF">2019-02-21T07:51:00Z</dcterms:modified>
</cp:coreProperties>
</file>