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4CD" w:rsidP="005954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CUAPUR501 Establish and manage recording contracts</w:t>
      </w:r>
      <w:r>
        <w:fldChar w:fldCharType="end"/>
      </w:r>
    </w:p>
    <w:p w:rsidR="005954CD" w:rsidP="005954CD">
      <w:pPr>
        <w:pStyle w:val="Version"/>
        <w:sectPr w:rsidSect="00FF05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057D" w:rsidP="00FF057D">
      <w:pPr>
        <w:pStyle w:val="SuperHeading"/>
      </w:pPr>
      <w:r w:rsidRPr="00FF057D">
        <w:t>CUAPUR501 Establish and manage recording contracts</w:t>
      </w:r>
    </w:p>
    <w:p w:rsidR="00000000" w:rsidRPr="00FF057D" w:rsidP="00FF057D">
      <w:pPr>
        <w:pStyle w:val="Heading1"/>
      </w:pPr>
      <w:bookmarkStart w:id="1" w:name="O_791794"/>
      <w:bookmarkEnd w:id="1"/>
      <w:r w:rsidRPr="00FF05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05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BodyText"/>
            </w:pPr>
            <w:r w:rsidRPr="00FF05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rPr>
                <w:rStyle w:val="SpecialBold"/>
              </w:rPr>
              <w:t>Comments</w:t>
            </w:r>
          </w:p>
        </w:tc>
      </w:tr>
      <w:tr w:rsidTr="00FF05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BodyText"/>
            </w:pPr>
            <w:r w:rsidRPr="00FF057D">
              <w:t>This version first released with CUA Creative Arts and Culture Training Package version 2.0.</w:t>
            </w:r>
          </w:p>
        </w:tc>
      </w:tr>
    </w:tbl>
    <w:p w:rsidR="00000000" w:rsidRPr="00FF057D" w:rsidP="00FF057D">
      <w:pPr>
        <w:pStyle w:val="BodyText"/>
      </w:pPr>
    </w:p>
    <w:p w:rsidR="00000000" w:rsidRPr="00FF057D" w:rsidP="00FF057D">
      <w:pPr>
        <w:pStyle w:val="AllowPageBreak"/>
      </w:pPr>
    </w:p>
    <w:p w:rsidR="00000000" w:rsidRPr="00FF057D" w:rsidP="00FF057D">
      <w:pPr>
        <w:pStyle w:val="Heading1"/>
      </w:pPr>
      <w:bookmarkStart w:id="2" w:name="O_791795"/>
      <w:bookmarkEnd w:id="2"/>
      <w:r w:rsidRPr="00FF057D">
        <w:t>Application</w:t>
      </w:r>
    </w:p>
    <w:p w:rsidR="00000000" w:rsidRPr="00FF057D" w:rsidP="005954CD">
      <w:pPr>
        <w:pStyle w:val="BodyText"/>
      </w:pPr>
      <w:r w:rsidRPr="00FF057D">
        <w:t>This unit describes the skills and knowledge required to negotiate and ente</w:t>
      </w:r>
      <w:r w:rsidRPr="00FF057D">
        <w:t>r into recording contracts, and to monitor compliance with contract conditions.</w:t>
      </w:r>
    </w:p>
    <w:p w:rsidR="00000000" w:rsidRPr="00FF057D" w:rsidP="005954CD">
      <w:pPr>
        <w:pStyle w:val="BodyText"/>
      </w:pPr>
      <w:r w:rsidRPr="00FF057D">
        <w:t>It applies to individuals who are responsible for negotiating the terms and conditions of contracts with artists to record their performances, and for liaising with legal repr</w:t>
      </w:r>
      <w:r w:rsidRPr="00FF057D">
        <w:t xml:space="preserve">esentatives to finalise contracts. </w:t>
      </w:r>
    </w:p>
    <w:p w:rsidR="00000000" w:rsidRPr="00FF057D" w:rsidP="005954CD">
      <w:pPr>
        <w:pStyle w:val="BodyText"/>
      </w:pPr>
      <w:r w:rsidRPr="00FF057D">
        <w:t>No licensing, legislative or certification requirements apply to this unit at the time of publication.</w:t>
      </w:r>
    </w:p>
    <w:p w:rsidR="00000000" w:rsidRPr="00FF057D" w:rsidP="00FF057D">
      <w:pPr>
        <w:pStyle w:val="Heading1"/>
      </w:pPr>
      <w:bookmarkStart w:id="3" w:name="O_791798"/>
      <w:bookmarkEnd w:id="3"/>
      <w:r w:rsidRPr="00FF057D">
        <w:t>Unit Sector</w:t>
      </w:r>
    </w:p>
    <w:p w:rsidR="00000000" w:rsidRPr="00FF057D" w:rsidP="005954CD">
      <w:pPr>
        <w:pStyle w:val="BodyText"/>
      </w:pPr>
      <w:r w:rsidRPr="00FF057D">
        <w:t>Administration – Purchasing and Contracting</w:t>
      </w:r>
    </w:p>
    <w:p w:rsidR="00000000" w:rsidRPr="00FF057D" w:rsidP="00FF057D">
      <w:pPr>
        <w:pStyle w:val="Heading1"/>
      </w:pPr>
      <w:bookmarkStart w:id="4" w:name="O_791799"/>
      <w:bookmarkEnd w:id="4"/>
      <w:r w:rsidRPr="00FF057D">
        <w:t>Elements and Performance C</w:t>
      </w:r>
      <w:r w:rsidRPr="00FF057D">
        <w:t>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F05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BodyText"/>
            </w:pPr>
            <w:r w:rsidRPr="00FF057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rPr>
                <w:rStyle w:val="SpecialBold"/>
              </w:rPr>
              <w:t>PERFORMANCE CRITERIA</w:t>
            </w:r>
          </w:p>
        </w:tc>
      </w:tr>
      <w:tr w:rsidTr="00FF05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BodyText"/>
            </w:pPr>
            <w:r w:rsidRPr="00FF057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05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1. Maintain current knowledge of rights of parties to recording contracts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BodyText"/>
            </w:pPr>
            <w:r w:rsidRPr="00FF057D">
              <w:t>1.1 Access reliable sources of information about the rights of performers in recording deals</w:t>
            </w:r>
          </w:p>
          <w:p w:rsidR="00000000" w:rsidRPr="00FF057D" w:rsidP="00FF057D">
            <w:pPr>
              <w:pStyle w:val="BodyText"/>
            </w:pPr>
            <w:r w:rsidRPr="00FF057D">
              <w:t>1.2 Access reliable sources of information about the rights of parties entering into recording deals with performers</w:t>
            </w:r>
          </w:p>
          <w:p w:rsidR="00000000" w:rsidRPr="00FF057D" w:rsidP="00FF057D">
            <w:pPr>
              <w:pStyle w:val="BodyText"/>
            </w:pPr>
            <w:r w:rsidRPr="00FF057D">
              <w:t>1.3 Identify and participate in professional d</w:t>
            </w:r>
            <w:r w:rsidRPr="00FF057D">
              <w:t>evelopment activities to consolidate music business knowledge</w:t>
            </w:r>
          </w:p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 xml:space="preserve">1.4 Participate in industry networks to maintain currency of music </w:t>
            </w:r>
            <w:r w:rsidRPr="00FF057D">
              <w:t>business knowledge</w:t>
            </w:r>
          </w:p>
        </w:tc>
      </w:tr>
      <w:tr w:rsidTr="00FF05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2. Establish contracts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BodyText"/>
            </w:pPr>
            <w:r w:rsidRPr="00FF057D">
              <w:t>2.1 Clarify terms and conditions of contract with all parties, ensuring all parties understand their contractual rights and obligations</w:t>
            </w:r>
          </w:p>
          <w:p w:rsidR="00000000" w:rsidRPr="00FF057D" w:rsidP="00FF057D">
            <w:pPr>
              <w:pStyle w:val="BodyText"/>
            </w:pPr>
            <w:r w:rsidRPr="00FF057D">
              <w:t>2.2 Confirm contract complies with relevant legislative and regulatory requirements</w:t>
            </w:r>
          </w:p>
          <w:p w:rsidR="00000000" w:rsidRPr="00FF057D" w:rsidP="00FF057D">
            <w:pPr>
              <w:pStyle w:val="BodyText"/>
            </w:pPr>
            <w:r w:rsidRPr="00FF057D">
              <w:t xml:space="preserve">2.3 Draft contract using specialist </w:t>
            </w:r>
            <w:r w:rsidRPr="00FF057D">
              <w:t>legal advice as required, and distribute to all parties for comment</w:t>
            </w:r>
          </w:p>
          <w:p w:rsidR="00000000" w:rsidRPr="00FF057D" w:rsidP="00FF057D">
            <w:pPr>
              <w:pStyle w:val="BodyText"/>
            </w:pPr>
            <w:r w:rsidRPr="00FF057D">
              <w:t>2.4 Use negotiation techniques to resolve any issues to the satisfaction of all parties</w:t>
            </w:r>
          </w:p>
          <w:p w:rsidR="00000000" w:rsidRPr="00FF057D" w:rsidP="00FF057D">
            <w:pPr>
              <w:pStyle w:val="BodyText"/>
            </w:pPr>
            <w:r w:rsidRPr="00FF057D">
              <w:t>2.5 Adjust contract in light of advice received, and reconfirm variations with all parties</w:t>
            </w:r>
          </w:p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 xml:space="preserve">2.6 Seek </w:t>
            </w:r>
            <w:r w:rsidRPr="00FF057D">
              <w:t>agreement from all parties to sign contract</w:t>
            </w:r>
          </w:p>
        </w:tc>
      </w:tr>
      <w:tr w:rsidTr="00FF057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3. Finalise and monitor contracts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BodyText"/>
            </w:pPr>
            <w:r w:rsidRPr="00FF057D">
              <w:t>3.1 Conduct final check on terms and conditions of contract with all parties</w:t>
            </w:r>
          </w:p>
          <w:p w:rsidR="00000000" w:rsidRPr="00FF057D" w:rsidP="00FF057D">
            <w:pPr>
              <w:pStyle w:val="BodyText"/>
            </w:pPr>
            <w:r w:rsidRPr="00FF057D">
              <w:t>3.2 Ensure contract is signed, exchanged between all parties and appropriately stored and safeguarde</w:t>
            </w:r>
            <w:r w:rsidRPr="00FF057D">
              <w:t>d</w:t>
            </w:r>
          </w:p>
          <w:p w:rsidR="00000000" w:rsidRPr="00FF057D" w:rsidP="00FF057D">
            <w:pPr>
              <w:pStyle w:val="BodyText"/>
            </w:pPr>
            <w:r w:rsidRPr="00FF057D">
              <w:t>3.3 Monitor performance and observance of contractual terms and conditions by all parties</w:t>
            </w:r>
          </w:p>
          <w:p w:rsidR="00000000" w:rsidRPr="00FF057D" w:rsidP="00FF057D">
            <w:pPr>
              <w:pStyle w:val="BodyText"/>
            </w:pPr>
            <w:r w:rsidRPr="00FF057D">
              <w:t>3.4 Enforce compliance and provide recommendations for contractual variations as required</w:t>
            </w:r>
          </w:p>
          <w:p w:rsidR="00000000" w:rsidRPr="00FF057D" w:rsidP="00FF057D">
            <w:pPr>
              <w:pStyle w:val="BodyText"/>
            </w:pPr>
            <w:r w:rsidRPr="00FF057D">
              <w:t>3.5 Ensure changes to contracts are negotiated with, and agreed by, all pa</w:t>
            </w:r>
            <w:r w:rsidRPr="00FF057D">
              <w:t>rties</w:t>
            </w:r>
          </w:p>
        </w:tc>
      </w:tr>
    </w:tbl>
    <w:p w:rsidR="00000000" w:rsidRPr="00FF057D" w:rsidP="00FF057D">
      <w:pPr>
        <w:pStyle w:val="BodyText"/>
      </w:pPr>
    </w:p>
    <w:p w:rsidR="00000000" w:rsidRPr="00FF057D" w:rsidP="00FF057D">
      <w:pPr>
        <w:pStyle w:val="AllowPageBreak"/>
      </w:pPr>
    </w:p>
    <w:p w:rsidR="00000000" w:rsidRPr="00FF057D" w:rsidP="00FF057D">
      <w:pPr>
        <w:pStyle w:val="Heading1"/>
      </w:pPr>
      <w:bookmarkStart w:id="5" w:name="O_791800"/>
      <w:bookmarkEnd w:id="5"/>
      <w:r w:rsidRPr="00FF057D">
        <w:t>Foundation Skills</w:t>
      </w:r>
    </w:p>
    <w:p w:rsidR="00000000" w:rsidRPr="005954CD" w:rsidP="005954CD">
      <w:pPr>
        <w:pStyle w:val="BodyText"/>
        <w:rPr>
          <w:i/>
        </w:rPr>
      </w:pPr>
      <w:r w:rsidRPr="005954C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F05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BodyText"/>
            </w:pPr>
            <w:r w:rsidRPr="00FF057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BodyText"/>
            </w:pPr>
            <w:r w:rsidRPr="00FF057D">
              <w:rPr>
                <w:rStyle w:val="SpecialBold"/>
              </w:rPr>
              <w:t>Performance</w:t>
            </w:r>
          </w:p>
          <w:p w:rsidR="00000000" w:rsidRPr="00FF057D" w:rsidP="00FF057D">
            <w:pPr>
              <w:pStyle w:val="BodyText"/>
            </w:pPr>
            <w:r w:rsidRPr="00FF057D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rPr>
                <w:rStyle w:val="SpecialBold"/>
              </w:rPr>
              <w:t>Description</w:t>
            </w:r>
          </w:p>
        </w:tc>
      </w:tr>
      <w:tr w:rsidTr="00FF05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1.3, 1.4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ListBullet"/>
              <w:rPr>
                <w:lang w:val="en-NZ"/>
              </w:rPr>
            </w:pPr>
            <w:r w:rsidRPr="00FF057D">
              <w:t>Identifies opportunities and networks to extend own skills and knowledge</w:t>
            </w:r>
          </w:p>
        </w:tc>
      </w:tr>
      <w:tr w:rsidTr="00FF05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1.1, 1.2, 2.1, 2.2, 3.1, 3.3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ListBullet"/>
            </w:pPr>
            <w:r w:rsidRPr="00FF057D">
              <w:t>Identifies relevant information from a range of sources</w:t>
            </w:r>
          </w:p>
          <w:p w:rsidR="00000000" w:rsidP="00FF057D">
            <w:pPr>
              <w:pStyle w:val="ListBullet"/>
              <w:rPr>
                <w:lang w:val="en-NZ"/>
              </w:rPr>
            </w:pPr>
            <w:r w:rsidRPr="00FF057D">
              <w:t>Interprets complex text to increase awareness of contract and copyright law, a</w:t>
            </w:r>
            <w:r w:rsidRPr="00FF057D">
              <w:t>nd confirm compliance</w:t>
            </w:r>
          </w:p>
        </w:tc>
      </w:tr>
      <w:tr w:rsidTr="00FF05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2.3, 2.5, 3.4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ListBullet"/>
              <w:rPr>
                <w:lang w:val="en-NZ"/>
              </w:rPr>
            </w:pPr>
            <w:r w:rsidRPr="00FF057D">
              <w:t>Drafts and develops textual materials according to required formats</w:t>
            </w:r>
          </w:p>
        </w:tc>
      </w:tr>
      <w:tr w:rsidTr="00FF05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1.4, 2.1, 2.4, 3.1, 3.5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ListBullet"/>
            </w:pPr>
            <w:r w:rsidRPr="00FF057D">
              <w:t xml:space="preserve">Provides and seeks information using vocabulary and non-verbal features appropriate </w:t>
            </w:r>
            <w:r w:rsidRPr="00FF057D">
              <w:t>to the audience</w:t>
            </w:r>
          </w:p>
          <w:p w:rsidR="00000000" w:rsidP="00FF057D">
            <w:pPr>
              <w:pStyle w:val="ListBullet"/>
              <w:rPr>
                <w:lang w:val="en-NZ"/>
              </w:rPr>
            </w:pPr>
            <w:r w:rsidRPr="00FF057D">
              <w:t>Uses listening and questioning skills to seek information and clarify understanding</w:t>
            </w:r>
          </w:p>
        </w:tc>
      </w:tr>
      <w:tr w:rsidTr="00FF05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2.1, 2.3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ListBullet"/>
              <w:rPr>
                <w:lang w:val="en-NZ"/>
              </w:rPr>
            </w:pPr>
            <w:r w:rsidRPr="00FF057D">
              <w:t>Interprets mathematical information embedded in texts</w:t>
            </w:r>
          </w:p>
        </w:tc>
      </w:tr>
      <w:tr w:rsidTr="00FF05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1.1, 1.2, 2.1-2.3,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ListBullet"/>
              <w:rPr>
                <w:lang w:val="en-NZ"/>
              </w:rPr>
            </w:pPr>
            <w:r w:rsidRPr="00FF057D">
              <w:t xml:space="preserve">Identifies, confirms and </w:t>
            </w:r>
            <w:r w:rsidRPr="00FF057D">
              <w:t>applies copyright, contractual and legislative requirements</w:t>
            </w:r>
          </w:p>
        </w:tc>
      </w:tr>
      <w:tr w:rsidTr="00FF05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2.1, 2.4-2.6, 3.1,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ListBullet"/>
            </w:pPr>
            <w:r w:rsidRPr="00FF057D">
              <w:t>Collaborates with others to establish clear understanding of contractual requirements</w:t>
            </w:r>
          </w:p>
          <w:p w:rsidR="00000000" w:rsidP="00FF057D">
            <w:pPr>
              <w:pStyle w:val="ListBullet"/>
              <w:rPr>
                <w:lang w:val="en-NZ"/>
              </w:rPr>
            </w:pPr>
            <w:r w:rsidRPr="00FF057D">
              <w:t>Uses interpersonal skills to negotiate the best outcomes for all</w:t>
            </w:r>
          </w:p>
        </w:tc>
      </w:tr>
      <w:tr w:rsidTr="00FF05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1.1-1.4, 2.1-2.6, 3.1-3.5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ListBullet"/>
            </w:pPr>
            <w:r w:rsidRPr="00FF057D">
              <w:t>Plans, organises and implements tasks required to achieve required outcomes</w:t>
            </w:r>
          </w:p>
          <w:p w:rsidR="00000000" w:rsidRPr="00FF057D" w:rsidP="00FF057D">
            <w:pPr>
              <w:pStyle w:val="ListBullet"/>
            </w:pPr>
            <w:r w:rsidRPr="00FF057D">
              <w:t xml:space="preserve">Monitors progress to assess contract compliance </w:t>
            </w:r>
          </w:p>
          <w:p w:rsidR="00000000" w:rsidRPr="00FF057D" w:rsidP="00FF057D">
            <w:pPr>
              <w:pStyle w:val="ListBullet"/>
            </w:pPr>
            <w:r w:rsidRPr="00FF057D">
              <w:t>Monitors progress towards goals</w:t>
            </w:r>
          </w:p>
          <w:p w:rsidR="00000000" w:rsidRPr="00FF057D" w:rsidP="00FF057D">
            <w:pPr>
              <w:pStyle w:val="ListBullet"/>
            </w:pPr>
            <w:r w:rsidRPr="00FF057D">
              <w:t>Applies problem solving processes to identify risks,</w:t>
            </w:r>
            <w:r w:rsidRPr="00FF057D">
              <w:t xml:space="preserve"> evaluate options and determine solutions</w:t>
            </w:r>
          </w:p>
        </w:tc>
      </w:tr>
    </w:tbl>
    <w:p w:rsidR="00000000" w:rsidRPr="00FF057D" w:rsidP="00FF057D">
      <w:pPr>
        <w:pStyle w:val="BodyText"/>
      </w:pPr>
    </w:p>
    <w:p w:rsidR="00000000" w:rsidRPr="00FF057D" w:rsidP="00FF057D">
      <w:pPr>
        <w:pStyle w:val="AllowPageBreak"/>
      </w:pPr>
    </w:p>
    <w:p w:rsidR="00000000" w:rsidRPr="00FF057D" w:rsidP="00FF057D">
      <w:pPr>
        <w:pStyle w:val="Heading1"/>
      </w:pPr>
      <w:bookmarkStart w:id="6" w:name="O_791802"/>
      <w:bookmarkEnd w:id="6"/>
      <w:r w:rsidRPr="00FF05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F05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BodyText"/>
            </w:pPr>
            <w:r w:rsidRPr="00FF057D">
              <w:rPr>
                <w:rStyle w:val="SpecialBold"/>
              </w:rPr>
              <w:t xml:space="preserve">Code and title </w:t>
            </w:r>
          </w:p>
          <w:p w:rsidR="00000000" w:rsidRPr="00FF057D" w:rsidP="00FF057D">
            <w:pPr>
              <w:pStyle w:val="BodyText"/>
            </w:pPr>
            <w:r w:rsidRPr="00FF057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BodyText"/>
            </w:pPr>
            <w:r w:rsidRPr="00FF057D">
              <w:rPr>
                <w:rStyle w:val="SpecialBold"/>
              </w:rPr>
              <w:t>Code and title</w:t>
            </w:r>
          </w:p>
          <w:p w:rsidR="00000000" w:rsidRPr="00FF057D" w:rsidP="00FF057D">
            <w:pPr>
              <w:pStyle w:val="BodyText"/>
            </w:pPr>
            <w:r w:rsidRPr="00FF05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BodyText"/>
            </w:pPr>
            <w:r w:rsidRPr="00FF057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rPr>
                <w:rStyle w:val="SpecialBold"/>
              </w:rPr>
              <w:t>Equivalence status</w:t>
            </w:r>
          </w:p>
        </w:tc>
      </w:tr>
      <w:tr w:rsidTr="00FF05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CUAPUR501 Establish and manage recording contracts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CUSPUR501A Establish and manage recording contracts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057D">
            <w:pPr>
              <w:pStyle w:val="BodyText"/>
              <w:rPr>
                <w:lang w:val="en-NZ"/>
              </w:rPr>
            </w:pPr>
            <w:r w:rsidRPr="00FF057D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057D" w:rsidP="00FF057D">
            <w:pPr>
              <w:pStyle w:val="BodyText"/>
            </w:pPr>
            <w:r w:rsidRPr="00FF057D">
              <w:t>Equivalent unit</w:t>
            </w:r>
          </w:p>
        </w:tc>
      </w:tr>
    </w:tbl>
    <w:p w:rsidR="00000000" w:rsidRPr="00FF057D" w:rsidP="00FF057D">
      <w:pPr>
        <w:pStyle w:val="BodyText"/>
      </w:pPr>
    </w:p>
    <w:p w:rsidR="00000000" w:rsidRPr="00FF057D" w:rsidP="00FF057D">
      <w:pPr>
        <w:pStyle w:val="AllowPageBreak"/>
      </w:pPr>
    </w:p>
    <w:p w:rsidR="00000000" w:rsidRPr="00FF057D" w:rsidP="00FF057D">
      <w:pPr>
        <w:pStyle w:val="Heading1"/>
      </w:pPr>
      <w:bookmarkStart w:id="7" w:name="O_791809"/>
      <w:bookmarkEnd w:id="7"/>
      <w:r w:rsidRPr="00FF057D">
        <w:t>Links</w:t>
      </w:r>
    </w:p>
    <w:p w:rsidR="00000000" w:rsidRPr="00FF057D" w:rsidP="005954CD">
      <w:pPr>
        <w:pStyle w:val="BodyText"/>
      </w:pPr>
      <w:r w:rsidRPr="00FF057D">
        <w:t>Companion Volume im</w:t>
      </w:r>
      <w:r w:rsidRPr="00FF057D">
        <w:t xml:space="preserve">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46A6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F057D" w:rsidP="00FF057D"/>
    <w:sectPr w:rsidSect="00FF05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7D" w:rsidRPr="005954CD" w:rsidP="005954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CD" w:rsidP="00FF05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54CD" w:rsidP="00FF05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954CD" w:rsidP="00FF05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057D" w:rsidRPr="005954CD" w:rsidP="005954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5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CD" w:rsidRPr="002D2AF8" w:rsidP="00FF05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CUAPUR501 Establish and manage recording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954CD" w:rsidP="00FF05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20F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5C36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5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05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05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05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05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05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05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05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05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05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05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057D"/>
  </w:style>
  <w:style w:type="character" w:customStyle="1" w:styleId="Heading1Char">
    <w:name w:val="Heading 1 Char"/>
    <w:basedOn w:val="DefaultParagraphFont"/>
    <w:link w:val="Heading1"/>
    <w:rsid w:val="00FF05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05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05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05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057D"/>
    <w:rPr>
      <w:b/>
      <w:spacing w:val="0"/>
    </w:rPr>
  </w:style>
  <w:style w:type="character" w:styleId="Emphasis">
    <w:name w:val="Emphasis"/>
    <w:basedOn w:val="DefaultParagraphFont"/>
    <w:qFormat/>
    <w:rsid w:val="00FF057D"/>
    <w:rPr>
      <w:i/>
    </w:rPr>
  </w:style>
  <w:style w:type="paragraph" w:customStyle="1" w:styleId="SuperHeading">
    <w:name w:val="SuperHeading"/>
    <w:basedOn w:val="Normal"/>
    <w:rsid w:val="00FF05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05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05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05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05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0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0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0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0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05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05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05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05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05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05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05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05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05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05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05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05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05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05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05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05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05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05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05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05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05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05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05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05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05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05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05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05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05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057D"/>
  </w:style>
  <w:style w:type="paragraph" w:styleId="TableofFigures">
    <w:name w:val="table of figures"/>
    <w:basedOn w:val="Normal"/>
    <w:next w:val="Normal"/>
    <w:semiHidden/>
    <w:rsid w:val="00FF05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05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057D"/>
    <w:rPr>
      <w:rFonts w:ascii="Wingdings" w:hAnsi="Wingdings"/>
    </w:rPr>
  </w:style>
  <w:style w:type="paragraph" w:customStyle="1" w:styleId="TableHeading">
    <w:name w:val="Table Heading"/>
    <w:basedOn w:val="HeadingBase"/>
    <w:rsid w:val="00FF05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057D"/>
    <w:rPr>
      <w:color w:val="0033CC"/>
      <w:u w:val="none"/>
    </w:rPr>
  </w:style>
  <w:style w:type="paragraph" w:customStyle="1" w:styleId="BodyTextRight">
    <w:name w:val="Body Text Right"/>
    <w:basedOn w:val="BodyText"/>
    <w:rsid w:val="00FF05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05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05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05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05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05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057D"/>
    <w:rPr>
      <w:sz w:val="32"/>
    </w:rPr>
  </w:style>
  <w:style w:type="paragraph" w:customStyle="1" w:styleId="HeadingProcedure">
    <w:name w:val="Heading Procedure"/>
    <w:basedOn w:val="HeadingBase"/>
    <w:next w:val="Normal"/>
    <w:rsid w:val="00FF05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057D"/>
    <w:pPr>
      <w:spacing w:before="60" w:after="60"/>
    </w:pPr>
  </w:style>
  <w:style w:type="paragraph" w:styleId="ListContinue">
    <w:name w:val="List Continue"/>
    <w:basedOn w:val="List"/>
    <w:rsid w:val="00FF057D"/>
    <w:pPr>
      <w:ind w:firstLine="0"/>
    </w:pPr>
  </w:style>
  <w:style w:type="paragraph" w:customStyle="1" w:styleId="ListNote">
    <w:name w:val="List Note"/>
    <w:basedOn w:val="List"/>
    <w:rsid w:val="00FF05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05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05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057D"/>
    <w:rPr>
      <w:rFonts w:ascii="Courier New" w:hAnsi="Courier New"/>
    </w:rPr>
  </w:style>
  <w:style w:type="paragraph" w:customStyle="1" w:styleId="NoteBullet">
    <w:name w:val="Note Bullet"/>
    <w:basedOn w:val="Note"/>
    <w:rsid w:val="00FF05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05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05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05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05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05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05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057D"/>
    <w:rPr>
      <w:b/>
      <w:smallCaps/>
    </w:rPr>
  </w:style>
  <w:style w:type="paragraph" w:customStyle="1" w:styleId="TableListNumber">
    <w:name w:val="Table List Number"/>
    <w:basedOn w:val="ListNumber"/>
    <w:rsid w:val="00FF05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05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057D"/>
    <w:pPr>
      <w:numPr>
        <w:numId w:val="8"/>
      </w:numPr>
    </w:pPr>
  </w:style>
  <w:style w:type="paragraph" w:customStyle="1" w:styleId="ListAlpha2">
    <w:name w:val="List Alpha 2"/>
    <w:basedOn w:val="List2"/>
    <w:rsid w:val="00FF057D"/>
    <w:pPr>
      <w:numPr>
        <w:numId w:val="7"/>
      </w:numPr>
    </w:pPr>
  </w:style>
  <w:style w:type="paragraph" w:styleId="List2">
    <w:name w:val="List 2"/>
    <w:basedOn w:val="BodyText"/>
    <w:rsid w:val="00FF05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05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05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05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05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05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057D"/>
    <w:pPr>
      <w:numPr>
        <w:numId w:val="3"/>
      </w:numPr>
    </w:pPr>
  </w:style>
  <w:style w:type="paragraph" w:styleId="ListContinue2">
    <w:name w:val="List Continue 2"/>
    <w:basedOn w:val="List2"/>
    <w:rsid w:val="00FF057D"/>
    <w:pPr>
      <w:ind w:firstLine="0"/>
    </w:pPr>
  </w:style>
  <w:style w:type="paragraph" w:styleId="ListContinue3">
    <w:name w:val="List Continue 3"/>
    <w:basedOn w:val="List3"/>
    <w:rsid w:val="00FF057D"/>
    <w:pPr>
      <w:ind w:left="1021" w:firstLine="0"/>
    </w:pPr>
  </w:style>
  <w:style w:type="paragraph" w:styleId="ListContinue4">
    <w:name w:val="List Continue 4"/>
    <w:basedOn w:val="List4"/>
    <w:rsid w:val="00FF057D"/>
    <w:pPr>
      <w:ind w:firstLine="0"/>
    </w:pPr>
  </w:style>
  <w:style w:type="paragraph" w:styleId="ListContinue5">
    <w:name w:val="List Continue 5"/>
    <w:basedOn w:val="List5"/>
    <w:rsid w:val="00FF057D"/>
    <w:pPr>
      <w:ind w:firstLine="0"/>
    </w:pPr>
  </w:style>
  <w:style w:type="paragraph" w:styleId="ListNumber3">
    <w:name w:val="List Number 3"/>
    <w:basedOn w:val="List3"/>
    <w:rsid w:val="00FF057D"/>
    <w:pPr>
      <w:numPr>
        <w:numId w:val="4"/>
      </w:numPr>
    </w:pPr>
  </w:style>
  <w:style w:type="paragraph" w:styleId="ListNumber4">
    <w:name w:val="List Number 4"/>
    <w:basedOn w:val="List4"/>
    <w:rsid w:val="00FF057D"/>
    <w:pPr>
      <w:numPr>
        <w:numId w:val="5"/>
      </w:numPr>
    </w:pPr>
  </w:style>
  <w:style w:type="paragraph" w:styleId="ListNumber5">
    <w:name w:val="List Number 5"/>
    <w:basedOn w:val="List5"/>
    <w:rsid w:val="00FF057D"/>
    <w:pPr>
      <w:numPr>
        <w:numId w:val="6"/>
      </w:numPr>
    </w:pPr>
  </w:style>
  <w:style w:type="paragraph" w:styleId="BlockText">
    <w:name w:val="Block Text"/>
    <w:basedOn w:val="Normal"/>
    <w:rsid w:val="00FF05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05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057D"/>
    <w:rPr>
      <w:sz w:val="16"/>
      <w:vertAlign w:val="superscript"/>
    </w:rPr>
  </w:style>
  <w:style w:type="character" w:customStyle="1" w:styleId="Symbols">
    <w:name w:val="Symbols"/>
    <w:basedOn w:val="DefaultParagraphFont"/>
    <w:rsid w:val="00FF057D"/>
    <w:rPr>
      <w:rFonts w:ascii="Symbol" w:hAnsi="Symbol"/>
    </w:rPr>
  </w:style>
  <w:style w:type="character" w:customStyle="1" w:styleId="MenuOptions">
    <w:name w:val="Menu Options"/>
    <w:basedOn w:val="DefaultParagraphFont"/>
    <w:rsid w:val="00FF05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057D"/>
    <w:rPr>
      <w:b/>
    </w:rPr>
  </w:style>
  <w:style w:type="character" w:customStyle="1" w:styleId="Underlined">
    <w:name w:val="Underlined"/>
    <w:basedOn w:val="DefaultParagraphFont"/>
    <w:rsid w:val="00FF057D"/>
    <w:rPr>
      <w:u w:val="single"/>
    </w:rPr>
  </w:style>
  <w:style w:type="paragraph" w:customStyle="1" w:styleId="TableBodyTextRight">
    <w:name w:val="Table Body Text Right"/>
    <w:basedOn w:val="TableBodyText"/>
    <w:rsid w:val="00FF05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057D"/>
    <w:rPr>
      <w:sz w:val="18"/>
    </w:rPr>
  </w:style>
  <w:style w:type="paragraph" w:customStyle="1" w:styleId="BodySmallRight">
    <w:name w:val="Body Small Right"/>
    <w:basedOn w:val="BodyTextRight"/>
    <w:rsid w:val="00FF057D"/>
    <w:rPr>
      <w:sz w:val="18"/>
      <w:szCs w:val="18"/>
    </w:rPr>
  </w:style>
  <w:style w:type="paragraph" w:customStyle="1" w:styleId="MarginEdition">
    <w:name w:val="Margin Edition"/>
    <w:basedOn w:val="MarginNote"/>
    <w:rsid w:val="00FF05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057D"/>
    <w:rPr>
      <w:sz w:val="2"/>
      <w:szCs w:val="2"/>
    </w:rPr>
  </w:style>
  <w:style w:type="character" w:customStyle="1" w:styleId="Small">
    <w:name w:val="Small"/>
    <w:basedOn w:val="DefaultParagraphFont"/>
    <w:rsid w:val="00FF057D"/>
    <w:rPr>
      <w:sz w:val="16"/>
    </w:rPr>
  </w:style>
  <w:style w:type="paragraph" w:customStyle="1" w:styleId="WideTable">
    <w:name w:val="Wide Table"/>
    <w:basedOn w:val="Normal"/>
    <w:rsid w:val="00FF05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057D"/>
  </w:style>
  <w:style w:type="paragraph" w:styleId="Quote">
    <w:name w:val="Quote"/>
    <w:basedOn w:val="Heading1"/>
    <w:link w:val="QuoteChar"/>
    <w:qFormat/>
    <w:rsid w:val="00FF05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05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057D"/>
    <w:pPr>
      <w:pageBreakBefore/>
    </w:pPr>
  </w:style>
  <w:style w:type="paragraph" w:customStyle="1" w:styleId="Border">
    <w:name w:val="Border"/>
    <w:basedOn w:val="Normal"/>
    <w:qFormat/>
    <w:rsid w:val="00FF05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05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5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5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05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05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05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05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05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057D"/>
    <w:rPr>
      <w:u w:val="single"/>
    </w:rPr>
  </w:style>
  <w:style w:type="character" w:customStyle="1" w:styleId="BoldandItalics">
    <w:name w:val="Bold and Italics"/>
    <w:qFormat/>
    <w:rsid w:val="00FF057D"/>
    <w:rPr>
      <w:b/>
      <w:i/>
      <w:u w:val="none"/>
    </w:rPr>
  </w:style>
  <w:style w:type="paragraph" w:styleId="BalloonText">
    <w:name w:val="Balloon Text"/>
    <w:basedOn w:val="Normal"/>
    <w:link w:val="BalloonTextChar"/>
    <w:rsid w:val="00FF0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05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05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05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05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05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057D"/>
    <w:pPr>
      <w:spacing w:before="0" w:after="0"/>
    </w:pPr>
  </w:style>
  <w:style w:type="paragraph" w:customStyle="1" w:styleId="BodyTextBold">
    <w:name w:val="Body Text Bold"/>
    <w:basedOn w:val="BodyText"/>
    <w:qFormat/>
    <w:rsid w:val="00FF057D"/>
    <w:rPr>
      <w:b/>
    </w:rPr>
  </w:style>
  <w:style w:type="character" w:styleId="Hyperlink">
    <w:name w:val="Hyperlink"/>
    <w:basedOn w:val="DefaultParagraphFont"/>
    <w:uiPriority w:val="99"/>
    <w:unhideWhenUsed/>
    <w:rsid w:val="005954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4063</Characters>
  <Application>Microsoft Office Word</Application>
  <DocSecurity>0</DocSecurity>
  <Lines>162</Lines>
  <Paragraphs>102</Paragraphs>
  <ScaleCrop>false</ScaleCrop>
  <Company>Author-it Software Corporation Ltd.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CUAPUR501 Establish and manage recording contracts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2019-02-21T10:07:00Z</dcterms:created>
  <dcterms:modified xsi:type="dcterms:W3CDTF">2019-02-21T10:07:00Z</dcterms:modified>
</cp:coreProperties>
</file>