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FE6" w:rsidP="00717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CUAPRP414 Make prop furniture</w:t>
      </w:r>
      <w:r>
        <w:fldChar w:fldCharType="end"/>
      </w:r>
    </w:p>
    <w:p w:rsidR="00717FE6" w:rsidP="00717FE6">
      <w:pPr>
        <w:pStyle w:val="Version"/>
        <w:sectPr w:rsidSect="001C2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D9A" w:rsidP="001C2D9A">
      <w:pPr>
        <w:pStyle w:val="SuperHeading"/>
      </w:pPr>
      <w:r w:rsidRPr="001C2D9A">
        <w:t>Assessment Requirements for CUAPRP414 Make prop furniture</w:t>
      </w:r>
    </w:p>
    <w:p w:rsidR="00000000" w:rsidRPr="001C2D9A" w:rsidP="001C2D9A">
      <w:pPr>
        <w:pStyle w:val="Heading1"/>
      </w:pPr>
      <w:bookmarkStart w:id="1" w:name="O_1162616"/>
      <w:bookmarkEnd w:id="1"/>
      <w:r w:rsidRPr="001C2D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C2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9A" w:rsidP="001C2D9A">
            <w:pPr>
              <w:pStyle w:val="BodyText"/>
            </w:pPr>
            <w:r w:rsidRPr="001C2D9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9A">
            <w:pPr>
              <w:pStyle w:val="BodyText"/>
              <w:rPr>
                <w:lang w:val="en-NZ"/>
              </w:rPr>
            </w:pPr>
            <w:r w:rsidRPr="001C2D9A">
              <w:rPr>
                <w:rStyle w:val="SpecialBold"/>
              </w:rPr>
              <w:t>Comments</w:t>
            </w:r>
          </w:p>
        </w:tc>
      </w:tr>
      <w:tr w:rsidTr="001C2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9A">
            <w:pPr>
              <w:pStyle w:val="BodyText"/>
              <w:rPr>
                <w:lang w:val="en-NZ"/>
              </w:rPr>
            </w:pPr>
            <w:r w:rsidRPr="001C2D9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9A" w:rsidP="001C2D9A">
            <w:pPr>
              <w:pStyle w:val="BodyText"/>
            </w:pPr>
            <w:r w:rsidRPr="001C2D9A">
              <w:t>This version first released with CUA Creative Arts and Culture Training Package Version 5.0.</w:t>
            </w:r>
          </w:p>
        </w:tc>
      </w:tr>
    </w:tbl>
    <w:p w:rsidR="00000000" w:rsidRPr="001C2D9A" w:rsidP="001C2D9A">
      <w:pPr>
        <w:pStyle w:val="BodyText"/>
      </w:pPr>
    </w:p>
    <w:p w:rsidR="00000000" w:rsidRPr="001C2D9A" w:rsidP="001C2D9A">
      <w:pPr>
        <w:pStyle w:val="AllowPageBreak"/>
      </w:pPr>
    </w:p>
    <w:p w:rsidR="00000000" w:rsidRPr="001C2D9A" w:rsidP="001C2D9A">
      <w:pPr>
        <w:pStyle w:val="Heading1"/>
      </w:pPr>
      <w:bookmarkStart w:id="2" w:name="O_1162619"/>
      <w:bookmarkEnd w:id="2"/>
      <w:r w:rsidRPr="001C2D9A">
        <w:t>Performance Evidence</w:t>
      </w:r>
    </w:p>
    <w:p w:rsidR="00000000" w:rsidRPr="001C2D9A" w:rsidP="00717FE6">
      <w:pPr>
        <w:pStyle w:val="BodyText"/>
      </w:pPr>
      <w:r w:rsidRPr="001C2D9A">
        <w:t>The candidate must demonstrate the ability to complete</w:t>
      </w:r>
      <w:r w:rsidRPr="001C2D9A">
        <w:t xml:space="preserve"> the tasks outlined in the elements, performance criteria and foundation skills of this unit, including evidence of the ability to:</w:t>
      </w:r>
    </w:p>
    <w:p w:rsidR="00000000" w:rsidRPr="001C2D9A" w:rsidP="001C2D9A">
      <w:pPr>
        <w:pStyle w:val="ListBullet"/>
      </w:pPr>
      <w:r w:rsidRPr="001C2D9A">
        <w:t>use a range of techniques and processes to construct prop furniture for at least two production or event.</w:t>
      </w:r>
    </w:p>
    <w:p w:rsidR="00000000" w:rsidRPr="001C2D9A" w:rsidP="001C2D9A">
      <w:pPr>
        <w:pStyle w:val="List"/>
      </w:pPr>
    </w:p>
    <w:p w:rsidR="00000000" w:rsidRPr="001C2D9A" w:rsidP="00717FE6">
      <w:pPr>
        <w:pStyle w:val="BodyText"/>
      </w:pPr>
      <w:r w:rsidRPr="001C2D9A">
        <w:t>In the course of the above, the candidate must:</w:t>
      </w:r>
    </w:p>
    <w:p w:rsidR="00000000" w:rsidRPr="001C2D9A" w:rsidP="001C2D9A">
      <w:pPr>
        <w:pStyle w:val="ListBullet"/>
      </w:pPr>
      <w:r w:rsidRPr="001C2D9A">
        <w:t>establish prop furniture construction requirements, including construction techniques and materials to be used</w:t>
      </w:r>
    </w:p>
    <w:p w:rsidR="00000000" w:rsidRPr="001C2D9A" w:rsidP="001C2D9A">
      <w:pPr>
        <w:pStyle w:val="ListBullet"/>
      </w:pPr>
      <w:r w:rsidRPr="001C2D9A">
        <w:t>follow safety procedures throughout construction</w:t>
      </w:r>
    </w:p>
    <w:p w:rsidR="00000000" w:rsidRPr="001C2D9A" w:rsidP="001C2D9A">
      <w:pPr>
        <w:pStyle w:val="ListBullet"/>
      </w:pPr>
      <w:r w:rsidRPr="001C2D9A">
        <w:t>work collaboratively with others throughout pro</w:t>
      </w:r>
      <w:r w:rsidRPr="001C2D9A">
        <w:t>p furniture construction.</w:t>
      </w:r>
    </w:p>
    <w:p w:rsidR="00000000" w:rsidRPr="001C2D9A" w:rsidP="001C2D9A">
      <w:pPr>
        <w:pStyle w:val="AllowPageBreak"/>
      </w:pPr>
    </w:p>
    <w:p w:rsidR="00000000" w:rsidRPr="001C2D9A" w:rsidP="001C2D9A">
      <w:pPr>
        <w:pStyle w:val="Heading1"/>
      </w:pPr>
      <w:bookmarkStart w:id="3" w:name="O_1162618"/>
      <w:bookmarkEnd w:id="3"/>
      <w:r w:rsidRPr="001C2D9A">
        <w:t>Knowledge Evidence</w:t>
      </w:r>
    </w:p>
    <w:p w:rsidR="00000000" w:rsidRPr="001C2D9A" w:rsidP="00717FE6">
      <w:pPr>
        <w:pStyle w:val="BodyText"/>
      </w:pPr>
      <w:r w:rsidRPr="001C2D9A">
        <w:t>The candidate must be able to demonstrate knowledge to complete the tasks outlined in the elements, performance criteria and foundation skills of this unit, including knowledge of:</w:t>
      </w:r>
    </w:p>
    <w:p w:rsidR="00000000" w:rsidRPr="001C2D9A" w:rsidP="001C2D9A">
      <w:pPr>
        <w:pStyle w:val="ListBullet"/>
      </w:pPr>
      <w:r w:rsidRPr="001C2D9A">
        <w:t>ways in wh</w:t>
      </w:r>
      <w:r w:rsidRPr="001C2D9A">
        <w:t>ich furniture can be used as props in production and event contexts</w:t>
      </w:r>
    </w:p>
    <w:p w:rsidR="00000000" w:rsidRPr="001C2D9A" w:rsidP="001C2D9A">
      <w:pPr>
        <w:pStyle w:val="ListBullet"/>
      </w:pPr>
      <w:r w:rsidRPr="001C2D9A">
        <w:t>prop furniture items that are usually constructed, and those which would typically be acquired by other means</w:t>
      </w:r>
    </w:p>
    <w:p w:rsidR="00000000" w:rsidRPr="001C2D9A" w:rsidP="001C2D9A">
      <w:pPr>
        <w:pStyle w:val="ListBullet"/>
      </w:pPr>
      <w:r w:rsidRPr="001C2D9A">
        <w:t>properties of materials commonly used for prop furniture and how they are used</w:t>
      </w:r>
    </w:p>
    <w:p w:rsidR="00000000" w:rsidRPr="001C2D9A" w:rsidP="001C2D9A">
      <w:pPr>
        <w:pStyle w:val="ListBullet"/>
      </w:pPr>
      <w:r w:rsidRPr="001C2D9A">
        <w:t>issues and challenges that typically arise when constructing prop furniture and strategies to address them</w:t>
      </w:r>
    </w:p>
    <w:p w:rsidR="00000000" w:rsidRPr="001C2D9A" w:rsidP="001C2D9A">
      <w:pPr>
        <w:pStyle w:val="ListBullet"/>
      </w:pPr>
      <w:r w:rsidRPr="001C2D9A">
        <w:t>techniques for creating trick furniture, including creating breakaway sections</w:t>
      </w:r>
    </w:p>
    <w:p w:rsidR="00000000" w:rsidRPr="001C2D9A" w:rsidP="001C2D9A">
      <w:pPr>
        <w:pStyle w:val="ListBullet"/>
      </w:pPr>
      <w:r w:rsidRPr="001C2D9A">
        <w:t>safety requirements associated with the use of materials, tools and e</w:t>
      </w:r>
      <w:r w:rsidRPr="001C2D9A">
        <w:t>quipment for furniture construction.</w:t>
      </w:r>
    </w:p>
    <w:p w:rsidR="00000000" w:rsidRPr="001C2D9A" w:rsidP="001C2D9A">
      <w:pPr>
        <w:pStyle w:val="AllowPageBreak"/>
      </w:pPr>
    </w:p>
    <w:p w:rsidR="00000000" w:rsidRPr="001C2D9A" w:rsidP="001C2D9A">
      <w:pPr>
        <w:pStyle w:val="Heading1"/>
      </w:pPr>
      <w:bookmarkStart w:id="4" w:name="O_1162617"/>
      <w:bookmarkEnd w:id="4"/>
      <w:r w:rsidRPr="001C2D9A">
        <w:t>Assessment Conditions</w:t>
      </w:r>
    </w:p>
    <w:p w:rsidR="00000000" w:rsidRPr="001C2D9A" w:rsidP="00717FE6">
      <w:pPr>
        <w:pStyle w:val="BodyText"/>
      </w:pPr>
      <w:r w:rsidRPr="001C2D9A">
        <w:t xml:space="preserve">Skills in this unit must be demonstrated in a workplace or simulated environment where the conditions are typical of those in a working environment in this industry. </w:t>
      </w:r>
    </w:p>
    <w:p w:rsidR="00000000" w:rsidRPr="001C2D9A" w:rsidP="00717FE6">
      <w:pPr>
        <w:pStyle w:val="BodyText"/>
      </w:pPr>
      <w:r w:rsidRPr="001C2D9A">
        <w:t>This includ</w:t>
      </w:r>
      <w:r w:rsidRPr="001C2D9A">
        <w:t>es access to:</w:t>
      </w:r>
    </w:p>
    <w:p w:rsidR="00000000" w:rsidRPr="001C2D9A" w:rsidP="001C2D9A">
      <w:pPr>
        <w:pStyle w:val="ListBullet"/>
      </w:pPr>
      <w:r w:rsidRPr="001C2D9A">
        <w:t>equipment, tools and materials used to construct prop furniture</w:t>
      </w:r>
    </w:p>
    <w:p w:rsidR="00000000" w:rsidRPr="001C2D9A" w:rsidP="001C2D9A">
      <w:pPr>
        <w:pStyle w:val="ListBullet"/>
      </w:pPr>
      <w:r w:rsidRPr="001C2D9A">
        <w:t>a work area where prop furniture can be safely constructed.</w:t>
      </w:r>
    </w:p>
    <w:p w:rsidR="00000000" w:rsidRPr="001C2D9A" w:rsidP="001C2D9A">
      <w:pPr>
        <w:pStyle w:val="List"/>
      </w:pPr>
    </w:p>
    <w:p w:rsidR="00000000" w:rsidRPr="001C2D9A" w:rsidP="00717FE6">
      <w:pPr>
        <w:pStyle w:val="BodyText"/>
      </w:pPr>
      <w:r w:rsidRPr="001C2D9A">
        <w:t>Assessors of t</w:t>
      </w:r>
      <w:r w:rsidRPr="001C2D9A">
        <w:t>his unit must satisfy the requirements for assessors in applicable vocational education and training legislation, frameworks and/or standards.</w:t>
      </w:r>
    </w:p>
    <w:p w:rsidR="00000000" w:rsidRPr="001C2D9A" w:rsidP="001C2D9A">
      <w:pPr>
        <w:pStyle w:val="Heading1"/>
      </w:pPr>
      <w:bookmarkStart w:id="5" w:name="O_1162615"/>
      <w:bookmarkEnd w:id="5"/>
      <w:r w:rsidRPr="001C2D9A">
        <w:t>Links</w:t>
      </w:r>
    </w:p>
    <w:p w:rsidR="00000000" w:rsidRPr="001C2D9A" w:rsidP="00717FE6">
      <w:pPr>
        <w:pStyle w:val="BodyText"/>
      </w:pPr>
      <w:r w:rsidRPr="001C2D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12C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C2D9A" w:rsidP="001C2D9A"/>
    <w:sectPr w:rsidSect="001C2D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9A" w:rsidRPr="00717FE6" w:rsidP="00717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FE6" w:rsidP="001C2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FE6" w:rsidP="001C2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7FE6" w:rsidP="001C2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D9A" w:rsidRPr="00717FE6" w:rsidP="00717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FE6" w:rsidRPr="002D2AF8" w:rsidP="001C2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CUAPRP414 Make prop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17FE6" w:rsidP="001C2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38B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0A0C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D9A"/>
  </w:style>
  <w:style w:type="character" w:customStyle="1" w:styleId="Heading1Char">
    <w:name w:val="Heading 1 Char"/>
    <w:basedOn w:val="DefaultParagraphFont"/>
    <w:link w:val="Heading1"/>
    <w:rsid w:val="001C2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D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2D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2D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D9A"/>
    <w:rPr>
      <w:b/>
      <w:spacing w:val="0"/>
    </w:rPr>
  </w:style>
  <w:style w:type="paragraph" w:customStyle="1" w:styleId="SuperHeading">
    <w:name w:val="SuperHeading"/>
    <w:basedOn w:val="Normal"/>
    <w:rsid w:val="001C2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D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2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D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D9A"/>
    <w:rPr>
      <w:i/>
    </w:rPr>
  </w:style>
  <w:style w:type="paragraph" w:styleId="Caption">
    <w:name w:val="caption"/>
    <w:basedOn w:val="BodyText"/>
    <w:next w:val="Normal"/>
    <w:qFormat/>
    <w:rsid w:val="001C2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D9A"/>
  </w:style>
  <w:style w:type="paragraph" w:styleId="TableofFigures">
    <w:name w:val="table of figures"/>
    <w:basedOn w:val="Normal"/>
    <w:next w:val="Normal"/>
    <w:semiHidden/>
    <w:rsid w:val="001C2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D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D9A"/>
    <w:rPr>
      <w:rFonts w:ascii="Wingdings" w:hAnsi="Wingdings"/>
    </w:rPr>
  </w:style>
  <w:style w:type="paragraph" w:customStyle="1" w:styleId="TableHeading">
    <w:name w:val="Table Heading"/>
    <w:basedOn w:val="HeadingBase"/>
    <w:rsid w:val="001C2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D9A"/>
    <w:rPr>
      <w:color w:val="0033CC"/>
      <w:u w:val="none"/>
    </w:rPr>
  </w:style>
  <w:style w:type="paragraph" w:customStyle="1" w:styleId="BodyTextRight">
    <w:name w:val="Body Text Right"/>
    <w:basedOn w:val="BodyText"/>
    <w:rsid w:val="001C2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D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D9A"/>
    <w:rPr>
      <w:sz w:val="32"/>
    </w:rPr>
  </w:style>
  <w:style w:type="paragraph" w:customStyle="1" w:styleId="HeadingProcedure">
    <w:name w:val="Heading Procedure"/>
    <w:basedOn w:val="HeadingBase"/>
    <w:next w:val="Normal"/>
    <w:rsid w:val="001C2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D9A"/>
    <w:pPr>
      <w:spacing w:before="60" w:after="60"/>
    </w:pPr>
  </w:style>
  <w:style w:type="paragraph" w:styleId="ListContinue">
    <w:name w:val="List Continue"/>
    <w:basedOn w:val="List"/>
    <w:rsid w:val="001C2D9A"/>
    <w:pPr>
      <w:ind w:firstLine="0"/>
    </w:pPr>
  </w:style>
  <w:style w:type="paragraph" w:customStyle="1" w:styleId="ListNote">
    <w:name w:val="List Note"/>
    <w:basedOn w:val="List"/>
    <w:rsid w:val="001C2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D9A"/>
    <w:rPr>
      <w:rFonts w:ascii="Courier New" w:hAnsi="Courier New"/>
    </w:rPr>
  </w:style>
  <w:style w:type="paragraph" w:customStyle="1" w:styleId="NoteBullet">
    <w:name w:val="Note Bullet"/>
    <w:basedOn w:val="Note"/>
    <w:rsid w:val="001C2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D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D9A"/>
    <w:rPr>
      <w:b/>
      <w:smallCaps/>
    </w:rPr>
  </w:style>
  <w:style w:type="paragraph" w:customStyle="1" w:styleId="TableListNumber">
    <w:name w:val="Table List Number"/>
    <w:basedOn w:val="ListNumber"/>
    <w:rsid w:val="001C2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D9A"/>
    <w:pPr>
      <w:numPr>
        <w:numId w:val="8"/>
      </w:numPr>
    </w:pPr>
  </w:style>
  <w:style w:type="paragraph" w:customStyle="1" w:styleId="ListAlpha2">
    <w:name w:val="List Alpha 2"/>
    <w:basedOn w:val="List2"/>
    <w:rsid w:val="001C2D9A"/>
    <w:pPr>
      <w:numPr>
        <w:numId w:val="7"/>
      </w:numPr>
    </w:pPr>
  </w:style>
  <w:style w:type="paragraph" w:styleId="List2">
    <w:name w:val="List 2"/>
    <w:basedOn w:val="BodyText"/>
    <w:rsid w:val="001C2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D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D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D9A"/>
    <w:pPr>
      <w:numPr>
        <w:numId w:val="3"/>
      </w:numPr>
    </w:pPr>
  </w:style>
  <w:style w:type="paragraph" w:styleId="ListContinue2">
    <w:name w:val="List Continue 2"/>
    <w:basedOn w:val="List2"/>
    <w:rsid w:val="001C2D9A"/>
    <w:pPr>
      <w:ind w:firstLine="0"/>
    </w:pPr>
  </w:style>
  <w:style w:type="paragraph" w:styleId="ListContinue3">
    <w:name w:val="List Continue 3"/>
    <w:basedOn w:val="List3"/>
    <w:rsid w:val="001C2D9A"/>
    <w:pPr>
      <w:ind w:left="1021" w:firstLine="0"/>
    </w:pPr>
  </w:style>
  <w:style w:type="paragraph" w:styleId="ListContinue4">
    <w:name w:val="List Continue 4"/>
    <w:basedOn w:val="List4"/>
    <w:rsid w:val="001C2D9A"/>
    <w:pPr>
      <w:ind w:firstLine="0"/>
    </w:pPr>
  </w:style>
  <w:style w:type="paragraph" w:styleId="ListContinue5">
    <w:name w:val="List Continue 5"/>
    <w:basedOn w:val="List5"/>
    <w:rsid w:val="001C2D9A"/>
    <w:pPr>
      <w:ind w:firstLine="0"/>
    </w:pPr>
  </w:style>
  <w:style w:type="paragraph" w:styleId="ListNumber3">
    <w:name w:val="List Number 3"/>
    <w:basedOn w:val="List3"/>
    <w:rsid w:val="001C2D9A"/>
    <w:pPr>
      <w:numPr>
        <w:numId w:val="4"/>
      </w:numPr>
    </w:pPr>
  </w:style>
  <w:style w:type="paragraph" w:styleId="ListNumber4">
    <w:name w:val="List Number 4"/>
    <w:basedOn w:val="List4"/>
    <w:rsid w:val="001C2D9A"/>
    <w:pPr>
      <w:numPr>
        <w:numId w:val="5"/>
      </w:numPr>
    </w:pPr>
  </w:style>
  <w:style w:type="paragraph" w:styleId="ListNumber5">
    <w:name w:val="List Number 5"/>
    <w:basedOn w:val="List5"/>
    <w:rsid w:val="001C2D9A"/>
    <w:pPr>
      <w:numPr>
        <w:numId w:val="6"/>
      </w:numPr>
    </w:pPr>
  </w:style>
  <w:style w:type="paragraph" w:styleId="BlockText">
    <w:name w:val="Block Text"/>
    <w:basedOn w:val="Normal"/>
    <w:rsid w:val="001C2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D9A"/>
    <w:rPr>
      <w:sz w:val="16"/>
      <w:vertAlign w:val="superscript"/>
    </w:rPr>
  </w:style>
  <w:style w:type="character" w:customStyle="1" w:styleId="Symbols">
    <w:name w:val="Symbols"/>
    <w:basedOn w:val="DefaultParagraphFont"/>
    <w:rsid w:val="001C2D9A"/>
    <w:rPr>
      <w:rFonts w:ascii="Symbol" w:hAnsi="Symbol"/>
    </w:rPr>
  </w:style>
  <w:style w:type="character" w:customStyle="1" w:styleId="MenuOptions">
    <w:name w:val="Menu Options"/>
    <w:basedOn w:val="DefaultParagraphFont"/>
    <w:rsid w:val="001C2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D9A"/>
    <w:rPr>
      <w:b/>
    </w:rPr>
  </w:style>
  <w:style w:type="character" w:customStyle="1" w:styleId="Underlined">
    <w:name w:val="Underlined"/>
    <w:basedOn w:val="DefaultParagraphFont"/>
    <w:rsid w:val="001C2D9A"/>
    <w:rPr>
      <w:u w:val="single"/>
    </w:rPr>
  </w:style>
  <w:style w:type="paragraph" w:customStyle="1" w:styleId="TableBodyTextRight">
    <w:name w:val="Table Body Text Right"/>
    <w:basedOn w:val="TableBodyText"/>
    <w:rsid w:val="001C2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D9A"/>
    <w:rPr>
      <w:sz w:val="18"/>
    </w:rPr>
  </w:style>
  <w:style w:type="paragraph" w:customStyle="1" w:styleId="BodySmallRight">
    <w:name w:val="Body Small Right"/>
    <w:basedOn w:val="BodyTextRight"/>
    <w:rsid w:val="001C2D9A"/>
    <w:rPr>
      <w:sz w:val="18"/>
      <w:szCs w:val="18"/>
    </w:rPr>
  </w:style>
  <w:style w:type="paragraph" w:customStyle="1" w:styleId="MarginEdition">
    <w:name w:val="Margin Edition"/>
    <w:basedOn w:val="MarginNote"/>
    <w:rsid w:val="001C2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D9A"/>
    <w:rPr>
      <w:sz w:val="2"/>
      <w:szCs w:val="2"/>
    </w:rPr>
  </w:style>
  <w:style w:type="character" w:customStyle="1" w:styleId="Small">
    <w:name w:val="Small"/>
    <w:basedOn w:val="DefaultParagraphFont"/>
    <w:rsid w:val="001C2D9A"/>
    <w:rPr>
      <w:sz w:val="16"/>
    </w:rPr>
  </w:style>
  <w:style w:type="paragraph" w:customStyle="1" w:styleId="WideTable">
    <w:name w:val="Wide Table"/>
    <w:basedOn w:val="Normal"/>
    <w:rsid w:val="001C2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D9A"/>
  </w:style>
  <w:style w:type="paragraph" w:styleId="Quote">
    <w:name w:val="Quote"/>
    <w:basedOn w:val="Heading1"/>
    <w:link w:val="QuoteChar"/>
    <w:qFormat/>
    <w:rsid w:val="001C2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D9A"/>
    <w:pPr>
      <w:pageBreakBefore/>
    </w:pPr>
  </w:style>
  <w:style w:type="paragraph" w:customStyle="1" w:styleId="Border">
    <w:name w:val="Border"/>
    <w:basedOn w:val="Normal"/>
    <w:qFormat/>
    <w:rsid w:val="001C2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D9A"/>
    <w:rPr>
      <w:u w:val="single"/>
    </w:rPr>
  </w:style>
  <w:style w:type="character" w:customStyle="1" w:styleId="BoldandItalics">
    <w:name w:val="Bold and Italics"/>
    <w:qFormat/>
    <w:rsid w:val="001C2D9A"/>
    <w:rPr>
      <w:b/>
      <w:i/>
      <w:u w:val="none"/>
    </w:rPr>
  </w:style>
  <w:style w:type="paragraph" w:styleId="BalloonText">
    <w:name w:val="Balloon Text"/>
    <w:basedOn w:val="Normal"/>
    <w:link w:val="BalloonTextChar"/>
    <w:rsid w:val="001C2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D9A"/>
    <w:pPr>
      <w:spacing w:before="0" w:after="0"/>
    </w:pPr>
  </w:style>
  <w:style w:type="paragraph" w:customStyle="1" w:styleId="BodyTextBold">
    <w:name w:val="Body Text Bold"/>
    <w:basedOn w:val="BodyText"/>
    <w:qFormat/>
    <w:rsid w:val="001C2D9A"/>
    <w:rPr>
      <w:b/>
    </w:rPr>
  </w:style>
  <w:style w:type="character" w:styleId="Hyperlink">
    <w:name w:val="Hyperlink"/>
    <w:basedOn w:val="DefaultParagraphFont"/>
    <w:uiPriority w:val="99"/>
    <w:unhideWhenUsed/>
    <w:rsid w:val="00717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2109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CUAPRP414 Make prop furniture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