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003" w:rsidP="00186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CUAPRP411 Coordinate props</w:t>
      </w:r>
      <w:r>
        <w:fldChar w:fldCharType="end"/>
      </w:r>
    </w:p>
    <w:p w:rsidR="00186003" w:rsidP="00186003">
      <w:pPr>
        <w:pStyle w:val="Version"/>
        <w:sectPr w:rsidSect="001A7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736" w:rsidP="001A7736">
      <w:pPr>
        <w:pStyle w:val="SuperHeading"/>
      </w:pPr>
      <w:r w:rsidRPr="001A7736">
        <w:t>CUAPRP411 Coordinate props</w:t>
      </w:r>
    </w:p>
    <w:p w:rsidR="00000000" w:rsidRPr="001A7736" w:rsidP="001A7736">
      <w:pPr>
        <w:pStyle w:val="Heading1"/>
      </w:pPr>
      <w:bookmarkStart w:id="1" w:name="O_1162280"/>
      <w:bookmarkEnd w:id="1"/>
      <w:r w:rsidRPr="001A77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77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BodyText"/>
            </w:pPr>
            <w:r w:rsidRPr="001A773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rPr>
                <w:rStyle w:val="SpecialBold"/>
              </w:rPr>
              <w:t>Comments</w:t>
            </w:r>
          </w:p>
        </w:tc>
      </w:tr>
      <w:tr w:rsidTr="001A77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BodyText"/>
            </w:pPr>
            <w:r w:rsidRPr="001A7736">
              <w:t>This version first released with CUA Creative Arts and Culture Training Package Version 5.0.</w:t>
            </w:r>
          </w:p>
        </w:tc>
      </w:tr>
    </w:tbl>
    <w:p w:rsidR="00000000" w:rsidRPr="001A7736" w:rsidP="001A7736">
      <w:pPr>
        <w:pStyle w:val="BodyText"/>
      </w:pPr>
    </w:p>
    <w:p w:rsidR="00000000" w:rsidRPr="001A7736" w:rsidP="001A7736">
      <w:pPr>
        <w:pStyle w:val="AllowPageBreak"/>
      </w:pPr>
    </w:p>
    <w:p w:rsidR="00000000" w:rsidRPr="001A7736" w:rsidP="001A7736">
      <w:pPr>
        <w:pStyle w:val="Heading1"/>
      </w:pPr>
      <w:bookmarkStart w:id="2" w:name="O_1162285"/>
      <w:bookmarkEnd w:id="2"/>
      <w:r w:rsidRPr="001A7736">
        <w:t>Application</w:t>
      </w:r>
    </w:p>
    <w:p w:rsidR="00000000" w:rsidRPr="001A7736" w:rsidP="00186003">
      <w:pPr>
        <w:pStyle w:val="BodyText"/>
      </w:pPr>
      <w:r w:rsidRPr="001A7736">
        <w:t xml:space="preserve">This unit describes the skills and knowledge required to source, obtain, prepare </w:t>
      </w:r>
      <w:r w:rsidRPr="001A7736">
        <w:t>and monitor props for live productions.</w:t>
      </w:r>
    </w:p>
    <w:p w:rsidR="00000000" w:rsidRPr="001A7736" w:rsidP="00186003">
      <w:pPr>
        <w:pStyle w:val="BodyText"/>
      </w:pPr>
      <w:r w:rsidRPr="001A7736">
        <w:t>The unit applies to those who work autonomously as they take responsibility for coordinating props. They may also be responsible for supervising others.</w:t>
      </w:r>
    </w:p>
    <w:p w:rsidR="00000000" w:rsidRPr="001A7736" w:rsidP="00186003">
      <w:pPr>
        <w:pStyle w:val="BodyText"/>
      </w:pPr>
      <w:r w:rsidRPr="001A7736">
        <w:t>No licensing, legislative or certification requirements apply t</w:t>
      </w:r>
      <w:r w:rsidRPr="001A7736">
        <w:t>o this unit at the time of publication.</w:t>
      </w:r>
    </w:p>
    <w:p w:rsidR="00000000" w:rsidRPr="001A7736" w:rsidP="001A7736">
      <w:pPr>
        <w:pStyle w:val="Heading1"/>
      </w:pPr>
      <w:bookmarkStart w:id="3" w:name="O_1162284"/>
      <w:bookmarkEnd w:id="3"/>
      <w:r w:rsidRPr="001A7736">
        <w:t>Unit Sector</w:t>
      </w:r>
    </w:p>
    <w:p w:rsidR="00000000" w:rsidRPr="001A7736" w:rsidP="00186003">
      <w:pPr>
        <w:pStyle w:val="BodyText"/>
      </w:pPr>
      <w:r w:rsidRPr="001A7736">
        <w:t>Visual Communication – Props</w:t>
      </w:r>
    </w:p>
    <w:p w:rsidR="00000000" w:rsidRPr="001A7736" w:rsidP="001A7736">
      <w:pPr>
        <w:pStyle w:val="Heading1"/>
      </w:pPr>
      <w:bookmarkStart w:id="4" w:name="O_1162283"/>
      <w:bookmarkEnd w:id="4"/>
      <w:r w:rsidRPr="001A77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BodyText"/>
            </w:pPr>
            <w:r w:rsidRPr="001A773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rPr>
                <w:rStyle w:val="SpecialBold"/>
              </w:rPr>
              <w:t>PERFORMANCE CRITERIA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BodyText"/>
            </w:pPr>
            <w:r w:rsidRPr="001A773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List"/>
              <w:rPr>
                <w:lang w:val="en-NZ"/>
              </w:rPr>
            </w:pPr>
            <w:r w:rsidRPr="001A7736">
              <w:t>1. Determine prop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List"/>
            </w:pPr>
            <w:r w:rsidRPr="001A7736">
              <w:t>1.1 Determine prop requirements with reference to production documentation</w:t>
            </w:r>
          </w:p>
          <w:p w:rsidR="00000000" w:rsidRPr="001A7736" w:rsidP="001A7736">
            <w:pPr>
              <w:pStyle w:val="List"/>
            </w:pPr>
            <w:r w:rsidRPr="001A7736">
              <w:t>1.2 Discuss artistic and functional requirements of p</w:t>
            </w:r>
            <w:r w:rsidRPr="001A7736">
              <w:t xml:space="preserve">rops with required personnel </w:t>
            </w:r>
          </w:p>
          <w:p w:rsidR="00000000" w:rsidP="001A7736">
            <w:pPr>
              <w:pStyle w:val="List"/>
              <w:rPr>
                <w:lang w:val="en-NZ"/>
              </w:rPr>
            </w:pPr>
            <w:r w:rsidRPr="001A7736">
              <w:t xml:space="preserve">1.3 Confirm budgets and timeframes that affect the purchase of props with required personnel 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List"/>
              <w:rPr>
                <w:lang w:val="en-NZ"/>
              </w:rPr>
            </w:pPr>
            <w:r w:rsidRPr="001A7736">
              <w:t>2. Obtain prop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List"/>
            </w:pPr>
            <w:r w:rsidRPr="001A7736">
              <w:t xml:space="preserve">2.1 Undertake research on the style and nature of props when investigating options on achieving best outcome </w:t>
            </w:r>
          </w:p>
          <w:p w:rsidR="00000000" w:rsidRPr="001A7736" w:rsidP="001A7736">
            <w:pPr>
              <w:pStyle w:val="List"/>
            </w:pPr>
            <w:r w:rsidRPr="001A7736">
              <w:t>2.2 Locate props that meet design specifications, time and budgetary constraints</w:t>
            </w:r>
          </w:p>
          <w:p w:rsidR="00000000" w:rsidP="001A7736">
            <w:pPr>
              <w:pStyle w:val="List"/>
              <w:rPr>
                <w:lang w:val="en-NZ"/>
              </w:rPr>
            </w:pPr>
            <w:r w:rsidRPr="001A7736">
              <w:t>2.3 Acquire props and document acquisition details according to organisational procedures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List"/>
              <w:rPr>
                <w:lang w:val="en-NZ"/>
              </w:rPr>
            </w:pPr>
            <w:r w:rsidRPr="001A7736">
              <w:t>3. Prepare and maintain props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List"/>
            </w:pPr>
            <w:r w:rsidRPr="001A7736">
              <w:t>3.1 Confirm props are in working condi</w:t>
            </w:r>
            <w:r w:rsidRPr="001A7736">
              <w:t>tion prior to performance</w:t>
            </w:r>
          </w:p>
          <w:p w:rsidR="00000000" w:rsidRPr="001A7736" w:rsidP="001A7736">
            <w:pPr>
              <w:pStyle w:val="List"/>
            </w:pPr>
            <w:r w:rsidRPr="001A7736">
              <w:t>3.2 Secure and store props according to organisational procedures before, during and after productions</w:t>
            </w:r>
          </w:p>
          <w:p w:rsidR="00000000" w:rsidRPr="001A7736" w:rsidP="001A7736">
            <w:pPr>
              <w:pStyle w:val="List"/>
            </w:pPr>
            <w:r w:rsidRPr="001A7736">
              <w:t xml:space="preserve">3.3 Identify the need for prop replacements and organise replacements according to project constraints </w:t>
            </w:r>
          </w:p>
          <w:p w:rsidR="00000000" w:rsidRPr="001A7736" w:rsidP="001A7736">
            <w:pPr>
              <w:pStyle w:val="List"/>
            </w:pPr>
            <w:r w:rsidRPr="001A7736">
              <w:t>3.4 Return props to suppliers or storage or, where appropriate, dispose of props according to environmental and safety requirements</w:t>
            </w:r>
          </w:p>
          <w:p w:rsidR="00000000" w:rsidRPr="001A7736" w:rsidP="001A7736">
            <w:pPr>
              <w:pStyle w:val="List"/>
            </w:pPr>
            <w:r w:rsidRPr="001A7736">
              <w:t xml:space="preserve">3.5 Maintain accurate documentation in relation to the status of props, </w:t>
            </w:r>
          </w:p>
          <w:p w:rsidR="00000000" w:rsidRPr="001A7736" w:rsidP="001A7736">
            <w:pPr>
              <w:pStyle w:val="List"/>
            </w:pPr>
            <w:r w:rsidRPr="001A7736">
              <w:t>3.6 Update documentation on sources and suppliers o</w:t>
            </w:r>
            <w:r w:rsidRPr="001A7736">
              <w:t>f props for use in future productions</w:t>
            </w:r>
          </w:p>
        </w:tc>
      </w:tr>
    </w:tbl>
    <w:p w:rsidR="00000000" w:rsidRPr="001A7736" w:rsidP="001A7736">
      <w:pPr>
        <w:pStyle w:val="BodyText"/>
      </w:pPr>
    </w:p>
    <w:p w:rsidR="00000000" w:rsidRPr="001A7736" w:rsidP="001A7736">
      <w:pPr>
        <w:pStyle w:val="AllowPageBreak"/>
      </w:pPr>
    </w:p>
    <w:p w:rsidR="00000000" w:rsidRPr="001A7736" w:rsidP="001A7736">
      <w:pPr>
        <w:pStyle w:val="Heading1"/>
      </w:pPr>
      <w:bookmarkStart w:id="5" w:name="O_1162282"/>
      <w:bookmarkEnd w:id="5"/>
      <w:r w:rsidRPr="001A7736">
        <w:t>Foundation Skills</w:t>
      </w:r>
    </w:p>
    <w:p w:rsidR="00000000" w:rsidRPr="00186003" w:rsidP="00186003">
      <w:pPr>
        <w:pStyle w:val="BodyText"/>
        <w:rPr>
          <w:i/>
        </w:rPr>
      </w:pPr>
      <w:r w:rsidRPr="0018600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736" w:rsidP="001A7736">
            <w:pPr>
              <w:pStyle w:val="BodyText"/>
            </w:pPr>
            <w:r w:rsidRPr="001A773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rPr>
                <w:rStyle w:val="SpecialBold"/>
              </w:rPr>
              <w:t>DESCRIPTION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7736" w:rsidP="001A7736">
            <w:pPr>
              <w:pStyle w:val="ListBullet"/>
            </w:pPr>
            <w:r w:rsidRPr="001A7736">
              <w:t>Interprets production documentation in relation to own duties</w:t>
            </w:r>
          </w:p>
          <w:p w:rsidR="00000000" w:rsidP="001A7736">
            <w:pPr>
              <w:pStyle w:val="ListBullet"/>
              <w:rPr>
                <w:lang w:val="en-NZ"/>
              </w:rPr>
            </w:pPr>
            <w:r w:rsidRPr="001A7736">
              <w:t>Obtains information from a range of written sources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7736">
            <w:pPr>
              <w:pStyle w:val="ListBullet"/>
              <w:rPr>
                <w:lang w:val="en-NZ"/>
              </w:rPr>
            </w:pPr>
            <w:r w:rsidRPr="001A7736">
              <w:t xml:space="preserve">Express requirements and contributes information using listening and questioning techniques 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7736">
            <w:pPr>
              <w:pStyle w:val="ListBullet"/>
              <w:rPr>
                <w:lang w:val="en-NZ"/>
              </w:rPr>
            </w:pPr>
            <w:r w:rsidRPr="001A7736">
              <w:t>Performs simple calculations when checking that expenditure on props meets budget allocations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7736" w:rsidP="001A7736">
            <w:pPr>
              <w:pStyle w:val="ListBullet"/>
            </w:pPr>
            <w:r w:rsidRPr="001A7736">
              <w:t xml:space="preserve">Takes responsibility for decisions about when and how to complete tasks and coordinate with others </w:t>
            </w:r>
          </w:p>
          <w:p w:rsidR="00000000" w:rsidRPr="001A7736" w:rsidP="001A7736">
            <w:pPr>
              <w:pStyle w:val="ListBullet"/>
            </w:pPr>
            <w:r w:rsidRPr="001A7736">
              <w:t>Takes responsibility for meeting environmen</w:t>
            </w:r>
            <w:r w:rsidRPr="001A7736">
              <w:t>tal and health and safety requirements in coordinating props within scope of own role</w:t>
            </w:r>
          </w:p>
          <w:p w:rsidR="00000000" w:rsidP="001A7736">
            <w:pPr>
              <w:pStyle w:val="ListBullet"/>
              <w:rPr>
                <w:lang w:val="en-NZ"/>
              </w:rPr>
            </w:pPr>
            <w:r w:rsidRPr="001A7736">
              <w:t>Follows protocols and meets expectations associated with own role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7736">
            <w:pPr>
              <w:pStyle w:val="ListBullet"/>
              <w:rPr>
                <w:lang w:val="en-NZ"/>
              </w:rPr>
            </w:pPr>
            <w:r w:rsidRPr="001A7736">
              <w:t xml:space="preserve">Coordinates props by working collaboratively with others 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7736">
            <w:pPr>
              <w:pStyle w:val="ListBullet"/>
              <w:rPr>
                <w:lang w:val="en-NZ"/>
              </w:rPr>
            </w:pPr>
            <w:r w:rsidRPr="001A7736">
              <w:t xml:space="preserve">Makes decisions related to own role and takes responsibility for their outcomes </w:t>
            </w:r>
          </w:p>
        </w:tc>
      </w:tr>
      <w:tr w:rsidTr="00186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736">
            <w:pPr>
              <w:pStyle w:val="BodyText"/>
              <w:rPr>
                <w:lang w:val="en-NZ"/>
              </w:rPr>
            </w:pPr>
            <w:r w:rsidRPr="001A773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7736" w:rsidP="001A7736">
            <w:pPr>
              <w:pStyle w:val="ListBullet"/>
            </w:pPr>
            <w:r w:rsidRPr="001A7736">
              <w:t xml:space="preserve">Uses standard word processing and spreadsheet applications to prepare production documentation </w:t>
            </w:r>
          </w:p>
          <w:p w:rsidR="00000000" w:rsidRPr="001A7736" w:rsidP="001A7736">
            <w:pPr>
              <w:pStyle w:val="ListBullet"/>
            </w:pPr>
            <w:r w:rsidRPr="001A7736">
              <w:t>Uses the internet as a research tool</w:t>
            </w:r>
          </w:p>
        </w:tc>
      </w:tr>
    </w:tbl>
    <w:p w:rsidR="00000000" w:rsidRPr="001A7736" w:rsidP="001A7736">
      <w:pPr>
        <w:pStyle w:val="BodyText"/>
      </w:pPr>
    </w:p>
    <w:p w:rsidR="00000000" w:rsidRPr="001A7736" w:rsidP="001A7736">
      <w:pPr>
        <w:pStyle w:val="AllowPageBreak"/>
      </w:pPr>
    </w:p>
    <w:p w:rsidR="00000000" w:rsidRPr="001A7736" w:rsidP="001A7736">
      <w:pPr>
        <w:pStyle w:val="Heading1"/>
      </w:pPr>
      <w:bookmarkStart w:id="6" w:name="O_1162281"/>
      <w:bookmarkEnd w:id="6"/>
      <w:r w:rsidRPr="001A7736">
        <w:t>Unit Mapping Information</w:t>
      </w:r>
    </w:p>
    <w:p w:rsidR="00000000" w:rsidRPr="001A7736" w:rsidP="00186003">
      <w:pPr>
        <w:pStyle w:val="BodyText"/>
      </w:pPr>
      <w:r w:rsidRPr="001A7736">
        <w:t>Supersedes and is equivalent to CUAPRP401 Coordinate props.</w:t>
      </w:r>
    </w:p>
    <w:p w:rsidR="00000000" w:rsidRPr="001A7736" w:rsidP="001A7736">
      <w:pPr>
        <w:pStyle w:val="Heading1"/>
      </w:pPr>
      <w:bookmarkStart w:id="7" w:name="O_1162274"/>
      <w:bookmarkEnd w:id="7"/>
      <w:r w:rsidRPr="001A7736">
        <w:t>Links</w:t>
      </w:r>
    </w:p>
    <w:p w:rsidR="00000000" w:rsidRPr="001A7736" w:rsidP="00186003">
      <w:pPr>
        <w:pStyle w:val="BodyText"/>
      </w:pPr>
      <w:r w:rsidRPr="001A77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12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7736" w:rsidP="001A7736"/>
    <w:sectPr w:rsidSect="001A7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36" w:rsidRPr="00186003" w:rsidP="00186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03" w:rsidP="001A7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003" w:rsidP="001A7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6003" w:rsidP="001A7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736" w:rsidRPr="00186003" w:rsidP="00186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03" w:rsidRPr="002D2AF8" w:rsidP="001A7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CUAPRP411 Coordinate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86003" w:rsidP="001A7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E8A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D66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736"/>
  </w:style>
  <w:style w:type="character" w:customStyle="1" w:styleId="Heading1Char">
    <w:name w:val="Heading 1 Char"/>
    <w:basedOn w:val="DefaultParagraphFont"/>
    <w:link w:val="Heading1"/>
    <w:rsid w:val="001A7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7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77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7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736"/>
    <w:rPr>
      <w:b/>
      <w:spacing w:val="0"/>
    </w:rPr>
  </w:style>
  <w:style w:type="character" w:styleId="Emphasis">
    <w:name w:val="Emphasis"/>
    <w:basedOn w:val="DefaultParagraphFont"/>
    <w:qFormat/>
    <w:rsid w:val="001A7736"/>
    <w:rPr>
      <w:i/>
    </w:rPr>
  </w:style>
  <w:style w:type="paragraph" w:customStyle="1" w:styleId="SuperHeading">
    <w:name w:val="SuperHeading"/>
    <w:basedOn w:val="Normal"/>
    <w:rsid w:val="001A7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7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7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7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7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736"/>
  </w:style>
  <w:style w:type="paragraph" w:styleId="TableofFigures">
    <w:name w:val="table of figures"/>
    <w:basedOn w:val="Normal"/>
    <w:next w:val="Normal"/>
    <w:semiHidden/>
    <w:rsid w:val="001A7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7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7736"/>
    <w:rPr>
      <w:rFonts w:ascii="Wingdings" w:hAnsi="Wingdings"/>
    </w:rPr>
  </w:style>
  <w:style w:type="paragraph" w:customStyle="1" w:styleId="TableHeading">
    <w:name w:val="Table Heading"/>
    <w:basedOn w:val="HeadingBase"/>
    <w:rsid w:val="001A7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736"/>
    <w:rPr>
      <w:color w:val="0033CC"/>
      <w:u w:val="none"/>
    </w:rPr>
  </w:style>
  <w:style w:type="paragraph" w:customStyle="1" w:styleId="BodyTextRight">
    <w:name w:val="Body Text Right"/>
    <w:basedOn w:val="BodyText"/>
    <w:rsid w:val="001A7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7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736"/>
    <w:rPr>
      <w:sz w:val="32"/>
    </w:rPr>
  </w:style>
  <w:style w:type="paragraph" w:customStyle="1" w:styleId="HeadingProcedure">
    <w:name w:val="Heading Procedure"/>
    <w:basedOn w:val="HeadingBase"/>
    <w:next w:val="Normal"/>
    <w:rsid w:val="001A7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736"/>
    <w:pPr>
      <w:spacing w:before="60" w:after="60"/>
    </w:pPr>
  </w:style>
  <w:style w:type="paragraph" w:styleId="ListContinue">
    <w:name w:val="List Continue"/>
    <w:basedOn w:val="List"/>
    <w:rsid w:val="001A7736"/>
    <w:pPr>
      <w:ind w:firstLine="0"/>
    </w:pPr>
  </w:style>
  <w:style w:type="paragraph" w:customStyle="1" w:styleId="ListNote">
    <w:name w:val="List Note"/>
    <w:basedOn w:val="List"/>
    <w:rsid w:val="001A7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736"/>
    <w:rPr>
      <w:rFonts w:ascii="Courier New" w:hAnsi="Courier New"/>
    </w:rPr>
  </w:style>
  <w:style w:type="paragraph" w:customStyle="1" w:styleId="NoteBullet">
    <w:name w:val="Note Bullet"/>
    <w:basedOn w:val="Note"/>
    <w:rsid w:val="001A7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7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736"/>
    <w:rPr>
      <w:b/>
      <w:smallCaps/>
    </w:rPr>
  </w:style>
  <w:style w:type="paragraph" w:customStyle="1" w:styleId="TableListNumber">
    <w:name w:val="Table List Number"/>
    <w:basedOn w:val="ListNumber"/>
    <w:rsid w:val="001A7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736"/>
    <w:pPr>
      <w:numPr>
        <w:numId w:val="8"/>
      </w:numPr>
    </w:pPr>
  </w:style>
  <w:style w:type="paragraph" w:customStyle="1" w:styleId="ListAlpha2">
    <w:name w:val="List Alpha 2"/>
    <w:basedOn w:val="List2"/>
    <w:rsid w:val="001A7736"/>
    <w:pPr>
      <w:numPr>
        <w:numId w:val="7"/>
      </w:numPr>
    </w:pPr>
  </w:style>
  <w:style w:type="paragraph" w:styleId="List2">
    <w:name w:val="List 2"/>
    <w:basedOn w:val="BodyText"/>
    <w:rsid w:val="001A7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7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7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7736"/>
    <w:pPr>
      <w:numPr>
        <w:numId w:val="3"/>
      </w:numPr>
    </w:pPr>
  </w:style>
  <w:style w:type="paragraph" w:styleId="ListContinue2">
    <w:name w:val="List Continue 2"/>
    <w:basedOn w:val="List2"/>
    <w:rsid w:val="001A7736"/>
    <w:pPr>
      <w:ind w:firstLine="0"/>
    </w:pPr>
  </w:style>
  <w:style w:type="paragraph" w:styleId="ListContinue3">
    <w:name w:val="List Continue 3"/>
    <w:basedOn w:val="List3"/>
    <w:rsid w:val="001A7736"/>
    <w:pPr>
      <w:ind w:left="1021" w:firstLine="0"/>
    </w:pPr>
  </w:style>
  <w:style w:type="paragraph" w:styleId="ListContinue4">
    <w:name w:val="List Continue 4"/>
    <w:basedOn w:val="List4"/>
    <w:rsid w:val="001A7736"/>
    <w:pPr>
      <w:ind w:firstLine="0"/>
    </w:pPr>
  </w:style>
  <w:style w:type="paragraph" w:styleId="ListContinue5">
    <w:name w:val="List Continue 5"/>
    <w:basedOn w:val="List5"/>
    <w:rsid w:val="001A7736"/>
    <w:pPr>
      <w:ind w:firstLine="0"/>
    </w:pPr>
  </w:style>
  <w:style w:type="paragraph" w:styleId="ListNumber3">
    <w:name w:val="List Number 3"/>
    <w:basedOn w:val="List3"/>
    <w:rsid w:val="001A7736"/>
    <w:pPr>
      <w:numPr>
        <w:numId w:val="4"/>
      </w:numPr>
    </w:pPr>
  </w:style>
  <w:style w:type="paragraph" w:styleId="ListNumber4">
    <w:name w:val="List Number 4"/>
    <w:basedOn w:val="List4"/>
    <w:rsid w:val="001A7736"/>
    <w:pPr>
      <w:numPr>
        <w:numId w:val="5"/>
      </w:numPr>
    </w:pPr>
  </w:style>
  <w:style w:type="paragraph" w:styleId="ListNumber5">
    <w:name w:val="List Number 5"/>
    <w:basedOn w:val="List5"/>
    <w:rsid w:val="001A7736"/>
    <w:pPr>
      <w:numPr>
        <w:numId w:val="6"/>
      </w:numPr>
    </w:pPr>
  </w:style>
  <w:style w:type="paragraph" w:styleId="BlockText">
    <w:name w:val="Block Text"/>
    <w:basedOn w:val="Normal"/>
    <w:rsid w:val="001A7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736"/>
    <w:rPr>
      <w:sz w:val="16"/>
      <w:vertAlign w:val="superscript"/>
    </w:rPr>
  </w:style>
  <w:style w:type="character" w:customStyle="1" w:styleId="Symbols">
    <w:name w:val="Symbols"/>
    <w:basedOn w:val="DefaultParagraphFont"/>
    <w:rsid w:val="001A7736"/>
    <w:rPr>
      <w:rFonts w:ascii="Symbol" w:hAnsi="Symbol"/>
    </w:rPr>
  </w:style>
  <w:style w:type="character" w:customStyle="1" w:styleId="MenuOptions">
    <w:name w:val="Menu Options"/>
    <w:basedOn w:val="DefaultParagraphFont"/>
    <w:rsid w:val="001A7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736"/>
    <w:rPr>
      <w:b/>
    </w:rPr>
  </w:style>
  <w:style w:type="character" w:customStyle="1" w:styleId="Underlined">
    <w:name w:val="Underlined"/>
    <w:basedOn w:val="DefaultParagraphFont"/>
    <w:rsid w:val="001A7736"/>
    <w:rPr>
      <w:u w:val="single"/>
    </w:rPr>
  </w:style>
  <w:style w:type="paragraph" w:customStyle="1" w:styleId="TableBodyTextRight">
    <w:name w:val="Table Body Text Right"/>
    <w:basedOn w:val="TableBodyText"/>
    <w:rsid w:val="001A7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736"/>
    <w:rPr>
      <w:sz w:val="18"/>
    </w:rPr>
  </w:style>
  <w:style w:type="paragraph" w:customStyle="1" w:styleId="BodySmallRight">
    <w:name w:val="Body Small Right"/>
    <w:basedOn w:val="BodyTextRight"/>
    <w:rsid w:val="001A7736"/>
    <w:rPr>
      <w:sz w:val="18"/>
      <w:szCs w:val="18"/>
    </w:rPr>
  </w:style>
  <w:style w:type="paragraph" w:customStyle="1" w:styleId="MarginEdition">
    <w:name w:val="Margin Edition"/>
    <w:basedOn w:val="MarginNote"/>
    <w:rsid w:val="001A7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736"/>
    <w:rPr>
      <w:sz w:val="2"/>
      <w:szCs w:val="2"/>
    </w:rPr>
  </w:style>
  <w:style w:type="character" w:customStyle="1" w:styleId="Small">
    <w:name w:val="Small"/>
    <w:basedOn w:val="DefaultParagraphFont"/>
    <w:rsid w:val="001A7736"/>
    <w:rPr>
      <w:sz w:val="16"/>
    </w:rPr>
  </w:style>
  <w:style w:type="paragraph" w:customStyle="1" w:styleId="WideTable">
    <w:name w:val="Wide Table"/>
    <w:basedOn w:val="Normal"/>
    <w:rsid w:val="001A7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736"/>
  </w:style>
  <w:style w:type="paragraph" w:styleId="Quote">
    <w:name w:val="Quote"/>
    <w:basedOn w:val="Heading1"/>
    <w:link w:val="QuoteChar"/>
    <w:qFormat/>
    <w:rsid w:val="001A7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736"/>
    <w:pPr>
      <w:pageBreakBefore/>
    </w:pPr>
  </w:style>
  <w:style w:type="paragraph" w:customStyle="1" w:styleId="Border">
    <w:name w:val="Border"/>
    <w:basedOn w:val="Normal"/>
    <w:qFormat/>
    <w:rsid w:val="001A7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736"/>
    <w:rPr>
      <w:u w:val="single"/>
    </w:rPr>
  </w:style>
  <w:style w:type="character" w:customStyle="1" w:styleId="BoldandItalics">
    <w:name w:val="Bold and Italics"/>
    <w:qFormat/>
    <w:rsid w:val="001A7736"/>
    <w:rPr>
      <w:b/>
      <w:i/>
      <w:u w:val="none"/>
    </w:rPr>
  </w:style>
  <w:style w:type="paragraph" w:styleId="BalloonText">
    <w:name w:val="Balloon Text"/>
    <w:basedOn w:val="Normal"/>
    <w:link w:val="BalloonTextChar"/>
    <w:rsid w:val="001A7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736"/>
    <w:pPr>
      <w:spacing w:before="0" w:after="0"/>
    </w:pPr>
  </w:style>
  <w:style w:type="paragraph" w:customStyle="1" w:styleId="BodyTextBold">
    <w:name w:val="Body Text Bold"/>
    <w:basedOn w:val="BodyText"/>
    <w:qFormat/>
    <w:rsid w:val="001A7736"/>
    <w:rPr>
      <w:b/>
    </w:rPr>
  </w:style>
  <w:style w:type="character" w:styleId="Hyperlink">
    <w:name w:val="Hyperlink"/>
    <w:basedOn w:val="DefaultParagraphFont"/>
    <w:uiPriority w:val="99"/>
    <w:unhideWhenUsed/>
    <w:rsid w:val="00186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3137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CUAPRP411 Coordinate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