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2B1" w:rsidP="004F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CUAPRP411 Coordinate props</w:t>
      </w:r>
      <w:r>
        <w:fldChar w:fldCharType="end"/>
      </w:r>
    </w:p>
    <w:p w:rsidR="004F12B1" w:rsidP="004F12B1">
      <w:pPr>
        <w:pStyle w:val="Version"/>
        <w:sectPr w:rsidSect="00DF1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E5F" w:rsidP="00DF1E5F">
      <w:pPr>
        <w:pStyle w:val="SuperHeading"/>
      </w:pPr>
      <w:r w:rsidRPr="00DF1E5F">
        <w:t>CUAPRP411 Coordinate props</w:t>
      </w:r>
    </w:p>
    <w:p w:rsidR="00000000" w:rsidRPr="00DF1E5F" w:rsidP="00DF1E5F">
      <w:pPr>
        <w:pStyle w:val="Heading1"/>
      </w:pPr>
      <w:bookmarkStart w:id="1" w:name="O_1162280"/>
      <w:bookmarkEnd w:id="1"/>
      <w:r w:rsidRPr="00DF1E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1E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rPr>
                <w:rStyle w:val="SpecialBold"/>
              </w:rPr>
              <w:t>Comments</w:t>
            </w:r>
          </w:p>
        </w:tc>
      </w:tr>
      <w:tr w:rsidTr="00DF1E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t>This version first released with CUA Creative Arts and Culture Training Package Version 5.0.</w:t>
            </w:r>
          </w:p>
        </w:tc>
      </w:tr>
    </w:tbl>
    <w:p w:rsidR="00000000" w:rsidRPr="00DF1E5F" w:rsidP="00DF1E5F">
      <w:pPr>
        <w:pStyle w:val="BodyText"/>
      </w:pP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2" w:name="O_1162285"/>
      <w:bookmarkEnd w:id="2"/>
      <w:r w:rsidRPr="00DF1E5F">
        <w:t>Application</w:t>
      </w:r>
    </w:p>
    <w:p w:rsidR="00000000" w:rsidRPr="00DF1E5F" w:rsidP="004F12B1">
      <w:pPr>
        <w:pStyle w:val="BodyText"/>
      </w:pPr>
      <w:r w:rsidRPr="00DF1E5F">
        <w:t xml:space="preserve">This unit describes the skills and knowledge required to source, obtain, prepare </w:t>
      </w:r>
      <w:r w:rsidRPr="00DF1E5F">
        <w:t>and monitor props for live productions.</w:t>
      </w:r>
    </w:p>
    <w:p w:rsidR="00000000" w:rsidRPr="00DF1E5F" w:rsidP="004F12B1">
      <w:pPr>
        <w:pStyle w:val="BodyText"/>
      </w:pPr>
      <w:r w:rsidRPr="00DF1E5F">
        <w:t>The unit applies to those who work autonomously as they take responsibility for coordinating props. They may also be responsible for supervising others.</w:t>
      </w:r>
    </w:p>
    <w:p w:rsidR="00000000" w:rsidRPr="00DF1E5F" w:rsidP="004F12B1">
      <w:pPr>
        <w:pStyle w:val="BodyText"/>
      </w:pPr>
      <w:r w:rsidRPr="00DF1E5F">
        <w:t>No licensing, legislative or certification requirements apply t</w:t>
      </w:r>
      <w:r w:rsidRPr="00DF1E5F">
        <w:t>o this unit at the time of publication.</w:t>
      </w:r>
    </w:p>
    <w:p w:rsidR="00000000" w:rsidRPr="00DF1E5F" w:rsidP="00DF1E5F">
      <w:pPr>
        <w:pStyle w:val="Heading1"/>
      </w:pPr>
      <w:bookmarkStart w:id="3" w:name="O_1162284"/>
      <w:bookmarkEnd w:id="3"/>
      <w:r w:rsidRPr="00DF1E5F">
        <w:t>Unit Sector</w:t>
      </w:r>
    </w:p>
    <w:p w:rsidR="00000000" w:rsidRPr="00DF1E5F" w:rsidP="004F12B1">
      <w:pPr>
        <w:pStyle w:val="BodyText"/>
      </w:pPr>
      <w:r w:rsidRPr="00DF1E5F">
        <w:t>Visual Communication – Props</w:t>
      </w:r>
    </w:p>
    <w:p w:rsidR="00000000" w:rsidRPr="00DF1E5F" w:rsidP="00DF1E5F">
      <w:pPr>
        <w:pStyle w:val="Heading1"/>
      </w:pPr>
      <w:bookmarkStart w:id="4" w:name="O_1162283"/>
      <w:bookmarkEnd w:id="4"/>
      <w:r w:rsidRPr="00DF1E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rPr>
                <w:rStyle w:val="SpecialBold"/>
              </w:rPr>
              <w:t>PERFORMANCE CRITERIA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List"/>
              <w:rPr>
                <w:lang w:val="en-NZ"/>
              </w:rPr>
            </w:pPr>
            <w:r w:rsidRPr="00DF1E5F">
              <w:t>1. Determine prop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List"/>
            </w:pPr>
            <w:r w:rsidRPr="00DF1E5F">
              <w:t>1.1 Determine prop requirements with reference to production documentation</w:t>
            </w:r>
          </w:p>
          <w:p w:rsidR="00000000" w:rsidRPr="00DF1E5F" w:rsidP="00DF1E5F">
            <w:pPr>
              <w:pStyle w:val="List"/>
            </w:pPr>
            <w:r w:rsidRPr="00DF1E5F">
              <w:t>1.2 Discuss artistic and functional requirements of p</w:t>
            </w:r>
            <w:r w:rsidRPr="00DF1E5F">
              <w:t xml:space="preserve">rops with required personnel </w:t>
            </w:r>
          </w:p>
          <w:p w:rsidR="00000000" w:rsidP="00DF1E5F">
            <w:pPr>
              <w:pStyle w:val="List"/>
              <w:rPr>
                <w:lang w:val="en-NZ"/>
              </w:rPr>
            </w:pPr>
            <w:r w:rsidRPr="00DF1E5F">
              <w:t xml:space="preserve">1.3 Confirm budgets and timeframes that affect the purchase of props with required personnel 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List"/>
              <w:rPr>
                <w:lang w:val="en-NZ"/>
              </w:rPr>
            </w:pPr>
            <w:r w:rsidRPr="00DF1E5F">
              <w:t>2. Obtain prop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List"/>
            </w:pPr>
            <w:r w:rsidRPr="00DF1E5F">
              <w:t xml:space="preserve">2.1 Undertake research on the style and nature of props when investigating options on achieving best outcome </w:t>
            </w:r>
          </w:p>
          <w:p w:rsidR="00000000" w:rsidRPr="00DF1E5F" w:rsidP="00DF1E5F">
            <w:pPr>
              <w:pStyle w:val="List"/>
            </w:pPr>
            <w:r w:rsidRPr="00DF1E5F">
              <w:t>2.2 Locate props that meet design specifications, time and budgetary constraints</w:t>
            </w:r>
          </w:p>
          <w:p w:rsidR="00000000" w:rsidP="00DF1E5F">
            <w:pPr>
              <w:pStyle w:val="List"/>
              <w:rPr>
                <w:lang w:val="en-NZ"/>
              </w:rPr>
            </w:pPr>
            <w:r w:rsidRPr="00DF1E5F">
              <w:t>2.3 Acquire props and document acquisition details according to organisational procedures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List"/>
              <w:rPr>
                <w:lang w:val="en-NZ"/>
              </w:rPr>
            </w:pPr>
            <w:r w:rsidRPr="00DF1E5F">
              <w:t>3. Prepare and maintain props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List"/>
            </w:pPr>
            <w:r w:rsidRPr="00DF1E5F">
              <w:t>3.1 Confirm props are in working condition prior to performance</w:t>
            </w:r>
          </w:p>
          <w:p w:rsidR="00000000" w:rsidRPr="00DF1E5F" w:rsidP="00DF1E5F">
            <w:pPr>
              <w:pStyle w:val="List"/>
            </w:pPr>
            <w:r w:rsidRPr="00DF1E5F">
              <w:t>3.2 Secure and store props according to organisational procedures before, during and after productions</w:t>
            </w:r>
          </w:p>
          <w:p w:rsidR="00000000" w:rsidRPr="00DF1E5F" w:rsidP="00DF1E5F">
            <w:pPr>
              <w:pStyle w:val="List"/>
            </w:pPr>
            <w:r w:rsidRPr="00DF1E5F">
              <w:t>3.3 Identify the need for prop replacements and organise replacements according to projec</w:t>
            </w:r>
            <w:r w:rsidRPr="00DF1E5F">
              <w:t xml:space="preserve">t constraints </w:t>
            </w:r>
          </w:p>
          <w:p w:rsidR="00000000" w:rsidRPr="00DF1E5F" w:rsidP="00DF1E5F">
            <w:pPr>
              <w:pStyle w:val="List"/>
            </w:pPr>
            <w:r w:rsidRPr="00DF1E5F">
              <w:t>3.4 Return props to suppliers or storage or, where appropriate, dispose of props according to environmental and safety requirements</w:t>
            </w:r>
          </w:p>
          <w:p w:rsidR="00000000" w:rsidRPr="00DF1E5F" w:rsidP="00DF1E5F">
            <w:pPr>
              <w:pStyle w:val="List"/>
            </w:pPr>
            <w:r w:rsidRPr="00DF1E5F">
              <w:t xml:space="preserve">3.5 Maintain accurate documentation in relation to the status of props, </w:t>
            </w:r>
          </w:p>
          <w:p w:rsidR="00000000" w:rsidRPr="00DF1E5F" w:rsidP="00DF1E5F">
            <w:pPr>
              <w:pStyle w:val="List"/>
            </w:pPr>
            <w:r w:rsidRPr="00DF1E5F">
              <w:t xml:space="preserve">3.6 Update documentation on sources </w:t>
            </w:r>
            <w:r w:rsidRPr="00DF1E5F">
              <w:t>and suppliers of props for use in future productions</w:t>
            </w:r>
          </w:p>
        </w:tc>
      </w:tr>
    </w:tbl>
    <w:p w:rsidR="00000000" w:rsidRPr="00DF1E5F" w:rsidP="00DF1E5F">
      <w:pPr>
        <w:pStyle w:val="BodyText"/>
      </w:pP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5" w:name="O_1162282"/>
      <w:bookmarkEnd w:id="5"/>
      <w:r w:rsidRPr="00DF1E5F">
        <w:t>Foundation Skills</w:t>
      </w:r>
    </w:p>
    <w:p w:rsidR="00000000" w:rsidRPr="004F12B1" w:rsidP="004F12B1">
      <w:pPr>
        <w:pStyle w:val="BodyText"/>
        <w:rPr>
          <w:i/>
        </w:rPr>
      </w:pPr>
      <w:r w:rsidRPr="004F12B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rPr>
                <w:rStyle w:val="SpecialBold"/>
              </w:rPr>
              <w:t>SKIL</w:t>
            </w:r>
            <w:r w:rsidRPr="00DF1E5F">
              <w:rPr>
                <w:rStyle w:val="SpecialBold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rPr>
                <w:rStyle w:val="SpecialBold"/>
              </w:rPr>
              <w:t>DESCRIPTION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1E5F" w:rsidP="00DF1E5F">
            <w:pPr>
              <w:pStyle w:val="ListBullet"/>
            </w:pPr>
            <w:r w:rsidRPr="00DF1E5F">
              <w:t>Interprets production documentation in relation to own duties</w:t>
            </w:r>
          </w:p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>Obtains information from a range of written sources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 xml:space="preserve">Express requirements and contributes information using listening and questioning techniques 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>Performs simple calculations when checking that expenditure on props meets budget allocations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1E5F" w:rsidP="00DF1E5F">
            <w:pPr>
              <w:pStyle w:val="ListBullet"/>
            </w:pPr>
            <w:r w:rsidRPr="00DF1E5F">
              <w:t xml:space="preserve">Takes responsibility for decisions about when and how to complete tasks and coordinate with others </w:t>
            </w:r>
          </w:p>
          <w:p w:rsidR="00000000" w:rsidRPr="00DF1E5F" w:rsidP="00DF1E5F">
            <w:pPr>
              <w:pStyle w:val="ListBullet"/>
            </w:pPr>
            <w:r w:rsidRPr="00DF1E5F">
              <w:t>Takes responsibility for meeting environmental and health and safety requirements in coordinating props within scope of own role</w:t>
            </w:r>
          </w:p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>Follows protocols and meets expectations associated with own role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>Coordinates props by working collaboratively with</w:t>
            </w:r>
            <w:r w:rsidRPr="00DF1E5F">
              <w:t xml:space="preserve"> others 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1E5F">
            <w:pPr>
              <w:pStyle w:val="ListBullet"/>
              <w:rPr>
                <w:lang w:val="en-NZ"/>
              </w:rPr>
            </w:pPr>
            <w:r w:rsidRPr="00DF1E5F">
              <w:t xml:space="preserve">Makes decisions related to own role and takes responsibility for their outcomes </w:t>
            </w:r>
          </w:p>
        </w:tc>
      </w:tr>
      <w:tr w:rsidTr="004F12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1E5F" w:rsidP="00DF1E5F">
            <w:pPr>
              <w:pStyle w:val="ListBullet"/>
            </w:pPr>
            <w:r w:rsidRPr="00DF1E5F">
              <w:t xml:space="preserve">Uses standard word processing and spreadsheet applications to prepare production documentation </w:t>
            </w:r>
          </w:p>
          <w:p w:rsidR="00000000" w:rsidRPr="00DF1E5F" w:rsidP="00DF1E5F">
            <w:pPr>
              <w:pStyle w:val="ListBullet"/>
            </w:pPr>
            <w:r w:rsidRPr="00DF1E5F">
              <w:t>Uses the internet as a research tool</w:t>
            </w:r>
          </w:p>
        </w:tc>
      </w:tr>
    </w:tbl>
    <w:p w:rsidR="00000000" w:rsidRPr="00DF1E5F" w:rsidP="00DF1E5F">
      <w:pPr>
        <w:pStyle w:val="BodyText"/>
      </w:pP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6" w:name="O_1162281"/>
      <w:bookmarkEnd w:id="6"/>
      <w:r w:rsidRPr="00DF1E5F">
        <w:t>Unit Mapping Information</w:t>
      </w:r>
    </w:p>
    <w:p w:rsidR="00000000" w:rsidRPr="00DF1E5F" w:rsidP="004F12B1">
      <w:pPr>
        <w:pStyle w:val="BodyText"/>
      </w:pPr>
      <w:r w:rsidRPr="00DF1E5F">
        <w:t>Supersedes and is equivalent to CUAPRP401 Coordinate props.</w:t>
      </w:r>
    </w:p>
    <w:p w:rsidR="00000000" w:rsidRPr="00DF1E5F" w:rsidP="00DF1E5F">
      <w:pPr>
        <w:pStyle w:val="Heading1"/>
      </w:pPr>
      <w:bookmarkStart w:id="7" w:name="O_1162274"/>
      <w:bookmarkEnd w:id="7"/>
      <w:r w:rsidRPr="00DF1E5F">
        <w:t>Links</w:t>
      </w:r>
    </w:p>
    <w:p w:rsidR="00000000" w:rsidRPr="00DF1E5F" w:rsidP="004F12B1">
      <w:pPr>
        <w:pStyle w:val="BodyText"/>
      </w:pPr>
      <w:r w:rsidRPr="00DF1E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611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1E5F" w:rsidP="004F12B1">
      <w:pPr>
        <w:pStyle w:val="BodyText"/>
        <w:sectPr w:rsidSect="00DF1E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1E5F" w:rsidP="00DF1E5F">
      <w:pPr>
        <w:pStyle w:val="SuperHeading"/>
      </w:pPr>
      <w:r w:rsidRPr="00DF1E5F">
        <w:t>Assessment Requirements for CUAPRP411 Coordinate props</w:t>
      </w:r>
    </w:p>
    <w:p w:rsidR="00000000" w:rsidRPr="00DF1E5F" w:rsidP="00DF1E5F">
      <w:pPr>
        <w:pStyle w:val="Heading1"/>
      </w:pPr>
      <w:bookmarkStart w:id="8" w:name="O_1162276"/>
      <w:bookmarkEnd w:id="8"/>
      <w:r w:rsidRPr="00DF1E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1E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rPr>
                <w:rStyle w:val="SpecialBold"/>
              </w:rPr>
              <w:t>Comments</w:t>
            </w:r>
          </w:p>
        </w:tc>
      </w:tr>
      <w:tr w:rsidTr="00DF1E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E5F">
            <w:pPr>
              <w:pStyle w:val="BodyText"/>
              <w:rPr>
                <w:lang w:val="en-NZ"/>
              </w:rPr>
            </w:pPr>
            <w:r w:rsidRPr="00DF1E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E5F" w:rsidP="00DF1E5F">
            <w:pPr>
              <w:pStyle w:val="BodyText"/>
            </w:pPr>
            <w:r w:rsidRPr="00DF1E5F">
              <w:t>This version first released with CUA Creative Arts and Culture Training Package Version 5.0.</w:t>
            </w:r>
          </w:p>
        </w:tc>
      </w:tr>
    </w:tbl>
    <w:p w:rsidR="00000000" w:rsidRPr="00DF1E5F" w:rsidP="00DF1E5F">
      <w:pPr>
        <w:pStyle w:val="BodyText"/>
      </w:pP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9" w:name="O_1162279"/>
      <w:bookmarkEnd w:id="9"/>
      <w:r w:rsidRPr="00DF1E5F">
        <w:t>Performance Evidence</w:t>
      </w:r>
    </w:p>
    <w:p w:rsidR="00000000" w:rsidRPr="00DF1E5F" w:rsidP="004F12B1">
      <w:pPr>
        <w:pStyle w:val="BodyText"/>
      </w:pPr>
      <w:r w:rsidRPr="00DF1E5F">
        <w:t>The candidate must demonstrate the ability to complete the tasks outlined in the elements, performance criteria and foundation skills of this unit, including evidence of the ability to:</w:t>
      </w:r>
    </w:p>
    <w:p w:rsidR="00000000" w:rsidRPr="00DF1E5F" w:rsidP="00DF1E5F">
      <w:pPr>
        <w:pStyle w:val="ListBullet"/>
      </w:pPr>
      <w:r w:rsidRPr="00DF1E5F">
        <w:t>organise and maintain props for at least two different productions.</w:t>
      </w:r>
    </w:p>
    <w:p w:rsidR="00000000" w:rsidRPr="00DF1E5F" w:rsidP="00DF1E5F">
      <w:pPr>
        <w:pStyle w:val="List"/>
      </w:pPr>
    </w:p>
    <w:p w:rsidR="00000000" w:rsidRPr="00DF1E5F" w:rsidP="004F12B1">
      <w:pPr>
        <w:pStyle w:val="BodyText"/>
      </w:pPr>
      <w:r w:rsidRPr="00DF1E5F">
        <w:t>In the course above, the candidate must:</w:t>
      </w:r>
    </w:p>
    <w:p w:rsidR="00000000" w:rsidRPr="00DF1E5F" w:rsidP="00DF1E5F">
      <w:pPr>
        <w:pStyle w:val="ListBullet"/>
      </w:pPr>
      <w:r w:rsidRPr="00DF1E5F">
        <w:t>establish props requirements, including budget and timeframes</w:t>
      </w:r>
    </w:p>
    <w:p w:rsidR="00000000" w:rsidRPr="00DF1E5F" w:rsidP="00DF1E5F">
      <w:pPr>
        <w:pStyle w:val="ListBullet"/>
      </w:pPr>
      <w:r w:rsidRPr="00DF1E5F">
        <w:t>conduct research to locate and obtain props</w:t>
      </w:r>
    </w:p>
    <w:p w:rsidR="00000000" w:rsidRPr="00DF1E5F" w:rsidP="00DF1E5F">
      <w:pPr>
        <w:pStyle w:val="ListBullet"/>
      </w:pPr>
      <w:r w:rsidRPr="00DF1E5F">
        <w:t>return, safety store or dispose of props after production</w:t>
      </w:r>
    </w:p>
    <w:p w:rsidR="00000000" w:rsidRPr="00DF1E5F" w:rsidP="00DF1E5F">
      <w:pPr>
        <w:pStyle w:val="ListBullet"/>
      </w:pPr>
      <w:r w:rsidRPr="00DF1E5F">
        <w:t>maintain records on sources and suppliers.</w:t>
      </w: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10" w:name="O_1162278"/>
      <w:bookmarkEnd w:id="10"/>
      <w:r w:rsidRPr="00DF1E5F">
        <w:t>Knowledge Evidence</w:t>
      </w:r>
    </w:p>
    <w:p w:rsidR="00000000" w:rsidRPr="00DF1E5F" w:rsidP="004F12B1">
      <w:pPr>
        <w:pStyle w:val="BodyText"/>
      </w:pPr>
      <w:r w:rsidRPr="00DF1E5F">
        <w:t>The candidate must be able to demonstrate knowledge to complete the tasks outlined in the elements, performance criteria and foundation skills of this unit, including knowledge of:</w:t>
      </w:r>
    </w:p>
    <w:p w:rsidR="00000000" w:rsidRPr="00DF1E5F" w:rsidP="00DF1E5F">
      <w:pPr>
        <w:pStyle w:val="ListBullet"/>
      </w:pPr>
      <w:r w:rsidRPr="00DF1E5F">
        <w:t>categories of props used in productions and</w:t>
      </w:r>
      <w:r w:rsidRPr="00DF1E5F">
        <w:t xml:space="preserve"> the role of one-off specialist items</w:t>
      </w:r>
    </w:p>
    <w:p w:rsidR="00000000" w:rsidRPr="00DF1E5F" w:rsidP="00DF1E5F">
      <w:pPr>
        <w:pStyle w:val="ListBullet"/>
      </w:pPr>
      <w:r w:rsidRPr="00DF1E5F">
        <w:t>where to acquire both period and contemporary prop items</w:t>
      </w:r>
    </w:p>
    <w:p w:rsidR="00000000" w:rsidRPr="00DF1E5F" w:rsidP="00DF1E5F">
      <w:pPr>
        <w:pStyle w:val="ListBullet"/>
      </w:pPr>
      <w:r w:rsidRPr="00DF1E5F">
        <w:t>safety procedures applicable to working with props.</w:t>
      </w:r>
    </w:p>
    <w:p w:rsidR="00000000" w:rsidRPr="00DF1E5F" w:rsidP="00DF1E5F">
      <w:pPr>
        <w:pStyle w:val="AllowPageBreak"/>
      </w:pPr>
    </w:p>
    <w:p w:rsidR="00000000" w:rsidRPr="00DF1E5F" w:rsidP="00DF1E5F">
      <w:pPr>
        <w:pStyle w:val="Heading1"/>
      </w:pPr>
      <w:bookmarkStart w:id="11" w:name="O_1162277"/>
      <w:bookmarkEnd w:id="11"/>
      <w:r w:rsidRPr="00DF1E5F">
        <w:t>Assessment Conditions</w:t>
      </w:r>
    </w:p>
    <w:p w:rsidR="00000000" w:rsidRPr="00DF1E5F" w:rsidP="004F12B1">
      <w:pPr>
        <w:pStyle w:val="BodyText"/>
      </w:pPr>
      <w:r w:rsidRPr="00DF1E5F">
        <w:t>Skills in this unit must be demonstrated in a workplace or simulated</w:t>
      </w:r>
      <w:r w:rsidRPr="00DF1E5F">
        <w:t xml:space="preserve"> environment where the conditions are typical of those in a working environment in this industry. </w:t>
      </w:r>
    </w:p>
    <w:p w:rsidR="00000000" w:rsidRPr="00DF1E5F" w:rsidP="004F12B1">
      <w:pPr>
        <w:pStyle w:val="BodyText"/>
      </w:pPr>
      <w:r w:rsidRPr="00DF1E5F">
        <w:t>This includes access to:</w:t>
      </w:r>
    </w:p>
    <w:p w:rsidR="00000000" w:rsidRPr="00DF1E5F" w:rsidP="00DF1E5F">
      <w:pPr>
        <w:pStyle w:val="ListBullet"/>
      </w:pPr>
      <w:r w:rsidRPr="00DF1E5F">
        <w:t>prop specifications, materials and production schedules.</w:t>
      </w:r>
    </w:p>
    <w:p w:rsidR="00000000" w:rsidRPr="00DF1E5F" w:rsidP="00DF1E5F">
      <w:pPr>
        <w:pStyle w:val="List"/>
      </w:pPr>
    </w:p>
    <w:p w:rsidR="00000000" w:rsidRPr="00DF1E5F" w:rsidP="004F12B1">
      <w:pPr>
        <w:pStyle w:val="BodyText"/>
      </w:pPr>
      <w:r w:rsidRPr="00DF1E5F">
        <w:t>Assessors of this unit must satisfy the requirements for assessors in applicable vocational education and training legislation, frameworks and/or standards.</w:t>
      </w:r>
    </w:p>
    <w:p w:rsidR="00000000" w:rsidRPr="00DF1E5F" w:rsidP="00DF1E5F">
      <w:pPr>
        <w:pStyle w:val="Heading1"/>
      </w:pPr>
      <w:bookmarkStart w:id="12" w:name="O_1162275"/>
      <w:bookmarkEnd w:id="12"/>
      <w:r w:rsidRPr="00DF1E5F">
        <w:t>Links</w:t>
      </w:r>
    </w:p>
    <w:p w:rsidR="00000000" w:rsidRPr="00DF1E5F" w:rsidP="004F12B1">
      <w:pPr>
        <w:pStyle w:val="BodyText"/>
      </w:pPr>
      <w:r w:rsidRPr="00DF1E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611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1E5F" w:rsidP="00DF1E5F"/>
    <w:sectPr w:rsidSect="00DF1E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 w:rsidRPr="004F12B1" w:rsidP="004F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1" w:rsidP="00DF1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2B1" w:rsidP="00DF1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12B1" w:rsidP="00DF1E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 w:rsidP="00DF1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2B1">
      <w:t>Approved</w:t>
    </w:r>
    <w:r w:rsidR="004F1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2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2B1">
      <w:rPr>
        <w:noProof/>
      </w:rPr>
      <w:t>4</w:t>
    </w:r>
    <w:r>
      <w:rPr>
        <w:noProof/>
      </w:rPr>
      <w:fldChar w:fldCharType="end"/>
    </w:r>
  </w:p>
  <w:p w:rsidR="00DF1E5F" w:rsidP="00DF1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2B1">
      <w:t>Service and Creative Skills Australia</w:t>
    </w:r>
    <w:r w:rsidR="004F12B1">
      <w:fldChar w:fldCharType="end"/>
    </w:r>
  </w:p>
  <w:p w:rsidR="00DF1E5F" w:rsidP="00DF1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E5F" w:rsidRPr="004F12B1" w:rsidP="004F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2B1" w:rsidRPr="002D2AF8" w:rsidP="00DF1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2B1" w:rsidP="00DF1E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E5F" w:rsidRPr="002D2AF8" w:rsidP="00DF1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2B1">
      <w:t>CUAPRP411 Coordinate props</w:t>
    </w:r>
    <w:r w:rsidR="004F1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2B1">
      <w:rPr>
        <w:noProof/>
      </w:rPr>
      <w:t>2 March 2025</w:t>
    </w:r>
    <w:r>
      <w:fldChar w:fldCharType="end"/>
    </w:r>
  </w:p>
  <w:p w:rsidR="00DF1E5F" w:rsidP="00DF1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B29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87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E5F"/>
  </w:style>
  <w:style w:type="character" w:customStyle="1" w:styleId="Heading1Char">
    <w:name w:val="Heading 1 Char"/>
    <w:basedOn w:val="DefaultParagraphFont"/>
    <w:link w:val="Heading1"/>
    <w:rsid w:val="00DF1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E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1E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1E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E5F"/>
    <w:rPr>
      <w:b/>
      <w:spacing w:val="0"/>
    </w:rPr>
  </w:style>
  <w:style w:type="character" w:styleId="Emphasis">
    <w:name w:val="Emphasis"/>
    <w:basedOn w:val="DefaultParagraphFont"/>
    <w:qFormat/>
    <w:rsid w:val="00DF1E5F"/>
    <w:rPr>
      <w:i/>
    </w:rPr>
  </w:style>
  <w:style w:type="paragraph" w:customStyle="1" w:styleId="SuperHeading">
    <w:name w:val="SuperHeading"/>
    <w:basedOn w:val="Normal"/>
    <w:rsid w:val="00DF1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E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1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E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E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E5F"/>
  </w:style>
  <w:style w:type="paragraph" w:styleId="TableofFigures">
    <w:name w:val="table of figures"/>
    <w:basedOn w:val="Normal"/>
    <w:next w:val="Normal"/>
    <w:semiHidden/>
    <w:rsid w:val="00DF1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E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1E5F"/>
    <w:rPr>
      <w:rFonts w:ascii="Wingdings" w:hAnsi="Wingdings"/>
    </w:rPr>
  </w:style>
  <w:style w:type="paragraph" w:customStyle="1" w:styleId="TableHeading">
    <w:name w:val="Table Heading"/>
    <w:basedOn w:val="HeadingBase"/>
    <w:rsid w:val="00DF1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E5F"/>
    <w:rPr>
      <w:color w:val="0033CC"/>
      <w:u w:val="none"/>
    </w:rPr>
  </w:style>
  <w:style w:type="paragraph" w:customStyle="1" w:styleId="BodyTextRight">
    <w:name w:val="Body Text Right"/>
    <w:basedOn w:val="BodyText"/>
    <w:rsid w:val="00DF1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E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E5F"/>
    <w:rPr>
      <w:sz w:val="32"/>
    </w:rPr>
  </w:style>
  <w:style w:type="paragraph" w:customStyle="1" w:styleId="HeadingProcedure">
    <w:name w:val="Heading Procedure"/>
    <w:basedOn w:val="HeadingBase"/>
    <w:next w:val="Normal"/>
    <w:rsid w:val="00DF1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E5F"/>
    <w:pPr>
      <w:spacing w:before="60" w:after="60"/>
    </w:pPr>
  </w:style>
  <w:style w:type="paragraph" w:styleId="ListContinue">
    <w:name w:val="List Continue"/>
    <w:basedOn w:val="List"/>
    <w:rsid w:val="00DF1E5F"/>
    <w:pPr>
      <w:ind w:firstLine="0"/>
    </w:pPr>
  </w:style>
  <w:style w:type="paragraph" w:customStyle="1" w:styleId="ListNote">
    <w:name w:val="List Note"/>
    <w:basedOn w:val="List"/>
    <w:rsid w:val="00DF1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E5F"/>
    <w:rPr>
      <w:rFonts w:ascii="Courier New" w:hAnsi="Courier New"/>
    </w:rPr>
  </w:style>
  <w:style w:type="paragraph" w:customStyle="1" w:styleId="NoteBullet">
    <w:name w:val="Note Bullet"/>
    <w:basedOn w:val="Note"/>
    <w:rsid w:val="00DF1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E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E5F"/>
    <w:rPr>
      <w:b/>
      <w:smallCaps/>
    </w:rPr>
  </w:style>
  <w:style w:type="paragraph" w:customStyle="1" w:styleId="TableListNumber">
    <w:name w:val="Table List Number"/>
    <w:basedOn w:val="ListNumber"/>
    <w:rsid w:val="00DF1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E5F"/>
    <w:pPr>
      <w:numPr>
        <w:numId w:val="8"/>
      </w:numPr>
    </w:pPr>
  </w:style>
  <w:style w:type="paragraph" w:customStyle="1" w:styleId="ListAlpha2">
    <w:name w:val="List Alpha 2"/>
    <w:basedOn w:val="List2"/>
    <w:rsid w:val="00DF1E5F"/>
    <w:pPr>
      <w:numPr>
        <w:numId w:val="7"/>
      </w:numPr>
    </w:pPr>
  </w:style>
  <w:style w:type="paragraph" w:styleId="List2">
    <w:name w:val="List 2"/>
    <w:basedOn w:val="BodyText"/>
    <w:rsid w:val="00DF1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E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E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1E5F"/>
    <w:pPr>
      <w:numPr>
        <w:numId w:val="3"/>
      </w:numPr>
    </w:pPr>
  </w:style>
  <w:style w:type="paragraph" w:styleId="ListContinue2">
    <w:name w:val="List Continue 2"/>
    <w:basedOn w:val="List2"/>
    <w:rsid w:val="00DF1E5F"/>
    <w:pPr>
      <w:ind w:firstLine="0"/>
    </w:pPr>
  </w:style>
  <w:style w:type="paragraph" w:styleId="ListContinue3">
    <w:name w:val="List Continue 3"/>
    <w:basedOn w:val="List3"/>
    <w:rsid w:val="00DF1E5F"/>
    <w:pPr>
      <w:ind w:left="1021" w:firstLine="0"/>
    </w:pPr>
  </w:style>
  <w:style w:type="paragraph" w:styleId="ListContinue4">
    <w:name w:val="List Continue 4"/>
    <w:basedOn w:val="List4"/>
    <w:rsid w:val="00DF1E5F"/>
    <w:pPr>
      <w:ind w:firstLine="0"/>
    </w:pPr>
  </w:style>
  <w:style w:type="paragraph" w:styleId="ListContinue5">
    <w:name w:val="List Continue 5"/>
    <w:basedOn w:val="List5"/>
    <w:rsid w:val="00DF1E5F"/>
    <w:pPr>
      <w:ind w:firstLine="0"/>
    </w:pPr>
  </w:style>
  <w:style w:type="paragraph" w:styleId="ListNumber3">
    <w:name w:val="List Number 3"/>
    <w:basedOn w:val="List3"/>
    <w:rsid w:val="00DF1E5F"/>
    <w:pPr>
      <w:numPr>
        <w:numId w:val="4"/>
      </w:numPr>
    </w:pPr>
  </w:style>
  <w:style w:type="paragraph" w:styleId="ListNumber4">
    <w:name w:val="List Number 4"/>
    <w:basedOn w:val="List4"/>
    <w:rsid w:val="00DF1E5F"/>
    <w:pPr>
      <w:numPr>
        <w:numId w:val="5"/>
      </w:numPr>
    </w:pPr>
  </w:style>
  <w:style w:type="paragraph" w:styleId="ListNumber5">
    <w:name w:val="List Number 5"/>
    <w:basedOn w:val="List5"/>
    <w:rsid w:val="00DF1E5F"/>
    <w:pPr>
      <w:numPr>
        <w:numId w:val="6"/>
      </w:numPr>
    </w:pPr>
  </w:style>
  <w:style w:type="paragraph" w:styleId="BlockText">
    <w:name w:val="Block Text"/>
    <w:basedOn w:val="Normal"/>
    <w:rsid w:val="00DF1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E5F"/>
    <w:rPr>
      <w:sz w:val="16"/>
      <w:vertAlign w:val="superscript"/>
    </w:rPr>
  </w:style>
  <w:style w:type="character" w:customStyle="1" w:styleId="Symbols">
    <w:name w:val="Symbols"/>
    <w:basedOn w:val="DefaultParagraphFont"/>
    <w:rsid w:val="00DF1E5F"/>
    <w:rPr>
      <w:rFonts w:ascii="Symbol" w:hAnsi="Symbol"/>
    </w:rPr>
  </w:style>
  <w:style w:type="character" w:customStyle="1" w:styleId="MenuOptions">
    <w:name w:val="Menu Options"/>
    <w:basedOn w:val="DefaultParagraphFont"/>
    <w:rsid w:val="00DF1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E5F"/>
    <w:rPr>
      <w:b/>
    </w:rPr>
  </w:style>
  <w:style w:type="character" w:customStyle="1" w:styleId="Underlined">
    <w:name w:val="Underlined"/>
    <w:basedOn w:val="DefaultParagraphFont"/>
    <w:rsid w:val="00DF1E5F"/>
    <w:rPr>
      <w:u w:val="single"/>
    </w:rPr>
  </w:style>
  <w:style w:type="paragraph" w:customStyle="1" w:styleId="TableBodyTextRight">
    <w:name w:val="Table Body Text Right"/>
    <w:basedOn w:val="TableBodyText"/>
    <w:rsid w:val="00DF1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E5F"/>
    <w:rPr>
      <w:sz w:val="18"/>
    </w:rPr>
  </w:style>
  <w:style w:type="paragraph" w:customStyle="1" w:styleId="BodySmallRight">
    <w:name w:val="Body Small Right"/>
    <w:basedOn w:val="BodyTextRight"/>
    <w:rsid w:val="00DF1E5F"/>
    <w:rPr>
      <w:sz w:val="18"/>
      <w:szCs w:val="18"/>
    </w:rPr>
  </w:style>
  <w:style w:type="paragraph" w:customStyle="1" w:styleId="MarginEdition">
    <w:name w:val="Margin Edition"/>
    <w:basedOn w:val="MarginNote"/>
    <w:rsid w:val="00DF1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E5F"/>
    <w:rPr>
      <w:sz w:val="2"/>
      <w:szCs w:val="2"/>
    </w:rPr>
  </w:style>
  <w:style w:type="character" w:customStyle="1" w:styleId="Small">
    <w:name w:val="Small"/>
    <w:basedOn w:val="DefaultParagraphFont"/>
    <w:rsid w:val="00DF1E5F"/>
    <w:rPr>
      <w:sz w:val="16"/>
    </w:rPr>
  </w:style>
  <w:style w:type="paragraph" w:customStyle="1" w:styleId="WideTable">
    <w:name w:val="Wide Table"/>
    <w:basedOn w:val="Normal"/>
    <w:rsid w:val="00DF1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E5F"/>
  </w:style>
  <w:style w:type="paragraph" w:styleId="Quote">
    <w:name w:val="Quote"/>
    <w:basedOn w:val="Heading1"/>
    <w:link w:val="QuoteChar"/>
    <w:qFormat/>
    <w:rsid w:val="00DF1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E5F"/>
    <w:pPr>
      <w:pageBreakBefore/>
    </w:pPr>
  </w:style>
  <w:style w:type="paragraph" w:customStyle="1" w:styleId="Border">
    <w:name w:val="Border"/>
    <w:basedOn w:val="Normal"/>
    <w:qFormat/>
    <w:rsid w:val="00DF1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E5F"/>
    <w:rPr>
      <w:u w:val="single"/>
    </w:rPr>
  </w:style>
  <w:style w:type="character" w:customStyle="1" w:styleId="BoldandItalics">
    <w:name w:val="Bold and Italics"/>
    <w:qFormat/>
    <w:rsid w:val="00DF1E5F"/>
    <w:rPr>
      <w:b/>
      <w:i/>
      <w:u w:val="none"/>
    </w:rPr>
  </w:style>
  <w:style w:type="paragraph" w:styleId="BalloonText">
    <w:name w:val="Balloon Text"/>
    <w:basedOn w:val="Normal"/>
    <w:link w:val="BalloonTextChar"/>
    <w:rsid w:val="00DF1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E5F"/>
    <w:pPr>
      <w:spacing w:before="0" w:after="0"/>
    </w:pPr>
  </w:style>
  <w:style w:type="paragraph" w:customStyle="1" w:styleId="BodyTextBold">
    <w:name w:val="Body Text Bold"/>
    <w:basedOn w:val="BodyText"/>
    <w:qFormat/>
    <w:rsid w:val="00DF1E5F"/>
    <w:rPr>
      <w:b/>
    </w:rPr>
  </w:style>
  <w:style w:type="character" w:styleId="Hyperlink">
    <w:name w:val="Hyperlink"/>
    <w:basedOn w:val="DefaultParagraphFont"/>
    <w:uiPriority w:val="99"/>
    <w:unhideWhenUsed/>
    <w:rsid w:val="004F1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4690</Characters>
  <Application>Microsoft Office Word</Application>
  <DocSecurity>0</DocSecurity>
  <Lines>146</Lines>
  <Paragraphs>104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CUAPRP411 Coordinate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