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AF0" w:rsidP="00825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CUAPRP404 Make prop furniture</w:t>
      </w:r>
      <w:r>
        <w:fldChar w:fldCharType="end"/>
      </w:r>
    </w:p>
    <w:p w:rsidR="00825AF0" w:rsidP="00825AF0">
      <w:pPr>
        <w:pStyle w:val="Version"/>
        <w:sectPr w:rsidSect="001D6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606A" w:rsidP="001D606A">
      <w:pPr>
        <w:pStyle w:val="SuperHeading"/>
      </w:pPr>
      <w:r w:rsidRPr="001D606A">
        <w:t>CUAPRP404 Make prop furniture</w:t>
      </w:r>
    </w:p>
    <w:p w:rsidR="00000000" w:rsidRPr="001D606A" w:rsidP="001D606A">
      <w:pPr>
        <w:pStyle w:val="Heading1"/>
      </w:pPr>
      <w:bookmarkStart w:id="1" w:name="O_809826"/>
      <w:bookmarkEnd w:id="1"/>
      <w:r w:rsidRPr="001D60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rPr>
                <w:rStyle w:val="SpecialBold"/>
              </w:rPr>
              <w:t>Comments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 xml:space="preserve">This version released with CUA Creative Arts and Culture Training Package version 2.0. Updated application and assessment conditions sections. Updated modification history section to reflect changed name of </w:t>
            </w:r>
            <w:r w:rsidRPr="001D606A">
              <w:t>training package.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t>This version first released with CUA Creative Arts and Culture Training Package version 1.0.</w:t>
            </w:r>
          </w:p>
        </w:tc>
      </w:tr>
    </w:tbl>
    <w:p w:rsidR="00000000" w:rsidRPr="001D606A" w:rsidP="001D606A">
      <w:pPr>
        <w:pStyle w:val="BodyText"/>
      </w:pPr>
    </w:p>
    <w:p w:rsidR="00000000" w:rsidRPr="001D606A" w:rsidP="001D606A">
      <w:pPr>
        <w:pStyle w:val="AllowPageBreak"/>
      </w:pPr>
    </w:p>
    <w:p w:rsidR="00000000" w:rsidRPr="001D606A" w:rsidP="001D606A">
      <w:pPr>
        <w:pStyle w:val="Heading1"/>
      </w:pPr>
      <w:bookmarkStart w:id="2" w:name="O_809825"/>
      <w:bookmarkEnd w:id="2"/>
      <w:r w:rsidRPr="001D606A">
        <w:t>Application</w:t>
      </w:r>
    </w:p>
    <w:p w:rsidR="00000000" w:rsidRPr="001D606A" w:rsidP="00825AF0">
      <w:pPr>
        <w:pStyle w:val="BodyText"/>
      </w:pPr>
      <w:r w:rsidRPr="001D606A">
        <w:t>This unit describes the performance outcomes, skills and knowledge required to make a range of prop fur</w:t>
      </w:r>
      <w:r w:rsidRPr="001D606A">
        <w:t>niture, including trick furniture. The unit relates to the construction of furniture for use in a theatrical or event context and does not cover general furniture construction skills, which are found in the MSF Furnishing Training Package.</w:t>
      </w:r>
    </w:p>
    <w:p w:rsidR="00000000" w:rsidRPr="001D606A" w:rsidP="00825AF0">
      <w:pPr>
        <w:pStyle w:val="BodyText"/>
      </w:pPr>
      <w:r w:rsidRPr="001D606A">
        <w:t>Individuals who</w:t>
      </w:r>
      <w:r w:rsidRPr="001D606A">
        <w:t xml:space="preserve"> apply these skills work autonomously in a team environment as they take responsibility for ensuring that prop furniture meets the creative requirements of productions. They may be responsible for supervising others.</w:t>
      </w:r>
    </w:p>
    <w:p w:rsidR="00000000" w:rsidRPr="001D606A" w:rsidP="00825AF0">
      <w:pPr>
        <w:pStyle w:val="BodyText"/>
      </w:pPr>
      <w:r w:rsidRPr="001D606A">
        <w:t>No licensing, legislative or certifica</w:t>
      </w:r>
      <w:r w:rsidRPr="001D606A">
        <w:t>tion requirements apply to this unit at the time of publication.</w:t>
      </w:r>
    </w:p>
    <w:p w:rsidR="00000000" w:rsidRPr="001D606A" w:rsidP="001D606A">
      <w:pPr>
        <w:pStyle w:val="Heading1"/>
      </w:pPr>
      <w:bookmarkStart w:id="3" w:name="O_809824"/>
      <w:bookmarkEnd w:id="3"/>
      <w:r w:rsidRPr="001D606A">
        <w:t>Unit Sector</w:t>
      </w:r>
    </w:p>
    <w:p w:rsidR="00000000" w:rsidRPr="001D606A" w:rsidP="00825AF0">
      <w:pPr>
        <w:pStyle w:val="BodyText"/>
      </w:pPr>
      <w:r w:rsidRPr="001D606A">
        <w:t>Visual communication – props</w:t>
      </w:r>
    </w:p>
    <w:p w:rsidR="00000000" w:rsidRPr="001D606A" w:rsidP="001D606A">
      <w:pPr>
        <w:pStyle w:val="Heading1"/>
      </w:pPr>
      <w:bookmarkStart w:id="4" w:name="O_809823"/>
      <w:bookmarkEnd w:id="4"/>
      <w:r w:rsidRPr="001D60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Elements</w:t>
            </w:r>
          </w:p>
          <w:p w:rsidR="00000000" w:rsidRPr="001D606A" w:rsidP="001D606A">
            <w:pPr>
              <w:pStyle w:val="BodyText"/>
            </w:pPr>
            <w:r w:rsidRPr="001D606A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Performance Criteria</w:t>
            </w:r>
          </w:p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 Prepare for prop furniture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t xml:space="preserve">1.1 Confirm prop furniture construction requirements in consultation with relevant personnel and with reference to </w:t>
            </w:r>
            <w:r w:rsidRPr="001D606A">
              <w:t>p</w:t>
            </w:r>
            <w:r w:rsidRPr="001D606A">
              <w:t>roduction documentation</w:t>
            </w:r>
          </w:p>
          <w:p w:rsidR="00000000" w:rsidRPr="001D606A" w:rsidP="001D606A">
            <w:pPr>
              <w:pStyle w:val="BodyText"/>
            </w:pPr>
            <w:r w:rsidRPr="001D606A">
              <w:t>1.2 Discuss factors that impact on the type of prop furniture required and plan accordingly</w:t>
            </w:r>
          </w:p>
          <w:p w:rsidR="00000000" w:rsidRPr="001D606A" w:rsidP="001D606A">
            <w:pPr>
              <w:pStyle w:val="BodyText"/>
            </w:pPr>
            <w:r w:rsidRPr="001D606A">
              <w:t>1.3 Reach agreement on scope of own work and construction deadlines</w:t>
            </w:r>
          </w:p>
          <w:p w:rsidR="00000000" w:rsidRPr="001D606A" w:rsidP="001D606A">
            <w:pPr>
              <w:pStyle w:val="BodyText"/>
            </w:pPr>
            <w:r w:rsidRPr="001D606A">
              <w:t>1.4 Decide on most appropriate furniture construction techniques based o</w:t>
            </w:r>
            <w:r w:rsidRPr="001D606A">
              <w:t>n an analysis of how items are to be used, including whether furniture needs to be weight-bearing</w:t>
            </w:r>
          </w:p>
          <w:p w:rsidR="00000000" w:rsidRPr="001D606A" w:rsidP="001D606A">
            <w:pPr>
              <w:pStyle w:val="BodyText"/>
            </w:pPr>
            <w:r w:rsidRPr="001D606A">
              <w:t>1.5 Take budgetary and other constraints into account when making decisions about constructing prop furniture</w:t>
            </w:r>
          </w:p>
          <w:p w:rsidR="00000000" w:rsidRPr="001D606A" w:rsidP="001D606A">
            <w:pPr>
              <w:pStyle w:val="BodyText"/>
            </w:pPr>
            <w:r w:rsidRPr="001D606A">
              <w:t>1.6 Prepare tools, equipment and materials accor</w:t>
            </w:r>
            <w:r w:rsidRPr="001D606A">
              <w:t>ding to construction plans</w:t>
            </w:r>
          </w:p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1.7 Calculate quantities of required materials, avoiding waste where possible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2. Make prop furniture items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t>2.1 Follow construction plans to create prop furniture items, including trick furniture, in a logical order and within pr</w:t>
            </w:r>
            <w:r w:rsidRPr="001D606A">
              <w:t>oduction timelines</w:t>
            </w:r>
          </w:p>
          <w:p w:rsidR="00000000" w:rsidRPr="001D606A" w:rsidP="001D606A">
            <w:pPr>
              <w:pStyle w:val="BodyText"/>
            </w:pPr>
            <w:r w:rsidRPr="001D606A">
              <w:t>2.2 Participate in discussions with relevant personnel throughout the construction process to ensure requirements are met and adjust construction processes as required</w:t>
            </w:r>
          </w:p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2.3 Construct prop furniture using the selected media, construction t</w:t>
            </w:r>
            <w:r w:rsidRPr="001D606A">
              <w:t>echniques and finishes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3. Complete prop furniture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t>3.1 Check furniture in terms of durability, quality of finish, and suitability for production requirements</w:t>
            </w:r>
          </w:p>
          <w:p w:rsidR="00000000" w:rsidRPr="001D606A" w:rsidP="001D606A">
            <w:pPr>
              <w:pStyle w:val="BodyText"/>
            </w:pPr>
            <w:r w:rsidRPr="001D606A">
              <w:t>3.2 Prepare items in readiness for finishing, according to production requirements</w:t>
            </w:r>
          </w:p>
          <w:p w:rsidR="00000000" w:rsidRPr="001D606A" w:rsidP="001D606A">
            <w:pPr>
              <w:pStyle w:val="BodyText"/>
            </w:pPr>
            <w:r w:rsidRPr="001D606A">
              <w:t xml:space="preserve">3.3 Follow safety procedures during the construction process according to organisational requirements </w:t>
            </w:r>
          </w:p>
          <w:p w:rsidR="00000000" w:rsidRPr="001D606A" w:rsidP="001D606A">
            <w:pPr>
              <w:pStyle w:val="BodyText"/>
            </w:pPr>
            <w:r w:rsidRPr="001D606A">
              <w:t>3.4 Update documentation as required</w:t>
            </w:r>
          </w:p>
          <w:p w:rsidR="00000000" w:rsidRPr="001D606A" w:rsidP="001D606A">
            <w:pPr>
              <w:pStyle w:val="BodyText"/>
            </w:pPr>
            <w:r w:rsidRPr="001D606A">
              <w:t>3.5 Contribute to evaluation of prop construction processes and note ways to improve own work performance</w:t>
            </w:r>
          </w:p>
        </w:tc>
      </w:tr>
    </w:tbl>
    <w:p w:rsidR="00000000" w:rsidRPr="001D606A" w:rsidP="001D606A">
      <w:pPr>
        <w:pStyle w:val="BodyText"/>
      </w:pPr>
    </w:p>
    <w:p w:rsidR="00000000" w:rsidRPr="001D606A" w:rsidP="001D606A">
      <w:pPr>
        <w:pStyle w:val="AllowPageBreak"/>
      </w:pPr>
    </w:p>
    <w:p w:rsidR="00000000" w:rsidRPr="001D606A" w:rsidP="001D606A">
      <w:pPr>
        <w:pStyle w:val="Heading1"/>
      </w:pPr>
      <w:bookmarkStart w:id="5" w:name="O_809822"/>
      <w:bookmarkEnd w:id="5"/>
      <w:r w:rsidRPr="001D606A">
        <w:t>Foundation Skills</w:t>
      </w:r>
    </w:p>
    <w:p w:rsidR="00000000" w:rsidRPr="00825AF0" w:rsidP="00825AF0">
      <w:pPr>
        <w:pStyle w:val="BodyText"/>
        <w:rPr>
          <w:i/>
        </w:rPr>
      </w:pPr>
      <w:r w:rsidRPr="00825A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rPr>
                <w:rStyle w:val="SpecialBold"/>
              </w:rPr>
              <w:t>Description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Seeks the views of others to identify ways to improve own performance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1.1, 1.4, 2.1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Interprets production documentation in relation to own duties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Updates workplace documentation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1.1, 1.2, 1.3, 2.2, 3.5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ListBullet"/>
            </w:pPr>
            <w:r w:rsidRPr="001D606A">
              <w:t>Obta</w:t>
            </w:r>
            <w:r w:rsidRPr="001D606A">
              <w:t>ins information by listening and questioning</w:t>
            </w:r>
          </w:p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Uses clear language to express views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1.5, 1.7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Performs simple calculations when taking measurements and checking that expenditure on prop furniture meets budget allocations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1.2, 1.5, 1.7, 2.1, 3.2, 3.3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ListBullet"/>
            </w:pPr>
            <w:r w:rsidRPr="001D606A">
              <w:t xml:space="preserve">Takes responsibility for meeting health and safety requirements in relation to constructing prop furniture </w:t>
            </w:r>
          </w:p>
          <w:p w:rsidR="00000000" w:rsidRPr="001D606A" w:rsidP="001D606A">
            <w:pPr>
              <w:pStyle w:val="ListBullet"/>
            </w:pPr>
            <w:r w:rsidRPr="001D606A">
              <w:t xml:space="preserve">Applies organisational procedures and meets expectations associated with own role </w:t>
            </w:r>
          </w:p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>Manages time efficiently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Interact</w:t>
            </w:r>
            <w:r w:rsidRPr="001D606A">
              <w:t xml:space="preserve">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1.1, 1.2, 1.3, 2.2, 3.5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ListBullet"/>
              <w:rPr>
                <w:lang w:val="en-NZ"/>
              </w:rPr>
            </w:pPr>
            <w:r w:rsidRPr="001D606A">
              <w:t xml:space="preserve">Works collaboratively with a range of personnel to make prop furniture 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1.1, 1.2, 1.3, 1.4, 1.5, 1.6, 1.7, 2.1, 2.2, 3.1, 3.2, 3.3, 3.4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ListBullet"/>
            </w:pPr>
            <w:r w:rsidRPr="001D606A">
              <w:t xml:space="preserve">Adopts a methodical and logical approach to the process of making prop furniture </w:t>
            </w:r>
          </w:p>
          <w:p w:rsidR="00000000" w:rsidRPr="001D606A" w:rsidP="001D606A">
            <w:pPr>
              <w:pStyle w:val="ListBullet"/>
            </w:pPr>
            <w:r w:rsidRPr="001D606A">
              <w:t xml:space="preserve">Plans and organises own workload </w:t>
            </w:r>
          </w:p>
          <w:p w:rsidR="00000000" w:rsidRPr="001D606A" w:rsidP="001D606A">
            <w:pPr>
              <w:pStyle w:val="ListBullet"/>
            </w:pPr>
            <w:r w:rsidRPr="001D606A">
              <w:t xml:space="preserve">Takes responsibility for the outcomes of routine decisions related directly to own role </w:t>
            </w:r>
          </w:p>
          <w:p w:rsidR="00000000" w:rsidRPr="001D606A" w:rsidP="001D606A">
            <w:pPr>
              <w:pStyle w:val="ListBullet"/>
            </w:pPr>
            <w:r w:rsidRPr="001D606A">
              <w:t xml:space="preserve">Takes account of a range of factors that impact on </w:t>
            </w:r>
            <w:r w:rsidRPr="001D606A">
              <w:t>the process of making prop furniture</w:t>
            </w:r>
          </w:p>
        </w:tc>
      </w:tr>
    </w:tbl>
    <w:p w:rsidR="00000000" w:rsidRPr="001D606A" w:rsidP="001D606A">
      <w:pPr>
        <w:pStyle w:val="BodyText"/>
      </w:pPr>
    </w:p>
    <w:p w:rsidR="00000000" w:rsidRPr="001D606A" w:rsidP="001D606A">
      <w:pPr>
        <w:pStyle w:val="AllowPageBreak"/>
      </w:pPr>
    </w:p>
    <w:p w:rsidR="00000000" w:rsidRPr="001D606A" w:rsidP="001D606A">
      <w:pPr>
        <w:pStyle w:val="Heading1"/>
      </w:pPr>
      <w:bookmarkStart w:id="6" w:name="O_809821"/>
      <w:bookmarkEnd w:id="6"/>
      <w:r w:rsidRPr="001D60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 xml:space="preserve">Code and title </w:t>
            </w:r>
          </w:p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Code and title</w:t>
            </w:r>
          </w:p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rPr>
                <w:rStyle w:val="SpecialBold"/>
              </w:rPr>
              <w:t>Equivalence status</w:t>
            </w:r>
          </w:p>
        </w:tc>
      </w:tr>
      <w:tr w:rsidTr="001D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CUAPRP404 Make prop furniture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CUAPRP404 Make prop furniture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6A">
            <w:pPr>
              <w:pStyle w:val="BodyText"/>
              <w:rPr>
                <w:lang w:val="en-NZ"/>
              </w:rPr>
            </w:pPr>
            <w:r w:rsidRPr="001D606A">
              <w:t>Updated application and assessment conditions sections.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6A" w:rsidP="001D606A">
            <w:pPr>
              <w:pStyle w:val="BodyText"/>
            </w:pPr>
            <w:r w:rsidRPr="001D606A">
              <w:t>Equivalent unit</w:t>
            </w:r>
          </w:p>
        </w:tc>
      </w:tr>
    </w:tbl>
    <w:p w:rsidR="00000000" w:rsidRPr="001D606A" w:rsidP="001D606A">
      <w:pPr>
        <w:pStyle w:val="BodyText"/>
      </w:pPr>
    </w:p>
    <w:p w:rsidR="00000000" w:rsidRPr="001D606A" w:rsidP="001D606A">
      <w:pPr>
        <w:pStyle w:val="AllowPageBreak"/>
      </w:pPr>
    </w:p>
    <w:p w:rsidR="00000000" w:rsidRPr="001D606A" w:rsidP="001D606A">
      <w:pPr>
        <w:pStyle w:val="Heading1"/>
      </w:pPr>
      <w:bookmarkStart w:id="7" w:name="O_809827"/>
      <w:bookmarkEnd w:id="7"/>
      <w:r w:rsidRPr="001D606A">
        <w:t>Links</w:t>
      </w:r>
    </w:p>
    <w:p w:rsidR="00000000" w:rsidRPr="001D606A" w:rsidP="00825AF0">
      <w:pPr>
        <w:pStyle w:val="BodyText"/>
      </w:pPr>
      <w:r w:rsidRPr="001D606A">
        <w:t>Companion Volume implementation gui</w:t>
      </w:r>
      <w:r w:rsidRPr="001D606A">
        <w:t xml:space="preserve">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C6C0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606A" w:rsidP="001D606A"/>
    <w:sectPr w:rsidSect="001D60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A" w:rsidRPr="00825AF0" w:rsidP="00825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0" w:rsidP="001D6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AF0" w:rsidP="001D6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AF0" w:rsidP="001D6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06A" w:rsidRPr="00825AF0" w:rsidP="00825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0" w:rsidRPr="002D2AF8" w:rsidP="001D6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25AF0" w:rsidP="001D6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EF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48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06A"/>
  </w:style>
  <w:style w:type="character" w:customStyle="1" w:styleId="Heading1Char">
    <w:name w:val="Heading 1 Char"/>
    <w:basedOn w:val="DefaultParagraphFont"/>
    <w:link w:val="Heading1"/>
    <w:rsid w:val="001D6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0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06A"/>
    <w:rPr>
      <w:b/>
      <w:spacing w:val="0"/>
    </w:rPr>
  </w:style>
  <w:style w:type="character" w:styleId="Emphasis">
    <w:name w:val="Emphasis"/>
    <w:basedOn w:val="DefaultParagraphFont"/>
    <w:qFormat/>
    <w:rsid w:val="001D606A"/>
    <w:rPr>
      <w:i/>
    </w:rPr>
  </w:style>
  <w:style w:type="paragraph" w:customStyle="1" w:styleId="SuperHeading">
    <w:name w:val="SuperHeading"/>
    <w:basedOn w:val="Normal"/>
    <w:rsid w:val="001D6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0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0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06A"/>
  </w:style>
  <w:style w:type="paragraph" w:styleId="TableofFigures">
    <w:name w:val="table of figures"/>
    <w:basedOn w:val="Normal"/>
    <w:next w:val="Normal"/>
    <w:semiHidden/>
    <w:rsid w:val="001D6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0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06A"/>
    <w:rPr>
      <w:rFonts w:ascii="Wingdings" w:hAnsi="Wingdings"/>
    </w:rPr>
  </w:style>
  <w:style w:type="paragraph" w:customStyle="1" w:styleId="TableHeading">
    <w:name w:val="Table Heading"/>
    <w:basedOn w:val="HeadingBase"/>
    <w:rsid w:val="001D6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06A"/>
    <w:rPr>
      <w:color w:val="0033CC"/>
      <w:u w:val="none"/>
    </w:rPr>
  </w:style>
  <w:style w:type="paragraph" w:customStyle="1" w:styleId="BodyTextRight">
    <w:name w:val="Body Text Right"/>
    <w:basedOn w:val="BodyText"/>
    <w:rsid w:val="001D6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0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06A"/>
    <w:rPr>
      <w:sz w:val="32"/>
    </w:rPr>
  </w:style>
  <w:style w:type="paragraph" w:customStyle="1" w:styleId="HeadingProcedure">
    <w:name w:val="Heading Procedure"/>
    <w:basedOn w:val="HeadingBase"/>
    <w:next w:val="Normal"/>
    <w:rsid w:val="001D6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06A"/>
    <w:pPr>
      <w:spacing w:before="60" w:after="60"/>
    </w:pPr>
  </w:style>
  <w:style w:type="paragraph" w:styleId="ListContinue">
    <w:name w:val="List Continue"/>
    <w:basedOn w:val="List"/>
    <w:rsid w:val="001D606A"/>
    <w:pPr>
      <w:ind w:firstLine="0"/>
    </w:pPr>
  </w:style>
  <w:style w:type="paragraph" w:customStyle="1" w:styleId="ListNote">
    <w:name w:val="List Note"/>
    <w:basedOn w:val="List"/>
    <w:rsid w:val="001D6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06A"/>
    <w:rPr>
      <w:rFonts w:ascii="Courier New" w:hAnsi="Courier New"/>
    </w:rPr>
  </w:style>
  <w:style w:type="paragraph" w:customStyle="1" w:styleId="NoteBullet">
    <w:name w:val="Note Bullet"/>
    <w:basedOn w:val="Note"/>
    <w:rsid w:val="001D6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0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06A"/>
    <w:rPr>
      <w:b/>
      <w:smallCaps/>
    </w:rPr>
  </w:style>
  <w:style w:type="paragraph" w:customStyle="1" w:styleId="TableListNumber">
    <w:name w:val="Table List Number"/>
    <w:basedOn w:val="ListNumber"/>
    <w:rsid w:val="001D6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06A"/>
    <w:pPr>
      <w:numPr>
        <w:numId w:val="8"/>
      </w:numPr>
    </w:pPr>
  </w:style>
  <w:style w:type="paragraph" w:customStyle="1" w:styleId="ListAlpha2">
    <w:name w:val="List Alpha 2"/>
    <w:basedOn w:val="List2"/>
    <w:rsid w:val="001D606A"/>
    <w:pPr>
      <w:numPr>
        <w:numId w:val="7"/>
      </w:numPr>
    </w:pPr>
  </w:style>
  <w:style w:type="paragraph" w:styleId="List2">
    <w:name w:val="List 2"/>
    <w:basedOn w:val="BodyText"/>
    <w:rsid w:val="001D6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0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0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06A"/>
    <w:pPr>
      <w:numPr>
        <w:numId w:val="3"/>
      </w:numPr>
    </w:pPr>
  </w:style>
  <w:style w:type="paragraph" w:styleId="ListContinue2">
    <w:name w:val="List Continue 2"/>
    <w:basedOn w:val="List2"/>
    <w:rsid w:val="001D606A"/>
    <w:pPr>
      <w:ind w:firstLine="0"/>
    </w:pPr>
  </w:style>
  <w:style w:type="paragraph" w:styleId="ListContinue3">
    <w:name w:val="List Continue 3"/>
    <w:basedOn w:val="List3"/>
    <w:rsid w:val="001D606A"/>
    <w:pPr>
      <w:ind w:left="1021" w:firstLine="0"/>
    </w:pPr>
  </w:style>
  <w:style w:type="paragraph" w:styleId="ListContinue4">
    <w:name w:val="List Continue 4"/>
    <w:basedOn w:val="List4"/>
    <w:rsid w:val="001D606A"/>
    <w:pPr>
      <w:ind w:firstLine="0"/>
    </w:pPr>
  </w:style>
  <w:style w:type="paragraph" w:styleId="ListContinue5">
    <w:name w:val="List Continue 5"/>
    <w:basedOn w:val="List5"/>
    <w:rsid w:val="001D606A"/>
    <w:pPr>
      <w:ind w:firstLine="0"/>
    </w:pPr>
  </w:style>
  <w:style w:type="paragraph" w:styleId="ListNumber3">
    <w:name w:val="List Number 3"/>
    <w:basedOn w:val="List3"/>
    <w:rsid w:val="001D606A"/>
    <w:pPr>
      <w:numPr>
        <w:numId w:val="4"/>
      </w:numPr>
    </w:pPr>
  </w:style>
  <w:style w:type="paragraph" w:styleId="ListNumber4">
    <w:name w:val="List Number 4"/>
    <w:basedOn w:val="List4"/>
    <w:rsid w:val="001D606A"/>
    <w:pPr>
      <w:numPr>
        <w:numId w:val="5"/>
      </w:numPr>
    </w:pPr>
  </w:style>
  <w:style w:type="paragraph" w:styleId="ListNumber5">
    <w:name w:val="List Number 5"/>
    <w:basedOn w:val="List5"/>
    <w:rsid w:val="001D606A"/>
    <w:pPr>
      <w:numPr>
        <w:numId w:val="6"/>
      </w:numPr>
    </w:pPr>
  </w:style>
  <w:style w:type="paragraph" w:styleId="BlockText">
    <w:name w:val="Block Text"/>
    <w:basedOn w:val="Normal"/>
    <w:rsid w:val="001D6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06A"/>
    <w:rPr>
      <w:sz w:val="16"/>
      <w:vertAlign w:val="superscript"/>
    </w:rPr>
  </w:style>
  <w:style w:type="character" w:customStyle="1" w:styleId="Symbols">
    <w:name w:val="Symbols"/>
    <w:basedOn w:val="DefaultParagraphFont"/>
    <w:rsid w:val="001D606A"/>
    <w:rPr>
      <w:rFonts w:ascii="Symbol" w:hAnsi="Symbol"/>
    </w:rPr>
  </w:style>
  <w:style w:type="character" w:customStyle="1" w:styleId="MenuOptions">
    <w:name w:val="Menu Options"/>
    <w:basedOn w:val="DefaultParagraphFont"/>
    <w:rsid w:val="001D6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06A"/>
    <w:rPr>
      <w:b/>
    </w:rPr>
  </w:style>
  <w:style w:type="character" w:customStyle="1" w:styleId="Underlined">
    <w:name w:val="Underlined"/>
    <w:basedOn w:val="DefaultParagraphFont"/>
    <w:rsid w:val="001D606A"/>
    <w:rPr>
      <w:u w:val="single"/>
    </w:rPr>
  </w:style>
  <w:style w:type="paragraph" w:customStyle="1" w:styleId="TableBodyTextRight">
    <w:name w:val="Table Body Text Right"/>
    <w:basedOn w:val="TableBodyText"/>
    <w:rsid w:val="001D6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06A"/>
    <w:rPr>
      <w:sz w:val="18"/>
    </w:rPr>
  </w:style>
  <w:style w:type="paragraph" w:customStyle="1" w:styleId="BodySmallRight">
    <w:name w:val="Body Small Right"/>
    <w:basedOn w:val="BodyTextRight"/>
    <w:rsid w:val="001D606A"/>
    <w:rPr>
      <w:sz w:val="18"/>
      <w:szCs w:val="18"/>
    </w:rPr>
  </w:style>
  <w:style w:type="paragraph" w:customStyle="1" w:styleId="MarginEdition">
    <w:name w:val="Margin Edition"/>
    <w:basedOn w:val="MarginNote"/>
    <w:rsid w:val="001D6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06A"/>
    <w:rPr>
      <w:sz w:val="2"/>
      <w:szCs w:val="2"/>
    </w:rPr>
  </w:style>
  <w:style w:type="character" w:customStyle="1" w:styleId="Small">
    <w:name w:val="Small"/>
    <w:basedOn w:val="DefaultParagraphFont"/>
    <w:rsid w:val="001D606A"/>
    <w:rPr>
      <w:sz w:val="16"/>
    </w:rPr>
  </w:style>
  <w:style w:type="paragraph" w:customStyle="1" w:styleId="WideTable">
    <w:name w:val="Wide Table"/>
    <w:basedOn w:val="Normal"/>
    <w:rsid w:val="001D6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06A"/>
  </w:style>
  <w:style w:type="paragraph" w:styleId="Quote">
    <w:name w:val="Quote"/>
    <w:basedOn w:val="Heading1"/>
    <w:link w:val="QuoteChar"/>
    <w:qFormat/>
    <w:rsid w:val="001D6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06A"/>
    <w:pPr>
      <w:pageBreakBefore/>
    </w:pPr>
  </w:style>
  <w:style w:type="paragraph" w:customStyle="1" w:styleId="Border">
    <w:name w:val="Border"/>
    <w:basedOn w:val="Normal"/>
    <w:qFormat/>
    <w:rsid w:val="001D6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06A"/>
    <w:rPr>
      <w:u w:val="single"/>
    </w:rPr>
  </w:style>
  <w:style w:type="character" w:customStyle="1" w:styleId="BoldandItalics">
    <w:name w:val="Bold and Italics"/>
    <w:qFormat/>
    <w:rsid w:val="001D606A"/>
    <w:rPr>
      <w:b/>
      <w:i/>
      <w:u w:val="none"/>
    </w:rPr>
  </w:style>
  <w:style w:type="paragraph" w:styleId="BalloonText">
    <w:name w:val="Balloon Text"/>
    <w:basedOn w:val="Normal"/>
    <w:link w:val="BalloonTextChar"/>
    <w:rsid w:val="001D6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06A"/>
    <w:pPr>
      <w:spacing w:before="0" w:after="0"/>
    </w:pPr>
  </w:style>
  <w:style w:type="paragraph" w:customStyle="1" w:styleId="BodyTextBold">
    <w:name w:val="Body Text Bold"/>
    <w:basedOn w:val="BodyText"/>
    <w:qFormat/>
    <w:rsid w:val="001D606A"/>
    <w:rPr>
      <w:b/>
    </w:rPr>
  </w:style>
  <w:style w:type="character" w:styleId="Hyperlink">
    <w:name w:val="Hyperlink"/>
    <w:basedOn w:val="DefaultParagraphFont"/>
    <w:uiPriority w:val="99"/>
    <w:unhideWhenUsed/>
    <w:rsid w:val="00825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4526</Characters>
  <Application>Microsoft Office Word</Application>
  <DocSecurity>0</DocSecurity>
  <Lines>181</Lines>
  <Paragraphs>103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CUAPRP404 Make prop furniture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2019-02-21T13:00:00Z</dcterms:created>
  <dcterms:modified xsi:type="dcterms:W3CDTF">2019-02-21T13:00:00Z</dcterms:modified>
</cp:coreProperties>
</file>