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6B5" w:rsidP="00B97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CUAPRP404 Make prop furniture</w:t>
      </w:r>
      <w:r>
        <w:fldChar w:fldCharType="end"/>
      </w:r>
    </w:p>
    <w:p w:rsidR="00B976B5" w:rsidP="00B976B5">
      <w:pPr>
        <w:pStyle w:val="Version"/>
        <w:sectPr w:rsidSect="00913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39A1" w:rsidP="009139A1">
      <w:pPr>
        <w:pStyle w:val="SuperHeading"/>
      </w:pPr>
      <w:r w:rsidRPr="009139A1">
        <w:t>CUAPRP404 Make prop furniture</w:t>
      </w:r>
    </w:p>
    <w:p w:rsidR="00000000" w:rsidRPr="009139A1" w:rsidP="009139A1">
      <w:pPr>
        <w:pStyle w:val="Heading1"/>
      </w:pPr>
      <w:bookmarkStart w:id="1" w:name="O_809826"/>
      <w:bookmarkEnd w:id="1"/>
      <w:r w:rsidRPr="009139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rPr>
                <w:rStyle w:val="SpecialBold"/>
              </w:rPr>
              <w:t>Comments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 xml:space="preserve">This version released with CUA Creative Arts and Culture Training Package version 2.0. Updated application and assessment conditions sections. Updated modification history section to reflect changed name of </w:t>
            </w:r>
            <w:r w:rsidRPr="009139A1">
              <w:t>training package.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t>This version first released with CUA Creative Arts and Culture Training Package version 1.0.</w:t>
            </w:r>
          </w:p>
        </w:tc>
      </w:tr>
    </w:tbl>
    <w:p w:rsidR="00000000" w:rsidRPr="009139A1" w:rsidP="009139A1">
      <w:pPr>
        <w:pStyle w:val="BodyText"/>
      </w:pPr>
    </w:p>
    <w:p w:rsidR="00000000" w:rsidRPr="009139A1" w:rsidP="009139A1">
      <w:pPr>
        <w:pStyle w:val="AllowPageBreak"/>
      </w:pPr>
    </w:p>
    <w:p w:rsidR="00000000" w:rsidRPr="009139A1" w:rsidP="009139A1">
      <w:pPr>
        <w:pStyle w:val="Heading1"/>
      </w:pPr>
      <w:bookmarkStart w:id="2" w:name="O_809825"/>
      <w:bookmarkEnd w:id="2"/>
      <w:r w:rsidRPr="009139A1">
        <w:t>Application</w:t>
      </w:r>
    </w:p>
    <w:p w:rsidR="00000000" w:rsidRPr="009139A1" w:rsidP="00B976B5">
      <w:pPr>
        <w:pStyle w:val="BodyText"/>
      </w:pPr>
      <w:r w:rsidRPr="009139A1">
        <w:t>This unit describes the performance outcomes, skills and knowledge required to make a range of prop fur</w:t>
      </w:r>
      <w:r w:rsidRPr="009139A1">
        <w:t>niture, including trick furniture. The unit relates to the construction of furniture for use in a theatrical or event context and does not cover general furniture construction skills, which are found in the MSF Furnishing Training Package.</w:t>
      </w:r>
    </w:p>
    <w:p w:rsidR="00000000" w:rsidRPr="009139A1" w:rsidP="00B976B5">
      <w:pPr>
        <w:pStyle w:val="BodyText"/>
      </w:pPr>
      <w:r w:rsidRPr="009139A1">
        <w:t>Individuals who</w:t>
      </w:r>
      <w:r w:rsidRPr="009139A1">
        <w:t xml:space="preserve"> apply these skills work autonomously in a team environment as they take responsibility for ensuring that prop furniture meets the creative requirements of productions. They may be responsible for supervising others.</w:t>
      </w:r>
    </w:p>
    <w:p w:rsidR="00000000" w:rsidRPr="009139A1" w:rsidP="00B976B5">
      <w:pPr>
        <w:pStyle w:val="BodyText"/>
      </w:pPr>
      <w:r w:rsidRPr="009139A1">
        <w:t>No licensing, legislative or certifica</w:t>
      </w:r>
      <w:r w:rsidRPr="009139A1">
        <w:t>tion requirements apply to this unit at the time of publication.</w:t>
      </w:r>
    </w:p>
    <w:p w:rsidR="00000000" w:rsidRPr="009139A1" w:rsidP="009139A1">
      <w:pPr>
        <w:pStyle w:val="Heading1"/>
      </w:pPr>
      <w:bookmarkStart w:id="3" w:name="O_809824"/>
      <w:bookmarkEnd w:id="3"/>
      <w:r w:rsidRPr="009139A1">
        <w:t>Unit Sector</w:t>
      </w:r>
    </w:p>
    <w:p w:rsidR="00000000" w:rsidRPr="009139A1" w:rsidP="00B976B5">
      <w:pPr>
        <w:pStyle w:val="BodyText"/>
      </w:pPr>
      <w:r w:rsidRPr="009139A1">
        <w:t>Visual communication – props</w:t>
      </w:r>
    </w:p>
    <w:p w:rsidR="00000000" w:rsidRPr="009139A1" w:rsidP="009139A1">
      <w:pPr>
        <w:pStyle w:val="Heading1"/>
      </w:pPr>
      <w:bookmarkStart w:id="4" w:name="O_809823"/>
      <w:bookmarkEnd w:id="4"/>
      <w:r w:rsidRPr="009139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Elements</w:t>
            </w:r>
          </w:p>
          <w:p w:rsidR="00000000" w:rsidRPr="009139A1" w:rsidP="009139A1">
            <w:pPr>
              <w:pStyle w:val="BodyText"/>
            </w:pPr>
            <w:r w:rsidRPr="009139A1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Performance Criteria</w:t>
            </w:r>
          </w:p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 Prepare for prop furniture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t xml:space="preserve">1.1 Confirm prop furniture construction requirements in consultation with relevant personnel and with reference to </w:t>
            </w:r>
            <w:r w:rsidRPr="009139A1">
              <w:t>p</w:t>
            </w:r>
            <w:r w:rsidRPr="009139A1">
              <w:t>roduction documentation</w:t>
            </w:r>
          </w:p>
          <w:p w:rsidR="00000000" w:rsidRPr="009139A1" w:rsidP="009139A1">
            <w:pPr>
              <w:pStyle w:val="BodyText"/>
            </w:pPr>
            <w:r w:rsidRPr="009139A1">
              <w:t>1.2 Discuss factors that impact on the type of prop furniture required and plan accordingly</w:t>
            </w:r>
          </w:p>
          <w:p w:rsidR="00000000" w:rsidRPr="009139A1" w:rsidP="009139A1">
            <w:pPr>
              <w:pStyle w:val="BodyText"/>
            </w:pPr>
            <w:r w:rsidRPr="009139A1">
              <w:t>1.3 Reach agreement on scope of own work and construction deadlines</w:t>
            </w:r>
          </w:p>
          <w:p w:rsidR="00000000" w:rsidRPr="009139A1" w:rsidP="009139A1">
            <w:pPr>
              <w:pStyle w:val="BodyText"/>
            </w:pPr>
            <w:r w:rsidRPr="009139A1">
              <w:t>1.4 Decide on most appropriate furniture construction techniques based o</w:t>
            </w:r>
            <w:r w:rsidRPr="009139A1">
              <w:t>n an analysis of how items are to be used, including whether furniture needs to be weight-bearing</w:t>
            </w:r>
          </w:p>
          <w:p w:rsidR="00000000" w:rsidRPr="009139A1" w:rsidP="009139A1">
            <w:pPr>
              <w:pStyle w:val="BodyText"/>
            </w:pPr>
            <w:r w:rsidRPr="009139A1">
              <w:t>1.5 Take budgetary and other constraints into account when making decisions about constructing prop furniture</w:t>
            </w:r>
          </w:p>
          <w:p w:rsidR="00000000" w:rsidRPr="009139A1" w:rsidP="009139A1">
            <w:pPr>
              <w:pStyle w:val="BodyText"/>
            </w:pPr>
            <w:r w:rsidRPr="009139A1">
              <w:t>1.6 Prepare tools, equipment and materials accor</w:t>
            </w:r>
            <w:r w:rsidRPr="009139A1">
              <w:t>ding to construction plans</w:t>
            </w:r>
          </w:p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1.7 Calculate quantities of required materials, avoiding waste where possible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2. Make prop furniture items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t>2.1 Follow construction plans to create prop furniture items, including trick furniture, in a logical order and within pr</w:t>
            </w:r>
            <w:r w:rsidRPr="009139A1">
              <w:t>oduction timelines</w:t>
            </w:r>
          </w:p>
          <w:p w:rsidR="00000000" w:rsidRPr="009139A1" w:rsidP="009139A1">
            <w:pPr>
              <w:pStyle w:val="BodyText"/>
            </w:pPr>
            <w:r w:rsidRPr="009139A1">
              <w:t>2.2 Participate in discussions with relevant personnel throughout the construction process to ensure requirements are met and adjust construction processes as required</w:t>
            </w:r>
          </w:p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2.3 Construct prop furniture using the selected media, construction t</w:t>
            </w:r>
            <w:r w:rsidRPr="009139A1">
              <w:t>echniques and finishes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3. Complete prop furniture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t>3.1 Check furniture in terms of durability, quality of finish, and suitability for production requirements</w:t>
            </w:r>
          </w:p>
          <w:p w:rsidR="00000000" w:rsidRPr="009139A1" w:rsidP="009139A1">
            <w:pPr>
              <w:pStyle w:val="BodyText"/>
            </w:pPr>
            <w:r w:rsidRPr="009139A1">
              <w:t>3.2 Prepare items in readiness for finishing, according to production requirements</w:t>
            </w:r>
          </w:p>
          <w:p w:rsidR="00000000" w:rsidRPr="009139A1" w:rsidP="009139A1">
            <w:pPr>
              <w:pStyle w:val="BodyText"/>
            </w:pPr>
            <w:r w:rsidRPr="009139A1">
              <w:t xml:space="preserve">3.3 Follow safety procedures during the construction process according to organisational requirements </w:t>
            </w:r>
          </w:p>
          <w:p w:rsidR="00000000" w:rsidRPr="009139A1" w:rsidP="009139A1">
            <w:pPr>
              <w:pStyle w:val="BodyText"/>
            </w:pPr>
            <w:r w:rsidRPr="009139A1">
              <w:t>3.4 Update documentation as required</w:t>
            </w:r>
          </w:p>
          <w:p w:rsidR="00000000" w:rsidRPr="009139A1" w:rsidP="009139A1">
            <w:pPr>
              <w:pStyle w:val="BodyText"/>
            </w:pPr>
            <w:r w:rsidRPr="009139A1">
              <w:t>3.5 Contribute to evaluation of prop construction processes and note ways to improve own work performance</w:t>
            </w:r>
          </w:p>
        </w:tc>
      </w:tr>
    </w:tbl>
    <w:p w:rsidR="00000000" w:rsidRPr="009139A1" w:rsidP="009139A1">
      <w:pPr>
        <w:pStyle w:val="BodyText"/>
      </w:pPr>
    </w:p>
    <w:p w:rsidR="00000000" w:rsidRPr="009139A1" w:rsidP="009139A1">
      <w:pPr>
        <w:pStyle w:val="AllowPageBreak"/>
      </w:pPr>
    </w:p>
    <w:p w:rsidR="00000000" w:rsidRPr="009139A1" w:rsidP="009139A1">
      <w:pPr>
        <w:pStyle w:val="Heading1"/>
      </w:pPr>
      <w:bookmarkStart w:id="5" w:name="O_809822"/>
      <w:bookmarkEnd w:id="5"/>
      <w:r w:rsidRPr="009139A1">
        <w:t>Foundation Skills</w:t>
      </w:r>
    </w:p>
    <w:p w:rsidR="00000000" w:rsidRPr="00B976B5" w:rsidP="00B976B5">
      <w:pPr>
        <w:pStyle w:val="BodyText"/>
        <w:rPr>
          <w:i/>
        </w:rPr>
      </w:pPr>
      <w:r w:rsidRPr="00B976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rPr>
                <w:rStyle w:val="SpecialBold"/>
              </w:rPr>
              <w:t>Description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>Seeks the views of others to identify ways to improve own performance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1.1, 1.4, 2.1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>Interprets production documentation in relation to own duties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>Updates workplace documentation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1.1, 1.2, 1.3, 2.2, 3.5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ListBullet"/>
            </w:pPr>
            <w:r w:rsidRPr="009139A1">
              <w:t>Obtains information by listening and questioning</w:t>
            </w:r>
          </w:p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>Uses clear language to express views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1.5, 1.7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>Performs simple calculations when taking measurements and checking that expenditure on prop furniture meets budget allocations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 xml:space="preserve">Navigate the world of </w:t>
            </w:r>
            <w:r w:rsidRPr="009139A1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1.2, 1.5, 1.7, 2.1, 3.2, 3.3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ListBullet"/>
            </w:pPr>
            <w:r w:rsidRPr="009139A1">
              <w:t xml:space="preserve">Takes responsibility for meeting health and safety requirements in relation to constructing prop furniture </w:t>
            </w:r>
          </w:p>
          <w:p w:rsidR="00000000" w:rsidRPr="009139A1" w:rsidP="009139A1">
            <w:pPr>
              <w:pStyle w:val="ListBullet"/>
            </w:pPr>
            <w:r w:rsidRPr="009139A1">
              <w:t xml:space="preserve">Applies organisational procedures and meets expectations associated with own role </w:t>
            </w:r>
          </w:p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>Manages time efficiently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Inte</w:t>
            </w:r>
            <w:r w:rsidRPr="009139A1">
              <w:t>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1.1, 1.2, 1.3, 2.2, 3.5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ListBullet"/>
              <w:rPr>
                <w:lang w:val="en-NZ"/>
              </w:rPr>
            </w:pPr>
            <w:r w:rsidRPr="009139A1">
              <w:t xml:space="preserve">Works collaboratively with a range of personnel to make prop furniture 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1.1, 1.2, 1.3, 1.4, 1.5, 1.6, 1.7, 2.1, 2.2, 3.1, 3.2, 3.3, 3.4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ListBullet"/>
            </w:pPr>
            <w:r w:rsidRPr="009139A1">
              <w:t xml:space="preserve">Adopts a methodical and logical approach to the process of making prop furniture </w:t>
            </w:r>
          </w:p>
          <w:p w:rsidR="00000000" w:rsidRPr="009139A1" w:rsidP="009139A1">
            <w:pPr>
              <w:pStyle w:val="ListBullet"/>
            </w:pPr>
            <w:r w:rsidRPr="009139A1">
              <w:t xml:space="preserve">Plans and organises own workload </w:t>
            </w:r>
          </w:p>
          <w:p w:rsidR="00000000" w:rsidRPr="009139A1" w:rsidP="009139A1">
            <w:pPr>
              <w:pStyle w:val="ListBullet"/>
            </w:pPr>
            <w:r w:rsidRPr="009139A1">
              <w:t xml:space="preserve">Takes responsibility for the outcomes of routine decisions related directly to own role </w:t>
            </w:r>
          </w:p>
          <w:p w:rsidR="00000000" w:rsidRPr="009139A1" w:rsidP="009139A1">
            <w:pPr>
              <w:pStyle w:val="ListBullet"/>
            </w:pPr>
            <w:r w:rsidRPr="009139A1">
              <w:t xml:space="preserve">Takes account of a range of factors that impact on </w:t>
            </w:r>
            <w:r w:rsidRPr="009139A1">
              <w:t>the process of making prop furniture</w:t>
            </w:r>
          </w:p>
        </w:tc>
      </w:tr>
    </w:tbl>
    <w:p w:rsidR="00000000" w:rsidRPr="009139A1" w:rsidP="009139A1">
      <w:pPr>
        <w:pStyle w:val="BodyText"/>
      </w:pPr>
    </w:p>
    <w:p w:rsidR="00000000" w:rsidRPr="009139A1" w:rsidP="009139A1">
      <w:pPr>
        <w:pStyle w:val="AllowPageBreak"/>
      </w:pPr>
    </w:p>
    <w:p w:rsidR="00000000" w:rsidRPr="009139A1" w:rsidP="009139A1">
      <w:pPr>
        <w:pStyle w:val="Heading1"/>
      </w:pPr>
      <w:bookmarkStart w:id="6" w:name="O_809821"/>
      <w:bookmarkEnd w:id="6"/>
      <w:r w:rsidRPr="009139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 xml:space="preserve">Code and title </w:t>
            </w:r>
          </w:p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Code and title</w:t>
            </w:r>
          </w:p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rPr>
                <w:rStyle w:val="SpecialBold"/>
              </w:rPr>
              <w:t>Equivalence status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CUAPRP404 Make prop furniture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CUAPRP404 Make prop furniture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Updated application and assessment conditions sections.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t>Equivalent unit</w:t>
            </w:r>
          </w:p>
        </w:tc>
      </w:tr>
    </w:tbl>
    <w:p w:rsidR="00000000" w:rsidRPr="009139A1" w:rsidP="009139A1">
      <w:pPr>
        <w:pStyle w:val="BodyText"/>
      </w:pPr>
    </w:p>
    <w:p w:rsidR="00000000" w:rsidRPr="009139A1" w:rsidP="009139A1">
      <w:pPr>
        <w:pStyle w:val="AllowPageBreak"/>
      </w:pPr>
    </w:p>
    <w:p w:rsidR="00000000" w:rsidRPr="009139A1" w:rsidP="009139A1">
      <w:pPr>
        <w:pStyle w:val="Heading1"/>
      </w:pPr>
      <w:bookmarkStart w:id="7" w:name="O_809827"/>
      <w:bookmarkEnd w:id="7"/>
      <w:r w:rsidRPr="009139A1">
        <w:t>Links</w:t>
      </w:r>
    </w:p>
    <w:p w:rsidR="00000000" w:rsidRPr="009139A1" w:rsidP="00B976B5">
      <w:pPr>
        <w:pStyle w:val="BodyText"/>
      </w:pPr>
      <w:r w:rsidRPr="00913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19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39A1" w:rsidP="00B976B5">
      <w:pPr>
        <w:pStyle w:val="BodyText"/>
        <w:sectPr w:rsidSect="009139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9A1" w:rsidP="009139A1">
      <w:pPr>
        <w:pStyle w:val="SuperHeading"/>
      </w:pPr>
      <w:r w:rsidRPr="009139A1">
        <w:t>Assessment Requirements for CUAPRP404 Make prop furniture</w:t>
      </w:r>
    </w:p>
    <w:p w:rsidR="00000000" w:rsidRPr="009139A1" w:rsidP="009139A1">
      <w:pPr>
        <w:pStyle w:val="Heading1"/>
      </w:pPr>
      <w:bookmarkStart w:id="8" w:name="O_809819"/>
      <w:bookmarkEnd w:id="8"/>
      <w:r w:rsidRPr="009139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rPr>
                <w:rStyle w:val="SpecialBold"/>
              </w:rPr>
              <w:t>Comments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This version released with CUA Creative Arts and Culture Training Package version 2.0. Updated assessment conditions section. Updated modification history section to reflect changed name of t</w:t>
            </w:r>
            <w:r w:rsidRPr="009139A1">
              <w:t>raining package.</w:t>
            </w:r>
          </w:p>
        </w:tc>
      </w:tr>
      <w:tr w:rsidTr="00913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A1">
            <w:pPr>
              <w:pStyle w:val="BodyText"/>
              <w:rPr>
                <w:lang w:val="en-NZ"/>
              </w:rPr>
            </w:pPr>
            <w:r w:rsidRPr="009139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A1" w:rsidP="009139A1">
            <w:pPr>
              <w:pStyle w:val="BodyText"/>
            </w:pPr>
            <w:r w:rsidRPr="009139A1">
              <w:t>This version first released with CUA Creative Arts and Culture Training Package version 1.0.</w:t>
            </w:r>
          </w:p>
        </w:tc>
      </w:tr>
    </w:tbl>
    <w:p w:rsidR="00000000" w:rsidRPr="009139A1" w:rsidP="009139A1">
      <w:pPr>
        <w:pStyle w:val="BodyText"/>
      </w:pPr>
    </w:p>
    <w:p w:rsidR="00000000" w:rsidRPr="009139A1" w:rsidP="009139A1">
      <w:pPr>
        <w:pStyle w:val="AllowPageBreak"/>
      </w:pPr>
    </w:p>
    <w:p w:rsidR="00000000" w:rsidRPr="009139A1" w:rsidP="009139A1">
      <w:pPr>
        <w:pStyle w:val="Heading1"/>
      </w:pPr>
      <w:bookmarkStart w:id="9" w:name="O_809818"/>
      <w:bookmarkEnd w:id="9"/>
      <w:r w:rsidRPr="009139A1">
        <w:t>Performance Evidence</w:t>
      </w:r>
    </w:p>
    <w:p w:rsidR="00000000" w:rsidRPr="009139A1" w:rsidP="00B976B5">
      <w:pPr>
        <w:pStyle w:val="BodyText"/>
      </w:pPr>
      <w:r w:rsidRPr="009139A1">
        <w:t>Evidence of the ability to:</w:t>
      </w:r>
    </w:p>
    <w:p w:rsidR="00000000" w:rsidRPr="009139A1" w:rsidP="009139A1">
      <w:pPr>
        <w:pStyle w:val="ListBullet"/>
      </w:pPr>
      <w:r w:rsidRPr="009139A1">
        <w:t>use a range of techniques and processes to construct prop furniture for at least one production or event</w:t>
      </w:r>
    </w:p>
    <w:p w:rsidR="00000000" w:rsidRPr="009139A1" w:rsidP="009139A1">
      <w:pPr>
        <w:pStyle w:val="ListBullet"/>
      </w:pPr>
      <w:r w:rsidRPr="009139A1">
        <w:t>follow safety procedures</w:t>
      </w:r>
    </w:p>
    <w:p w:rsidR="00000000" w:rsidRPr="009139A1" w:rsidP="009139A1">
      <w:pPr>
        <w:pStyle w:val="ListBullet"/>
      </w:pPr>
      <w:r w:rsidRPr="009139A1">
        <w:t>meet deadlines</w:t>
      </w:r>
    </w:p>
    <w:p w:rsidR="00000000" w:rsidRPr="009139A1" w:rsidP="009139A1">
      <w:pPr>
        <w:pStyle w:val="ListBullet"/>
      </w:pPr>
      <w:r w:rsidRPr="009139A1">
        <w:t>work collaboratively.</w:t>
      </w:r>
    </w:p>
    <w:p w:rsidR="00000000" w:rsidRPr="009139A1" w:rsidP="009139A1">
      <w:pPr>
        <w:pStyle w:val="BodyText"/>
      </w:pPr>
    </w:p>
    <w:p w:rsidR="00000000" w:rsidRPr="009139A1" w:rsidP="00B976B5">
      <w:pPr>
        <w:pStyle w:val="BodyText"/>
      </w:pPr>
      <w:r w:rsidRPr="009139A1">
        <w:t>Note: If a specific volume or frequency is not stated, then evidence must be provided fo</w:t>
      </w:r>
      <w:r w:rsidRPr="009139A1">
        <w:t>r each of the above points at least once.</w:t>
      </w:r>
    </w:p>
    <w:p w:rsidR="00000000" w:rsidRPr="009139A1" w:rsidP="009139A1">
      <w:pPr>
        <w:pStyle w:val="Heading1"/>
      </w:pPr>
      <w:bookmarkStart w:id="10" w:name="O_809817"/>
      <w:bookmarkEnd w:id="10"/>
      <w:r w:rsidRPr="009139A1">
        <w:t>Knowledge Evidence</w:t>
      </w:r>
    </w:p>
    <w:p w:rsidR="00000000" w:rsidRPr="009139A1" w:rsidP="00B976B5">
      <w:pPr>
        <w:pStyle w:val="BodyText"/>
      </w:pPr>
      <w:r w:rsidRPr="009139A1">
        <w:t>To complete the unit requirements the individual must:</w:t>
      </w:r>
    </w:p>
    <w:p w:rsidR="00000000" w:rsidRPr="009139A1" w:rsidP="009139A1">
      <w:pPr>
        <w:pStyle w:val="ListBullet"/>
      </w:pPr>
      <w:r w:rsidRPr="009139A1">
        <w:t>describe ways in which furniture can be used as props in production and event contexts</w:t>
      </w:r>
    </w:p>
    <w:p w:rsidR="00000000" w:rsidRPr="009139A1" w:rsidP="009139A1">
      <w:pPr>
        <w:pStyle w:val="ListBullet"/>
      </w:pPr>
      <w:r w:rsidRPr="009139A1">
        <w:t>provide examples of furniture item</w:t>
      </w:r>
      <w:r w:rsidRPr="009139A1">
        <w:t>s that are usually constructed, and those which would typically be acquired by other means</w:t>
      </w:r>
    </w:p>
    <w:p w:rsidR="00000000" w:rsidRPr="009139A1" w:rsidP="009139A1">
      <w:pPr>
        <w:pStyle w:val="ListBullet"/>
      </w:pPr>
      <w:r w:rsidRPr="009139A1">
        <w:t>describe the properties of materials commonly used for prop furniture and explain how they are used</w:t>
      </w:r>
    </w:p>
    <w:p w:rsidR="00000000" w:rsidRPr="009139A1" w:rsidP="009139A1">
      <w:pPr>
        <w:pStyle w:val="ListBullet"/>
      </w:pPr>
      <w:r w:rsidRPr="009139A1">
        <w:t>describe issues and challenges that typically arise when construc</w:t>
      </w:r>
      <w:r w:rsidRPr="009139A1">
        <w:t>ting prop furniture and suggest ways to address them</w:t>
      </w:r>
    </w:p>
    <w:p w:rsidR="00000000" w:rsidRPr="009139A1" w:rsidP="009139A1">
      <w:pPr>
        <w:pStyle w:val="ListBullet"/>
      </w:pPr>
      <w:r w:rsidRPr="009139A1">
        <w:t>explain techniques for creating trick furniture, including how to create a breakaway section</w:t>
      </w:r>
    </w:p>
    <w:p w:rsidR="00000000" w:rsidRPr="009139A1" w:rsidP="009139A1">
      <w:pPr>
        <w:pStyle w:val="ListBullet"/>
      </w:pPr>
      <w:r w:rsidRPr="009139A1">
        <w:t>describe safety issues associated with the use of materials, tools and equipment for furniture construction.</w:t>
      </w:r>
    </w:p>
    <w:p w:rsidR="00000000" w:rsidRPr="009139A1" w:rsidP="009139A1">
      <w:pPr>
        <w:pStyle w:val="AllowPageBreak"/>
      </w:pPr>
    </w:p>
    <w:p w:rsidR="00000000" w:rsidRPr="009139A1" w:rsidP="009139A1">
      <w:pPr>
        <w:pStyle w:val="Heading1"/>
      </w:pPr>
      <w:bookmarkStart w:id="11" w:name="O_809816"/>
      <w:bookmarkEnd w:id="11"/>
      <w:r w:rsidRPr="009139A1">
        <w:t>Assessment Conditions</w:t>
      </w:r>
    </w:p>
    <w:p w:rsidR="00000000" w:rsidRPr="009139A1" w:rsidP="00B976B5">
      <w:pPr>
        <w:pStyle w:val="BodyText"/>
      </w:pPr>
      <w:r w:rsidRPr="009139A1">
        <w:t>Assessment must be conducted in a safe environment where evidence gathered demonstrates consistent performance of typical activities experienced in creative arts industry environments. The assessment environment must i</w:t>
      </w:r>
      <w:r w:rsidRPr="009139A1">
        <w:t>nclude access to:</w:t>
      </w:r>
    </w:p>
    <w:p w:rsidR="00000000" w:rsidRPr="009139A1" w:rsidP="009139A1">
      <w:pPr>
        <w:pStyle w:val="ListBullet"/>
      </w:pPr>
      <w:r w:rsidRPr="009139A1">
        <w:t>equipment, tools and materials used to construct prop furniture</w:t>
      </w:r>
    </w:p>
    <w:p w:rsidR="00000000" w:rsidRPr="009139A1" w:rsidP="009139A1">
      <w:pPr>
        <w:pStyle w:val="ListBullet"/>
      </w:pPr>
      <w:r w:rsidRPr="009139A1">
        <w:t>a work area where prop furniture can be safely constructed.</w:t>
      </w:r>
    </w:p>
    <w:p w:rsidR="00000000" w:rsidRPr="009139A1" w:rsidP="009139A1">
      <w:pPr>
        <w:pStyle w:val="BodyText"/>
      </w:pPr>
    </w:p>
    <w:p w:rsidR="00000000" w:rsidRPr="009139A1" w:rsidP="00B976B5">
      <w:pPr>
        <w:pStyle w:val="BodyText"/>
      </w:pPr>
      <w:r w:rsidRPr="009139A1">
        <w:t>Assessors of this unit must satis</w:t>
      </w:r>
      <w:r w:rsidRPr="009139A1">
        <w:t>fy the requirements for assessors in applicable vocational educational and training legislation, frameworks and/or standards.</w:t>
      </w:r>
    </w:p>
    <w:p w:rsidR="00000000" w:rsidRPr="009139A1" w:rsidP="009139A1">
      <w:pPr>
        <w:pStyle w:val="Heading1"/>
      </w:pPr>
      <w:bookmarkStart w:id="12" w:name="O_809828"/>
      <w:bookmarkEnd w:id="12"/>
      <w:r w:rsidRPr="009139A1">
        <w:t>Links</w:t>
      </w:r>
    </w:p>
    <w:p w:rsidR="00000000" w:rsidRPr="009139A1" w:rsidP="00B976B5">
      <w:pPr>
        <w:pStyle w:val="BodyText"/>
      </w:pPr>
      <w:r w:rsidRPr="00913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19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39A1" w:rsidP="009139A1"/>
    <w:sectPr w:rsidSect="009139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 w:rsidRPr="00B976B5" w:rsidP="00B97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B5" w:rsidP="00913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76B5" w:rsidP="00913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76B5" w:rsidP="009139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 w:rsidP="00913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6B5">
      <w:t>Approved</w:t>
    </w:r>
    <w:r w:rsidR="00B976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6B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6B5">
      <w:rPr>
        <w:noProof/>
      </w:rPr>
      <w:t>5</w:t>
    </w:r>
    <w:r>
      <w:rPr>
        <w:noProof/>
      </w:rPr>
      <w:fldChar w:fldCharType="end"/>
    </w:r>
  </w:p>
  <w:p w:rsidR="009139A1" w:rsidP="00913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6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6B5">
      <w:t>Service and Creative Skills Australia</w:t>
    </w:r>
    <w:r w:rsidR="00B976B5">
      <w:fldChar w:fldCharType="end"/>
    </w:r>
  </w:p>
  <w:p w:rsidR="009139A1" w:rsidP="00913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9A1" w:rsidRPr="00B976B5" w:rsidP="00B97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B5" w:rsidRPr="002D2AF8" w:rsidP="00913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CUAPRP404 Make prop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6B5" w:rsidP="009139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A1" w:rsidRPr="002D2AF8" w:rsidP="00913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6B5">
      <w:t>CUAPRP404 Make prop furniture</w:t>
    </w:r>
    <w:r w:rsidR="00B976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6B5">
      <w:rPr>
        <w:noProof/>
      </w:rPr>
      <w:t>2 March 2025</w:t>
    </w:r>
    <w:r>
      <w:fldChar w:fldCharType="end"/>
    </w:r>
  </w:p>
  <w:p w:rsidR="009139A1" w:rsidP="00913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8E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A2D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9A1"/>
  </w:style>
  <w:style w:type="character" w:customStyle="1" w:styleId="Heading1Char">
    <w:name w:val="Heading 1 Char"/>
    <w:basedOn w:val="DefaultParagraphFont"/>
    <w:link w:val="Heading1"/>
    <w:rsid w:val="00913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9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9A1"/>
    <w:rPr>
      <w:b/>
      <w:spacing w:val="0"/>
    </w:rPr>
  </w:style>
  <w:style w:type="character" w:styleId="Emphasis">
    <w:name w:val="Emphasis"/>
    <w:basedOn w:val="DefaultParagraphFont"/>
    <w:qFormat/>
    <w:rsid w:val="009139A1"/>
    <w:rPr>
      <w:i/>
    </w:rPr>
  </w:style>
  <w:style w:type="paragraph" w:customStyle="1" w:styleId="SuperHeading">
    <w:name w:val="SuperHeading"/>
    <w:basedOn w:val="Normal"/>
    <w:rsid w:val="00913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9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9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9A1"/>
  </w:style>
  <w:style w:type="paragraph" w:styleId="TableofFigures">
    <w:name w:val="table of figures"/>
    <w:basedOn w:val="Normal"/>
    <w:next w:val="Normal"/>
    <w:semiHidden/>
    <w:rsid w:val="00913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9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9A1"/>
    <w:rPr>
      <w:rFonts w:ascii="Wingdings" w:hAnsi="Wingdings"/>
    </w:rPr>
  </w:style>
  <w:style w:type="paragraph" w:customStyle="1" w:styleId="TableHeading">
    <w:name w:val="Table Heading"/>
    <w:basedOn w:val="HeadingBase"/>
    <w:rsid w:val="00913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9A1"/>
    <w:rPr>
      <w:color w:val="0033CC"/>
      <w:u w:val="none"/>
    </w:rPr>
  </w:style>
  <w:style w:type="paragraph" w:customStyle="1" w:styleId="BodyTextRight">
    <w:name w:val="Body Text Right"/>
    <w:basedOn w:val="BodyText"/>
    <w:rsid w:val="00913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9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9A1"/>
    <w:rPr>
      <w:sz w:val="32"/>
    </w:rPr>
  </w:style>
  <w:style w:type="paragraph" w:customStyle="1" w:styleId="HeadingProcedure">
    <w:name w:val="Heading Procedure"/>
    <w:basedOn w:val="HeadingBase"/>
    <w:next w:val="Normal"/>
    <w:rsid w:val="00913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9A1"/>
    <w:pPr>
      <w:spacing w:before="60" w:after="60"/>
    </w:pPr>
  </w:style>
  <w:style w:type="paragraph" w:styleId="ListContinue">
    <w:name w:val="List Continue"/>
    <w:basedOn w:val="List"/>
    <w:rsid w:val="009139A1"/>
    <w:pPr>
      <w:ind w:firstLine="0"/>
    </w:pPr>
  </w:style>
  <w:style w:type="paragraph" w:customStyle="1" w:styleId="ListNote">
    <w:name w:val="List Note"/>
    <w:basedOn w:val="List"/>
    <w:rsid w:val="00913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9A1"/>
    <w:rPr>
      <w:rFonts w:ascii="Courier New" w:hAnsi="Courier New"/>
    </w:rPr>
  </w:style>
  <w:style w:type="paragraph" w:customStyle="1" w:styleId="NoteBullet">
    <w:name w:val="Note Bullet"/>
    <w:basedOn w:val="Note"/>
    <w:rsid w:val="00913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9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9A1"/>
    <w:rPr>
      <w:b/>
      <w:smallCaps/>
    </w:rPr>
  </w:style>
  <w:style w:type="paragraph" w:customStyle="1" w:styleId="TableListNumber">
    <w:name w:val="Table List Number"/>
    <w:basedOn w:val="ListNumber"/>
    <w:rsid w:val="00913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9A1"/>
    <w:pPr>
      <w:numPr>
        <w:numId w:val="8"/>
      </w:numPr>
    </w:pPr>
  </w:style>
  <w:style w:type="paragraph" w:customStyle="1" w:styleId="ListAlpha2">
    <w:name w:val="List Alpha 2"/>
    <w:basedOn w:val="List2"/>
    <w:rsid w:val="009139A1"/>
    <w:pPr>
      <w:numPr>
        <w:numId w:val="7"/>
      </w:numPr>
    </w:pPr>
  </w:style>
  <w:style w:type="paragraph" w:styleId="List2">
    <w:name w:val="List 2"/>
    <w:basedOn w:val="BodyText"/>
    <w:rsid w:val="00913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9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9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9A1"/>
    <w:pPr>
      <w:numPr>
        <w:numId w:val="3"/>
      </w:numPr>
    </w:pPr>
  </w:style>
  <w:style w:type="paragraph" w:styleId="ListContinue2">
    <w:name w:val="List Continue 2"/>
    <w:basedOn w:val="List2"/>
    <w:rsid w:val="009139A1"/>
    <w:pPr>
      <w:ind w:firstLine="0"/>
    </w:pPr>
  </w:style>
  <w:style w:type="paragraph" w:styleId="ListContinue3">
    <w:name w:val="List Continue 3"/>
    <w:basedOn w:val="List3"/>
    <w:rsid w:val="009139A1"/>
    <w:pPr>
      <w:ind w:left="1021" w:firstLine="0"/>
    </w:pPr>
  </w:style>
  <w:style w:type="paragraph" w:styleId="ListContinue4">
    <w:name w:val="List Continue 4"/>
    <w:basedOn w:val="List4"/>
    <w:rsid w:val="009139A1"/>
    <w:pPr>
      <w:ind w:firstLine="0"/>
    </w:pPr>
  </w:style>
  <w:style w:type="paragraph" w:styleId="ListContinue5">
    <w:name w:val="List Continue 5"/>
    <w:basedOn w:val="List5"/>
    <w:rsid w:val="009139A1"/>
    <w:pPr>
      <w:ind w:firstLine="0"/>
    </w:pPr>
  </w:style>
  <w:style w:type="paragraph" w:styleId="ListNumber3">
    <w:name w:val="List Number 3"/>
    <w:basedOn w:val="List3"/>
    <w:rsid w:val="009139A1"/>
    <w:pPr>
      <w:numPr>
        <w:numId w:val="4"/>
      </w:numPr>
    </w:pPr>
  </w:style>
  <w:style w:type="paragraph" w:styleId="ListNumber4">
    <w:name w:val="List Number 4"/>
    <w:basedOn w:val="List4"/>
    <w:rsid w:val="009139A1"/>
    <w:pPr>
      <w:numPr>
        <w:numId w:val="5"/>
      </w:numPr>
    </w:pPr>
  </w:style>
  <w:style w:type="paragraph" w:styleId="ListNumber5">
    <w:name w:val="List Number 5"/>
    <w:basedOn w:val="List5"/>
    <w:rsid w:val="009139A1"/>
    <w:pPr>
      <w:numPr>
        <w:numId w:val="6"/>
      </w:numPr>
    </w:pPr>
  </w:style>
  <w:style w:type="paragraph" w:styleId="BlockText">
    <w:name w:val="Block Text"/>
    <w:basedOn w:val="Normal"/>
    <w:rsid w:val="00913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9A1"/>
    <w:rPr>
      <w:sz w:val="16"/>
      <w:vertAlign w:val="superscript"/>
    </w:rPr>
  </w:style>
  <w:style w:type="character" w:customStyle="1" w:styleId="Symbols">
    <w:name w:val="Symbols"/>
    <w:basedOn w:val="DefaultParagraphFont"/>
    <w:rsid w:val="009139A1"/>
    <w:rPr>
      <w:rFonts w:ascii="Symbol" w:hAnsi="Symbol"/>
    </w:rPr>
  </w:style>
  <w:style w:type="character" w:customStyle="1" w:styleId="MenuOptions">
    <w:name w:val="Menu Options"/>
    <w:basedOn w:val="DefaultParagraphFont"/>
    <w:rsid w:val="00913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9A1"/>
    <w:rPr>
      <w:b/>
    </w:rPr>
  </w:style>
  <w:style w:type="character" w:customStyle="1" w:styleId="Underlined">
    <w:name w:val="Underlined"/>
    <w:basedOn w:val="DefaultParagraphFont"/>
    <w:rsid w:val="009139A1"/>
    <w:rPr>
      <w:u w:val="single"/>
    </w:rPr>
  </w:style>
  <w:style w:type="paragraph" w:customStyle="1" w:styleId="TableBodyTextRight">
    <w:name w:val="Table Body Text Right"/>
    <w:basedOn w:val="TableBodyText"/>
    <w:rsid w:val="00913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9A1"/>
    <w:rPr>
      <w:sz w:val="18"/>
    </w:rPr>
  </w:style>
  <w:style w:type="paragraph" w:customStyle="1" w:styleId="BodySmallRight">
    <w:name w:val="Body Small Right"/>
    <w:basedOn w:val="BodyTextRight"/>
    <w:rsid w:val="009139A1"/>
    <w:rPr>
      <w:sz w:val="18"/>
      <w:szCs w:val="18"/>
    </w:rPr>
  </w:style>
  <w:style w:type="paragraph" w:customStyle="1" w:styleId="MarginEdition">
    <w:name w:val="Margin Edition"/>
    <w:basedOn w:val="MarginNote"/>
    <w:rsid w:val="00913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9A1"/>
    <w:rPr>
      <w:sz w:val="2"/>
      <w:szCs w:val="2"/>
    </w:rPr>
  </w:style>
  <w:style w:type="character" w:customStyle="1" w:styleId="Small">
    <w:name w:val="Small"/>
    <w:basedOn w:val="DefaultParagraphFont"/>
    <w:rsid w:val="009139A1"/>
    <w:rPr>
      <w:sz w:val="16"/>
    </w:rPr>
  </w:style>
  <w:style w:type="paragraph" w:customStyle="1" w:styleId="WideTable">
    <w:name w:val="Wide Table"/>
    <w:basedOn w:val="Normal"/>
    <w:rsid w:val="00913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9A1"/>
  </w:style>
  <w:style w:type="paragraph" w:styleId="Quote">
    <w:name w:val="Quote"/>
    <w:basedOn w:val="Heading1"/>
    <w:link w:val="QuoteChar"/>
    <w:qFormat/>
    <w:rsid w:val="00913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9A1"/>
    <w:pPr>
      <w:pageBreakBefore/>
    </w:pPr>
  </w:style>
  <w:style w:type="paragraph" w:customStyle="1" w:styleId="Border">
    <w:name w:val="Border"/>
    <w:basedOn w:val="Normal"/>
    <w:qFormat/>
    <w:rsid w:val="00913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9A1"/>
    <w:rPr>
      <w:u w:val="single"/>
    </w:rPr>
  </w:style>
  <w:style w:type="character" w:customStyle="1" w:styleId="BoldandItalics">
    <w:name w:val="Bold and Italics"/>
    <w:qFormat/>
    <w:rsid w:val="009139A1"/>
    <w:rPr>
      <w:b/>
      <w:i/>
      <w:u w:val="none"/>
    </w:rPr>
  </w:style>
  <w:style w:type="paragraph" w:styleId="BalloonText">
    <w:name w:val="Balloon Text"/>
    <w:basedOn w:val="Normal"/>
    <w:link w:val="BalloonTextChar"/>
    <w:rsid w:val="00913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9A1"/>
    <w:pPr>
      <w:spacing w:before="0" w:after="0"/>
    </w:pPr>
  </w:style>
  <w:style w:type="paragraph" w:customStyle="1" w:styleId="BodyTextBold">
    <w:name w:val="Body Text Bold"/>
    <w:basedOn w:val="BodyText"/>
    <w:qFormat/>
    <w:rsid w:val="009139A1"/>
    <w:rPr>
      <w:b/>
    </w:rPr>
  </w:style>
  <w:style w:type="character" w:styleId="Hyperlink">
    <w:name w:val="Hyperlink"/>
    <w:basedOn w:val="DefaultParagraphFont"/>
    <w:uiPriority w:val="99"/>
    <w:unhideWhenUsed/>
    <w:rsid w:val="00B97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6467</Characters>
  <Application>Microsoft Office Word</Application>
  <DocSecurity>0</DocSecurity>
  <Lines>239</Lines>
  <Paragraphs>139</Paragraphs>
  <ScaleCrop>false</ScaleCrop>
  <Company>Author-it Software Corporation Ltd.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CUAPRP404 Make prop furniture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