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D6F" w:rsidP="00BD3D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CUAPRP402 Use casting and moulding techniques to make props</w:t>
      </w:r>
      <w:r>
        <w:fldChar w:fldCharType="end"/>
      </w:r>
    </w:p>
    <w:p w:rsidR="00BD3D6F" w:rsidP="00BD3D6F">
      <w:pPr>
        <w:pStyle w:val="Version"/>
        <w:sectPr w:rsidSect="00A83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3935" w:rsidP="00A83935">
      <w:pPr>
        <w:pStyle w:val="SuperHeading"/>
      </w:pPr>
      <w:r w:rsidRPr="00A83935">
        <w:t>CUAPRP402 Use casting and moulding techniques to make props</w:t>
      </w:r>
    </w:p>
    <w:p w:rsidR="00000000" w:rsidRPr="00A83935" w:rsidP="00A83935">
      <w:pPr>
        <w:pStyle w:val="Heading1"/>
      </w:pPr>
      <w:bookmarkStart w:id="1" w:name="O_809796"/>
      <w:bookmarkEnd w:id="1"/>
      <w:r w:rsidRPr="00A839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rPr>
                <w:rStyle w:val="SpecialBold"/>
              </w:rPr>
              <w:t>Comments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This version released with CUA Creative Arts and Culture Training Package version 2.0. Updated assessment conditions section. Updated modification history section to reflect changed name of t</w:t>
            </w:r>
            <w:r w:rsidRPr="00A83935">
              <w:t>raining package.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t>This version first released with CUA Creative Arts and Culture Training Package version 1.0.</w:t>
            </w:r>
          </w:p>
        </w:tc>
      </w:tr>
    </w:tbl>
    <w:p w:rsidR="00000000" w:rsidRPr="00A83935" w:rsidP="00A83935">
      <w:pPr>
        <w:pStyle w:val="BodyText"/>
      </w:pPr>
    </w:p>
    <w:p w:rsidR="00000000" w:rsidRPr="00A83935" w:rsidP="00A83935">
      <w:pPr>
        <w:pStyle w:val="AllowPageBreak"/>
      </w:pPr>
    </w:p>
    <w:p w:rsidR="00000000" w:rsidRPr="00A83935" w:rsidP="00A83935">
      <w:pPr>
        <w:pStyle w:val="Heading1"/>
      </w:pPr>
      <w:bookmarkStart w:id="2" w:name="O_809795"/>
      <w:bookmarkEnd w:id="2"/>
      <w:r w:rsidRPr="00A83935">
        <w:t>Application</w:t>
      </w:r>
    </w:p>
    <w:p w:rsidR="00000000" w:rsidRPr="00A83935" w:rsidP="00BD3D6F">
      <w:pPr>
        <w:pStyle w:val="BodyText"/>
      </w:pPr>
      <w:r w:rsidRPr="00A83935">
        <w:t>This unit describes the performance outcomes, skills and knowledge required to construct props for theat</w:t>
      </w:r>
      <w:r w:rsidRPr="00A83935">
        <w:t>re and screen productions using casting and moulding techniques.</w:t>
      </w:r>
    </w:p>
    <w:p w:rsidR="00000000" w:rsidRPr="00A83935" w:rsidP="00BD3D6F">
      <w:pPr>
        <w:pStyle w:val="BodyText"/>
      </w:pPr>
      <w:r w:rsidRPr="00A83935">
        <w:t>Individuals who apply these skills work autonomously in a team environment as they take responsibility for making props using casting and moulding techniques. They may also be responsible fo</w:t>
      </w:r>
      <w:r w:rsidRPr="00A83935">
        <w:t>r supervising others.</w:t>
      </w:r>
    </w:p>
    <w:p w:rsidR="00000000" w:rsidRPr="00A83935" w:rsidP="00BD3D6F">
      <w:pPr>
        <w:pStyle w:val="BodyText"/>
      </w:pPr>
      <w:r w:rsidRPr="00A83935">
        <w:t>No licensing, legislative or certification requirements apply to this unit at the time of publication.</w:t>
      </w:r>
    </w:p>
    <w:p w:rsidR="00000000" w:rsidRPr="00A83935" w:rsidP="00A83935">
      <w:pPr>
        <w:pStyle w:val="Heading1"/>
      </w:pPr>
      <w:bookmarkStart w:id="3" w:name="O_809794"/>
      <w:bookmarkEnd w:id="3"/>
      <w:r w:rsidRPr="00A83935">
        <w:t>Unit Sector</w:t>
      </w:r>
    </w:p>
    <w:p w:rsidR="00000000" w:rsidRPr="00A83935" w:rsidP="00BD3D6F">
      <w:pPr>
        <w:pStyle w:val="BodyText"/>
      </w:pPr>
      <w:r w:rsidRPr="00A83935">
        <w:t>Visual communication - props</w:t>
      </w:r>
    </w:p>
    <w:p w:rsidR="00000000" w:rsidRPr="00A83935" w:rsidP="00A83935">
      <w:pPr>
        <w:pStyle w:val="Heading1"/>
      </w:pPr>
      <w:bookmarkStart w:id="4" w:name="O_809793"/>
      <w:bookmarkEnd w:id="4"/>
      <w:r w:rsidRPr="00A839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Elements</w:t>
            </w:r>
          </w:p>
          <w:p w:rsidR="00000000" w:rsidRPr="00A83935" w:rsidP="00A83935">
            <w:pPr>
              <w:pStyle w:val="BodyText"/>
            </w:pPr>
            <w:r w:rsidRPr="00A83935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Performance Criteria</w:t>
            </w:r>
          </w:p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1. Determine prop 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t>1.1 Confirm prop production requirements in consultation with rel</w:t>
            </w:r>
            <w:r w:rsidRPr="00A83935">
              <w:t>evant colleagues and with reference to props documentation</w:t>
            </w:r>
          </w:p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1.2 Decide which casting and moulding techniques are best suited to the types of props required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2. Prepare for prop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t xml:space="preserve">2.1 Select most appropriate mould based on an analysis of how prop </w:t>
            </w:r>
            <w:r w:rsidRPr="00A83935">
              <w:t>items are to be used and the advantages and disadvantages of different options</w:t>
            </w:r>
          </w:p>
          <w:p w:rsidR="00000000" w:rsidRPr="00A83935" w:rsidP="00A83935">
            <w:pPr>
              <w:pStyle w:val="BodyText"/>
            </w:pPr>
            <w:r w:rsidRPr="00A83935">
              <w:t>2.2 Take budget and timelines into account when making decisions about constructing props</w:t>
            </w:r>
          </w:p>
          <w:p w:rsidR="00000000" w:rsidRPr="00A83935" w:rsidP="00A83935">
            <w:pPr>
              <w:pStyle w:val="BodyText"/>
            </w:pPr>
            <w:r w:rsidRPr="00A83935">
              <w:t>2.3 Select tools, equipment and materials appropriate to the casting or moulding techni</w:t>
            </w:r>
            <w:r w:rsidRPr="00A83935">
              <w:t>que to be used</w:t>
            </w:r>
          </w:p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2.4 Calculate quantities of required materials, avoiding waste where possible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3. Construct props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t>3.1 Use techniques, tools and materials to create moulds and casts, ensuring that safety procedures are followed at all times</w:t>
            </w:r>
          </w:p>
          <w:p w:rsidR="00000000" w:rsidRPr="00A83935" w:rsidP="00A83935">
            <w:pPr>
              <w:pStyle w:val="BodyText"/>
            </w:pPr>
            <w:r w:rsidRPr="00A83935">
              <w:t>3.2 Check items p</w:t>
            </w:r>
            <w:r w:rsidRPr="00A83935">
              <w:t>roduced in terms of durability, quality of finish and suitability for production requirements</w:t>
            </w:r>
          </w:p>
          <w:p w:rsidR="00000000" w:rsidRPr="00A83935" w:rsidP="00A83935">
            <w:pPr>
              <w:pStyle w:val="BodyText"/>
            </w:pPr>
            <w:r w:rsidRPr="00A83935">
              <w:t>3.3 Seek feedback on work in progress and adjust techniques as required</w:t>
            </w:r>
          </w:p>
          <w:p w:rsidR="00000000" w:rsidRPr="00A83935" w:rsidP="00A83935">
            <w:pPr>
              <w:pStyle w:val="BodyText"/>
            </w:pPr>
            <w:r w:rsidRPr="00A83935">
              <w:t>3.4 Prepare items in readiness for finishing, according to production requirements</w:t>
            </w:r>
          </w:p>
          <w:p w:rsidR="00000000" w:rsidRPr="00A83935" w:rsidP="00A83935">
            <w:pPr>
              <w:pStyle w:val="BodyText"/>
            </w:pPr>
            <w:r w:rsidRPr="00A83935">
              <w:t>3.5 Contribute to evaluation of prop construction processes and note ways to improve own work performance</w:t>
            </w:r>
          </w:p>
        </w:tc>
      </w:tr>
    </w:tbl>
    <w:p w:rsidR="00000000" w:rsidRPr="00A83935" w:rsidP="00A83935">
      <w:pPr>
        <w:pStyle w:val="BodyText"/>
      </w:pPr>
    </w:p>
    <w:p w:rsidR="00000000" w:rsidRPr="00A83935" w:rsidP="00A83935">
      <w:pPr>
        <w:pStyle w:val="AllowPageBreak"/>
      </w:pPr>
    </w:p>
    <w:p w:rsidR="00000000" w:rsidRPr="00A83935" w:rsidP="00A83935">
      <w:pPr>
        <w:pStyle w:val="Heading1"/>
      </w:pPr>
      <w:bookmarkStart w:id="5" w:name="O_809792"/>
      <w:bookmarkEnd w:id="5"/>
      <w:r w:rsidRPr="00A83935">
        <w:t>Foundation Skills</w:t>
      </w:r>
    </w:p>
    <w:p w:rsidR="00000000" w:rsidRPr="00BD3D6F" w:rsidP="00BD3D6F">
      <w:pPr>
        <w:pStyle w:val="BodyText"/>
        <w:rPr>
          <w:i/>
        </w:rPr>
      </w:pPr>
      <w:r w:rsidRPr="00BD3D6F">
        <w:rPr>
          <w:rStyle w:val="Emphasis"/>
        </w:rPr>
        <w:t>This section describes language, literacy, numeracy and employment skills incorporated in the performance criteri</w:t>
      </w:r>
      <w:r w:rsidRPr="00BD3D6F">
        <w:rPr>
          <w:rStyle w:val="Emphasis"/>
        </w:rPr>
        <w:t>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rPr>
                <w:rStyle w:val="SpecialBold"/>
              </w:rPr>
              <w:t>Description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ListBullet"/>
              <w:rPr>
                <w:lang w:val="en-NZ"/>
              </w:rPr>
            </w:pPr>
            <w:r w:rsidRPr="00A83935">
              <w:t>Seeks the views of others to identify ways to improve own performance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ListBullet"/>
              <w:rPr>
                <w:lang w:val="en-NZ"/>
              </w:rPr>
            </w:pPr>
            <w:r w:rsidRPr="00A83935">
              <w:t>Interprets production documentation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ListBullet"/>
              <w:rPr>
                <w:lang w:val="en-NZ"/>
              </w:rPr>
            </w:pPr>
            <w:r w:rsidRPr="00A83935">
              <w:t>Documents outcomes of evaluations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1.1, 1.2, 3.3, 3.5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ListBullet"/>
            </w:pPr>
            <w:r w:rsidRPr="00A83935">
              <w:t>Obtains information by listening and questioning</w:t>
            </w:r>
          </w:p>
          <w:p w:rsidR="00000000" w:rsidP="00A83935">
            <w:pPr>
              <w:pStyle w:val="ListBullet"/>
              <w:rPr>
                <w:lang w:val="en-NZ"/>
              </w:rPr>
            </w:pPr>
            <w:r w:rsidRPr="00A83935">
              <w:t>Uses clear language to express views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2.2, 2.4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ListBullet"/>
              <w:rPr>
                <w:lang w:val="en-NZ"/>
              </w:rPr>
            </w:pPr>
            <w:r w:rsidRPr="00A83935">
              <w:t xml:space="preserve">Performs simple calculations to calculate quantities and to check that expenditure on </w:t>
            </w:r>
            <w:r w:rsidRPr="00A83935">
              <w:t>props meets budget allocations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1.1, 2.2, 2.4, 3.1, 3.2, 3.4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ListBullet"/>
            </w:pPr>
            <w:r w:rsidRPr="00A83935">
              <w:t xml:space="preserve">Takes responsibility for decisions about when and how to complete tasks </w:t>
            </w:r>
          </w:p>
          <w:p w:rsidR="00000000" w:rsidRPr="00A83935" w:rsidP="00A83935">
            <w:pPr>
              <w:pStyle w:val="ListBullet"/>
            </w:pPr>
            <w:r w:rsidRPr="00A83935">
              <w:t>Takes re</w:t>
            </w:r>
            <w:r w:rsidRPr="00A83935">
              <w:t>sponsibility for meeting health and safety) requirements in constructing props within scope of own role</w:t>
            </w:r>
          </w:p>
          <w:p w:rsidR="00000000" w:rsidRPr="00A83935" w:rsidP="00A83935">
            <w:pPr>
              <w:pStyle w:val="ListBullet"/>
            </w:pPr>
            <w:r w:rsidRPr="00A83935">
              <w:t xml:space="preserve">Applies organisational procedures and meets expectations associated with own role </w:t>
            </w:r>
          </w:p>
          <w:p w:rsidR="00000000" w:rsidP="00A83935">
            <w:pPr>
              <w:pStyle w:val="ListBullet"/>
              <w:rPr>
                <w:lang w:val="en-NZ"/>
              </w:rPr>
            </w:pPr>
            <w:r w:rsidRPr="00A83935">
              <w:t>Manages time efficiently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1.1, 1.2, 3.3, 3.5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ListBullet"/>
              <w:rPr>
                <w:lang w:val="en-NZ"/>
              </w:rPr>
            </w:pPr>
            <w:r w:rsidRPr="00A83935">
              <w:t>Wo</w:t>
            </w:r>
            <w:r w:rsidRPr="00A83935">
              <w:t xml:space="preserve">rks collaboratively with a range of personnel to make props 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1.1, 1.2, 2.1, 2.2, 2.3, 2.4, 3.1, 3.2, 3.3, 3.4, 3.5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ListBullet"/>
            </w:pPr>
            <w:r w:rsidRPr="00A83935">
              <w:t xml:space="preserve">Plans and organises own workload </w:t>
            </w:r>
          </w:p>
          <w:p w:rsidR="00000000" w:rsidRPr="00A83935" w:rsidP="00A83935">
            <w:pPr>
              <w:pStyle w:val="ListBullet"/>
            </w:pPr>
            <w:r w:rsidRPr="00A83935">
              <w:t xml:space="preserve">Makes decisions related to own role and takes responsibility for their outcomes </w:t>
            </w:r>
          </w:p>
          <w:p w:rsidR="00000000" w:rsidRPr="00A83935" w:rsidP="00A83935">
            <w:pPr>
              <w:pStyle w:val="ListBullet"/>
            </w:pPr>
            <w:r w:rsidRPr="00A83935">
              <w:t>Takes account of a range of factors that impact on the process of creating casts and moulds for prop items</w:t>
            </w:r>
          </w:p>
        </w:tc>
      </w:tr>
    </w:tbl>
    <w:p w:rsidR="00000000" w:rsidRPr="00A83935" w:rsidP="00A83935">
      <w:pPr>
        <w:pStyle w:val="BodyText"/>
      </w:pPr>
    </w:p>
    <w:p w:rsidR="00000000" w:rsidRPr="00A83935" w:rsidP="00A83935">
      <w:pPr>
        <w:pStyle w:val="AllowPageBreak"/>
      </w:pPr>
    </w:p>
    <w:p w:rsidR="00000000" w:rsidRPr="00A83935" w:rsidP="00A83935">
      <w:pPr>
        <w:pStyle w:val="Heading1"/>
      </w:pPr>
      <w:bookmarkStart w:id="6" w:name="O_809791"/>
      <w:bookmarkEnd w:id="6"/>
      <w:r w:rsidRPr="00A839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 xml:space="preserve">Code and title </w:t>
            </w:r>
          </w:p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Code and title</w:t>
            </w:r>
          </w:p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rPr>
                <w:rStyle w:val="SpecialBold"/>
              </w:rPr>
              <w:t>Equivalence status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CUAPRP402 Use casting and moulding techniques to make props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CUAPRP402 Use casting and moulding techniques to make props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 xml:space="preserve">Updated assessment conditions section. Updated modification history section to reflect changed name of training </w:t>
            </w:r>
            <w:r w:rsidRPr="00A83935">
              <w:t>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t>Equivalent unit</w:t>
            </w:r>
          </w:p>
        </w:tc>
      </w:tr>
    </w:tbl>
    <w:p w:rsidR="00000000" w:rsidRPr="00A83935" w:rsidP="00A83935">
      <w:pPr>
        <w:pStyle w:val="BodyText"/>
      </w:pPr>
    </w:p>
    <w:p w:rsidR="00000000" w:rsidRPr="00A83935" w:rsidP="00A83935">
      <w:pPr>
        <w:pStyle w:val="AllowPageBreak"/>
      </w:pPr>
    </w:p>
    <w:p w:rsidR="00000000" w:rsidRPr="00A83935" w:rsidP="00A83935">
      <w:pPr>
        <w:pStyle w:val="Heading1"/>
      </w:pPr>
      <w:bookmarkStart w:id="7" w:name="O_809797"/>
      <w:bookmarkEnd w:id="7"/>
      <w:r w:rsidRPr="00A83935">
        <w:t>Links</w:t>
      </w:r>
    </w:p>
    <w:p w:rsidR="00000000" w:rsidRPr="00A83935" w:rsidP="00BD3D6F">
      <w:pPr>
        <w:pStyle w:val="BodyText"/>
      </w:pPr>
      <w:r w:rsidRPr="00A83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D2A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3935" w:rsidP="00BD3D6F">
      <w:pPr>
        <w:pStyle w:val="BodyText"/>
        <w:sectPr w:rsidSect="00A839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3935" w:rsidP="00A83935">
      <w:pPr>
        <w:pStyle w:val="SuperHeading"/>
      </w:pPr>
      <w:r w:rsidRPr="00A83935">
        <w:t xml:space="preserve">Assessment </w:t>
      </w:r>
      <w:r w:rsidRPr="00A83935">
        <w:t>Requirements for CUAPRP402 Use casting and moulding techniques to make props</w:t>
      </w:r>
    </w:p>
    <w:p w:rsidR="00000000" w:rsidRPr="00A83935" w:rsidP="00A83935">
      <w:pPr>
        <w:pStyle w:val="Heading1"/>
      </w:pPr>
      <w:bookmarkStart w:id="8" w:name="O_809789"/>
      <w:bookmarkEnd w:id="8"/>
      <w:r w:rsidRPr="00A839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rPr>
                <w:rStyle w:val="SpecialBold"/>
              </w:rPr>
              <w:t>Comments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This version released with CUA Creative Arts and Culture Training Package version 2.0. Updated assessment conditio</w:t>
            </w:r>
            <w:r w:rsidRPr="00A83935">
              <w:t>ns section. Updated modification history section to reflect changed name of training package.</w:t>
            </w:r>
          </w:p>
        </w:tc>
      </w:tr>
      <w:tr w:rsidTr="00A8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935">
            <w:pPr>
              <w:pStyle w:val="BodyText"/>
              <w:rPr>
                <w:lang w:val="en-NZ"/>
              </w:rPr>
            </w:pPr>
            <w:r w:rsidRPr="00A839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935" w:rsidP="00A83935">
            <w:pPr>
              <w:pStyle w:val="BodyText"/>
            </w:pPr>
            <w:r w:rsidRPr="00A83935">
              <w:t>This version first released with CUA Creative Arts and Culture Training Package version 1.0.</w:t>
            </w:r>
          </w:p>
        </w:tc>
      </w:tr>
    </w:tbl>
    <w:p w:rsidR="00000000" w:rsidRPr="00A83935" w:rsidP="00A83935">
      <w:pPr>
        <w:pStyle w:val="BodyText"/>
      </w:pPr>
    </w:p>
    <w:p w:rsidR="00000000" w:rsidRPr="00A83935" w:rsidP="00A83935">
      <w:pPr>
        <w:pStyle w:val="AllowPageBreak"/>
      </w:pPr>
    </w:p>
    <w:p w:rsidR="00000000" w:rsidRPr="00A83935" w:rsidP="00A83935">
      <w:pPr>
        <w:pStyle w:val="Heading1"/>
      </w:pPr>
      <w:bookmarkStart w:id="9" w:name="O_809788"/>
      <w:bookmarkEnd w:id="9"/>
      <w:r w:rsidRPr="00A83935">
        <w:t>Performance Evidence</w:t>
      </w:r>
    </w:p>
    <w:p w:rsidR="00000000" w:rsidRPr="00A83935" w:rsidP="00BD3D6F">
      <w:pPr>
        <w:pStyle w:val="BodyText"/>
      </w:pPr>
      <w:r w:rsidRPr="00A83935">
        <w:t>Evidence of the ab</w:t>
      </w:r>
      <w:r w:rsidRPr="00A83935">
        <w:t>ility to:</w:t>
      </w:r>
    </w:p>
    <w:p w:rsidR="00000000" w:rsidRPr="00A83935" w:rsidP="00A83935">
      <w:pPr>
        <w:pStyle w:val="ListBullet"/>
      </w:pPr>
      <w:r w:rsidRPr="00A83935">
        <w:t>use casting and moulding techniques to produce a range of props that meet the requirements of at least two productions</w:t>
      </w:r>
    </w:p>
    <w:p w:rsidR="00000000" w:rsidRPr="00A83935" w:rsidP="00A83935">
      <w:pPr>
        <w:pStyle w:val="ListBullet"/>
      </w:pPr>
      <w:r w:rsidRPr="00A83935">
        <w:t>follow safety procedures</w:t>
      </w:r>
    </w:p>
    <w:p w:rsidR="00000000" w:rsidRPr="00A83935" w:rsidP="00A83935">
      <w:pPr>
        <w:pStyle w:val="ListBullet"/>
      </w:pPr>
      <w:r w:rsidRPr="00A83935">
        <w:t>meet work deadlines</w:t>
      </w:r>
    </w:p>
    <w:p w:rsidR="00000000" w:rsidRPr="00A83935" w:rsidP="00A83935">
      <w:pPr>
        <w:pStyle w:val="ListBullet"/>
      </w:pPr>
      <w:r w:rsidRPr="00A83935">
        <w:t>work collaboratively.</w:t>
      </w:r>
    </w:p>
    <w:p w:rsidR="00000000" w:rsidRPr="00A83935" w:rsidP="00A83935">
      <w:pPr>
        <w:pStyle w:val="BodyText"/>
      </w:pPr>
    </w:p>
    <w:p w:rsidR="00000000" w:rsidRPr="00A83935" w:rsidP="00BD3D6F">
      <w:pPr>
        <w:pStyle w:val="BodyText"/>
      </w:pPr>
      <w:r w:rsidRPr="00A83935">
        <w:t>Note: If a specific volume or frequency is not stated, then evidence must be provided for each of the above points at least once.</w:t>
      </w:r>
    </w:p>
    <w:p w:rsidR="00000000" w:rsidRPr="00A83935" w:rsidP="00A83935">
      <w:pPr>
        <w:pStyle w:val="Heading1"/>
      </w:pPr>
      <w:bookmarkStart w:id="10" w:name="O_809787"/>
      <w:bookmarkEnd w:id="10"/>
      <w:r w:rsidRPr="00A83935">
        <w:t>Knowledge Evidence</w:t>
      </w:r>
    </w:p>
    <w:p w:rsidR="00000000" w:rsidRPr="00A83935" w:rsidP="00BD3D6F">
      <w:pPr>
        <w:pStyle w:val="BodyText"/>
      </w:pPr>
      <w:r w:rsidRPr="00A83935">
        <w:t>To complete the unit requirements the individual must:</w:t>
      </w:r>
    </w:p>
    <w:p w:rsidR="00000000" w:rsidRPr="00A83935" w:rsidP="00A83935">
      <w:pPr>
        <w:pStyle w:val="ListBullet"/>
      </w:pPr>
      <w:r w:rsidRPr="00A83935">
        <w:t>describe the properties and appli</w:t>
      </w:r>
      <w:r w:rsidRPr="00A83935">
        <w:t>cations of materials commonly used for casting and moulding</w:t>
      </w:r>
    </w:p>
    <w:p w:rsidR="00000000" w:rsidRPr="00A83935" w:rsidP="00A83935">
      <w:pPr>
        <w:pStyle w:val="ListBullet"/>
      </w:pPr>
      <w:r w:rsidRPr="00A83935">
        <w:t>provide reasons for the use of particular materials and techniques for different production requirements</w:t>
      </w:r>
    </w:p>
    <w:p w:rsidR="00000000" w:rsidRPr="00A83935" w:rsidP="00A83935">
      <w:pPr>
        <w:pStyle w:val="ListBullet"/>
      </w:pPr>
      <w:r w:rsidRPr="00A83935">
        <w:t>provide examples of different types of moulds</w:t>
      </w:r>
    </w:p>
    <w:p w:rsidR="00000000" w:rsidRPr="00A83935" w:rsidP="00A83935">
      <w:pPr>
        <w:pStyle w:val="ListBullet"/>
      </w:pPr>
      <w:r w:rsidRPr="00A83935">
        <w:t>describe issues and challenges that typically</w:t>
      </w:r>
      <w:r w:rsidRPr="00A83935">
        <w:t xml:space="preserve"> arise when using casting and moulding techniques to construct props, and suggest ways to address them</w:t>
      </w:r>
    </w:p>
    <w:p w:rsidR="00000000" w:rsidRPr="00A83935" w:rsidP="00A83935">
      <w:pPr>
        <w:pStyle w:val="ListBullet"/>
      </w:pPr>
      <w:r w:rsidRPr="00A83935">
        <w:t>describe safety and environmental issues associated with materials and equipment used in casting and moulding.</w:t>
      </w:r>
    </w:p>
    <w:p w:rsidR="00000000" w:rsidRPr="00A83935" w:rsidP="00A83935">
      <w:pPr>
        <w:pStyle w:val="AllowPageBreak"/>
      </w:pPr>
    </w:p>
    <w:p w:rsidR="00000000" w:rsidRPr="00A83935" w:rsidP="00A83935">
      <w:pPr>
        <w:pStyle w:val="Heading1"/>
      </w:pPr>
      <w:bookmarkStart w:id="11" w:name="O_809786"/>
      <w:bookmarkEnd w:id="11"/>
      <w:r w:rsidRPr="00A83935">
        <w:t>Assessment Conditions</w:t>
      </w:r>
    </w:p>
    <w:p w:rsidR="00000000" w:rsidRPr="00A83935" w:rsidP="00BD3D6F">
      <w:pPr>
        <w:pStyle w:val="BodyText"/>
      </w:pPr>
      <w:r w:rsidRPr="00A83935">
        <w:t>Ass</w:t>
      </w:r>
      <w:r w:rsidRPr="00A83935">
        <w:t>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A83935" w:rsidP="00A83935">
      <w:pPr>
        <w:pStyle w:val="ListBullet"/>
      </w:pPr>
      <w:r w:rsidRPr="00A83935">
        <w:t>casting and moulding m</w:t>
      </w:r>
      <w:r w:rsidRPr="00A83935">
        <w:t>aterials</w:t>
      </w:r>
    </w:p>
    <w:p w:rsidR="00000000" w:rsidRPr="00A83935" w:rsidP="00A83935">
      <w:pPr>
        <w:pStyle w:val="ListBullet"/>
      </w:pPr>
      <w:r w:rsidRPr="00A83935">
        <w:t>prop specifications.</w:t>
      </w:r>
    </w:p>
    <w:p w:rsidR="00000000" w:rsidRPr="00A83935" w:rsidP="00A83935">
      <w:pPr>
        <w:pStyle w:val="BodyText"/>
      </w:pPr>
    </w:p>
    <w:p w:rsidR="00000000" w:rsidRPr="00A83935" w:rsidP="00BD3D6F">
      <w:pPr>
        <w:pStyle w:val="BodyText"/>
      </w:pPr>
      <w:r w:rsidRPr="00A83935">
        <w:t>Assessors of this unit must satisfy the requirements for assessors in applicable vocational educational and training legislation, frameworks and/or standards.</w:t>
      </w:r>
    </w:p>
    <w:p w:rsidR="00000000" w:rsidRPr="00A83935" w:rsidP="00A83935">
      <w:pPr>
        <w:pStyle w:val="Heading1"/>
      </w:pPr>
      <w:bookmarkStart w:id="12" w:name="O_809798"/>
      <w:bookmarkEnd w:id="12"/>
      <w:r w:rsidRPr="00A83935">
        <w:t>Links</w:t>
      </w:r>
    </w:p>
    <w:p w:rsidR="00000000" w:rsidRPr="00A83935" w:rsidP="00BD3D6F">
      <w:pPr>
        <w:pStyle w:val="BodyText"/>
      </w:pPr>
      <w:r w:rsidRPr="00A83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D2A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3935" w:rsidP="00A83935"/>
    <w:sectPr w:rsidSect="00A839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935" w:rsidRPr="00BD3D6F" w:rsidP="00BD3D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6F" w:rsidP="00A83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3D6F" w:rsidP="00A83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D3D6F" w:rsidP="00A839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935" w:rsidP="00A83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3D6F">
      <w:t>Approved</w:t>
    </w:r>
    <w:r w:rsidR="00BD3D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3D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3D6F">
      <w:rPr>
        <w:noProof/>
      </w:rPr>
      <w:t>5</w:t>
    </w:r>
    <w:r>
      <w:rPr>
        <w:noProof/>
      </w:rPr>
      <w:fldChar w:fldCharType="end"/>
    </w:r>
  </w:p>
  <w:p w:rsidR="00A83935" w:rsidP="00A83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3D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3D6F">
      <w:t>Service and Creative Skills Australia</w:t>
    </w:r>
    <w:r w:rsidR="00BD3D6F">
      <w:fldChar w:fldCharType="end"/>
    </w:r>
  </w:p>
  <w:p w:rsidR="00A83935" w:rsidP="00A83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935" w:rsidRPr="00BD3D6F" w:rsidP="00BD3D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6F" w:rsidRPr="002D2AF8" w:rsidP="00A83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CUAPRP402 Use casting and moulding techniques to make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3D6F" w:rsidP="00A839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935" w:rsidRPr="002D2AF8" w:rsidP="00A83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3D6F">
      <w:t>CUAPRP402 Use casting and moulding techniques to make props</w:t>
    </w:r>
    <w:r w:rsidR="00BD3D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3D6F">
      <w:rPr>
        <w:noProof/>
      </w:rPr>
      <w:t>2 March 2025</w:t>
    </w:r>
    <w:r>
      <w:fldChar w:fldCharType="end"/>
    </w:r>
  </w:p>
  <w:p w:rsidR="00A83935" w:rsidP="00A83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1A1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668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935"/>
  </w:style>
  <w:style w:type="character" w:customStyle="1" w:styleId="Heading1Char">
    <w:name w:val="Heading 1 Char"/>
    <w:basedOn w:val="DefaultParagraphFont"/>
    <w:link w:val="Heading1"/>
    <w:rsid w:val="00A83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9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935"/>
    <w:rPr>
      <w:b/>
      <w:spacing w:val="0"/>
    </w:rPr>
  </w:style>
  <w:style w:type="character" w:styleId="Emphasis">
    <w:name w:val="Emphasis"/>
    <w:basedOn w:val="DefaultParagraphFont"/>
    <w:qFormat/>
    <w:rsid w:val="00A83935"/>
    <w:rPr>
      <w:i/>
    </w:rPr>
  </w:style>
  <w:style w:type="paragraph" w:customStyle="1" w:styleId="SuperHeading">
    <w:name w:val="SuperHeading"/>
    <w:basedOn w:val="Normal"/>
    <w:rsid w:val="00A83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9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9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935"/>
  </w:style>
  <w:style w:type="paragraph" w:styleId="TableofFigures">
    <w:name w:val="table of figures"/>
    <w:basedOn w:val="Normal"/>
    <w:next w:val="Normal"/>
    <w:semiHidden/>
    <w:rsid w:val="00A83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9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935"/>
    <w:rPr>
      <w:rFonts w:ascii="Wingdings" w:hAnsi="Wingdings"/>
    </w:rPr>
  </w:style>
  <w:style w:type="paragraph" w:customStyle="1" w:styleId="TableHeading">
    <w:name w:val="Table Heading"/>
    <w:basedOn w:val="HeadingBase"/>
    <w:rsid w:val="00A83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935"/>
    <w:rPr>
      <w:color w:val="0033CC"/>
      <w:u w:val="none"/>
    </w:rPr>
  </w:style>
  <w:style w:type="paragraph" w:customStyle="1" w:styleId="BodyTextRight">
    <w:name w:val="Body Text Right"/>
    <w:basedOn w:val="BodyText"/>
    <w:rsid w:val="00A83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9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935"/>
    <w:rPr>
      <w:sz w:val="32"/>
    </w:rPr>
  </w:style>
  <w:style w:type="paragraph" w:customStyle="1" w:styleId="HeadingProcedure">
    <w:name w:val="Heading Procedure"/>
    <w:basedOn w:val="HeadingBase"/>
    <w:next w:val="Normal"/>
    <w:rsid w:val="00A83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935"/>
    <w:pPr>
      <w:spacing w:before="60" w:after="60"/>
    </w:pPr>
  </w:style>
  <w:style w:type="paragraph" w:styleId="ListContinue">
    <w:name w:val="List Continue"/>
    <w:basedOn w:val="List"/>
    <w:rsid w:val="00A83935"/>
    <w:pPr>
      <w:ind w:firstLine="0"/>
    </w:pPr>
  </w:style>
  <w:style w:type="paragraph" w:customStyle="1" w:styleId="ListNote">
    <w:name w:val="List Note"/>
    <w:basedOn w:val="List"/>
    <w:rsid w:val="00A83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935"/>
    <w:rPr>
      <w:rFonts w:ascii="Courier New" w:hAnsi="Courier New"/>
    </w:rPr>
  </w:style>
  <w:style w:type="paragraph" w:customStyle="1" w:styleId="NoteBullet">
    <w:name w:val="Note Bullet"/>
    <w:basedOn w:val="Note"/>
    <w:rsid w:val="00A83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9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935"/>
    <w:rPr>
      <w:b/>
      <w:smallCaps/>
    </w:rPr>
  </w:style>
  <w:style w:type="paragraph" w:customStyle="1" w:styleId="TableListNumber">
    <w:name w:val="Table List Number"/>
    <w:basedOn w:val="ListNumber"/>
    <w:rsid w:val="00A83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935"/>
    <w:pPr>
      <w:numPr>
        <w:numId w:val="8"/>
      </w:numPr>
    </w:pPr>
  </w:style>
  <w:style w:type="paragraph" w:customStyle="1" w:styleId="ListAlpha2">
    <w:name w:val="List Alpha 2"/>
    <w:basedOn w:val="List2"/>
    <w:rsid w:val="00A83935"/>
    <w:pPr>
      <w:numPr>
        <w:numId w:val="7"/>
      </w:numPr>
    </w:pPr>
  </w:style>
  <w:style w:type="paragraph" w:styleId="List2">
    <w:name w:val="List 2"/>
    <w:basedOn w:val="BodyText"/>
    <w:rsid w:val="00A83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9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9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935"/>
    <w:pPr>
      <w:numPr>
        <w:numId w:val="3"/>
      </w:numPr>
    </w:pPr>
  </w:style>
  <w:style w:type="paragraph" w:styleId="ListContinue2">
    <w:name w:val="List Continue 2"/>
    <w:basedOn w:val="List2"/>
    <w:rsid w:val="00A83935"/>
    <w:pPr>
      <w:ind w:firstLine="0"/>
    </w:pPr>
  </w:style>
  <w:style w:type="paragraph" w:styleId="ListContinue3">
    <w:name w:val="List Continue 3"/>
    <w:basedOn w:val="List3"/>
    <w:rsid w:val="00A83935"/>
    <w:pPr>
      <w:ind w:left="1021" w:firstLine="0"/>
    </w:pPr>
  </w:style>
  <w:style w:type="paragraph" w:styleId="ListContinue4">
    <w:name w:val="List Continue 4"/>
    <w:basedOn w:val="List4"/>
    <w:rsid w:val="00A83935"/>
    <w:pPr>
      <w:ind w:firstLine="0"/>
    </w:pPr>
  </w:style>
  <w:style w:type="paragraph" w:styleId="ListContinue5">
    <w:name w:val="List Continue 5"/>
    <w:basedOn w:val="List5"/>
    <w:rsid w:val="00A83935"/>
    <w:pPr>
      <w:ind w:firstLine="0"/>
    </w:pPr>
  </w:style>
  <w:style w:type="paragraph" w:styleId="ListNumber3">
    <w:name w:val="List Number 3"/>
    <w:basedOn w:val="List3"/>
    <w:rsid w:val="00A83935"/>
    <w:pPr>
      <w:numPr>
        <w:numId w:val="4"/>
      </w:numPr>
    </w:pPr>
  </w:style>
  <w:style w:type="paragraph" w:styleId="ListNumber4">
    <w:name w:val="List Number 4"/>
    <w:basedOn w:val="List4"/>
    <w:rsid w:val="00A83935"/>
    <w:pPr>
      <w:numPr>
        <w:numId w:val="5"/>
      </w:numPr>
    </w:pPr>
  </w:style>
  <w:style w:type="paragraph" w:styleId="ListNumber5">
    <w:name w:val="List Number 5"/>
    <w:basedOn w:val="List5"/>
    <w:rsid w:val="00A83935"/>
    <w:pPr>
      <w:numPr>
        <w:numId w:val="6"/>
      </w:numPr>
    </w:pPr>
  </w:style>
  <w:style w:type="paragraph" w:styleId="BlockText">
    <w:name w:val="Block Text"/>
    <w:basedOn w:val="Normal"/>
    <w:rsid w:val="00A83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935"/>
    <w:rPr>
      <w:sz w:val="16"/>
      <w:vertAlign w:val="superscript"/>
    </w:rPr>
  </w:style>
  <w:style w:type="character" w:customStyle="1" w:styleId="Symbols">
    <w:name w:val="Symbols"/>
    <w:basedOn w:val="DefaultParagraphFont"/>
    <w:rsid w:val="00A83935"/>
    <w:rPr>
      <w:rFonts w:ascii="Symbol" w:hAnsi="Symbol"/>
    </w:rPr>
  </w:style>
  <w:style w:type="character" w:customStyle="1" w:styleId="MenuOptions">
    <w:name w:val="Menu Options"/>
    <w:basedOn w:val="DefaultParagraphFont"/>
    <w:rsid w:val="00A83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935"/>
    <w:rPr>
      <w:b/>
    </w:rPr>
  </w:style>
  <w:style w:type="character" w:customStyle="1" w:styleId="Underlined">
    <w:name w:val="Underlined"/>
    <w:basedOn w:val="DefaultParagraphFont"/>
    <w:rsid w:val="00A83935"/>
    <w:rPr>
      <w:u w:val="single"/>
    </w:rPr>
  </w:style>
  <w:style w:type="paragraph" w:customStyle="1" w:styleId="TableBodyTextRight">
    <w:name w:val="Table Body Text Right"/>
    <w:basedOn w:val="TableBodyText"/>
    <w:rsid w:val="00A83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935"/>
    <w:rPr>
      <w:sz w:val="18"/>
    </w:rPr>
  </w:style>
  <w:style w:type="paragraph" w:customStyle="1" w:styleId="BodySmallRight">
    <w:name w:val="Body Small Right"/>
    <w:basedOn w:val="BodyTextRight"/>
    <w:rsid w:val="00A83935"/>
    <w:rPr>
      <w:sz w:val="18"/>
      <w:szCs w:val="18"/>
    </w:rPr>
  </w:style>
  <w:style w:type="paragraph" w:customStyle="1" w:styleId="MarginEdition">
    <w:name w:val="Margin Edition"/>
    <w:basedOn w:val="MarginNote"/>
    <w:rsid w:val="00A83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935"/>
    <w:rPr>
      <w:sz w:val="2"/>
      <w:szCs w:val="2"/>
    </w:rPr>
  </w:style>
  <w:style w:type="character" w:customStyle="1" w:styleId="Small">
    <w:name w:val="Small"/>
    <w:basedOn w:val="DefaultParagraphFont"/>
    <w:rsid w:val="00A83935"/>
    <w:rPr>
      <w:sz w:val="16"/>
    </w:rPr>
  </w:style>
  <w:style w:type="paragraph" w:customStyle="1" w:styleId="WideTable">
    <w:name w:val="Wide Table"/>
    <w:basedOn w:val="Normal"/>
    <w:rsid w:val="00A83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935"/>
  </w:style>
  <w:style w:type="paragraph" w:styleId="Quote">
    <w:name w:val="Quote"/>
    <w:basedOn w:val="Heading1"/>
    <w:link w:val="QuoteChar"/>
    <w:qFormat/>
    <w:rsid w:val="00A83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935"/>
    <w:pPr>
      <w:pageBreakBefore/>
    </w:pPr>
  </w:style>
  <w:style w:type="paragraph" w:customStyle="1" w:styleId="Border">
    <w:name w:val="Border"/>
    <w:basedOn w:val="Normal"/>
    <w:qFormat/>
    <w:rsid w:val="00A83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935"/>
    <w:rPr>
      <w:u w:val="single"/>
    </w:rPr>
  </w:style>
  <w:style w:type="character" w:customStyle="1" w:styleId="BoldandItalics">
    <w:name w:val="Bold and Italics"/>
    <w:qFormat/>
    <w:rsid w:val="00A83935"/>
    <w:rPr>
      <w:b/>
      <w:i/>
      <w:u w:val="none"/>
    </w:rPr>
  </w:style>
  <w:style w:type="paragraph" w:styleId="BalloonText">
    <w:name w:val="Balloon Text"/>
    <w:basedOn w:val="Normal"/>
    <w:link w:val="BalloonTextChar"/>
    <w:rsid w:val="00A83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935"/>
    <w:pPr>
      <w:spacing w:before="0" w:after="0"/>
    </w:pPr>
  </w:style>
  <w:style w:type="paragraph" w:customStyle="1" w:styleId="BodyTextBold">
    <w:name w:val="Body Text Bold"/>
    <w:basedOn w:val="BodyText"/>
    <w:qFormat/>
    <w:rsid w:val="00A83935"/>
    <w:rPr>
      <w:b/>
    </w:rPr>
  </w:style>
  <w:style w:type="character" w:styleId="Hyperlink">
    <w:name w:val="Hyperlink"/>
    <w:basedOn w:val="DefaultParagraphFont"/>
    <w:uiPriority w:val="99"/>
    <w:unhideWhenUsed/>
    <w:rsid w:val="00BD3D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938</Words>
  <Characters>5774</Characters>
  <Application>Microsoft Office Word</Application>
  <DocSecurity>0</DocSecurity>
  <Lines>222</Lines>
  <Paragraphs>134</Paragraphs>
  <ScaleCrop>false</ScaleCrop>
  <Company>Author-it Software Corporation Ltd.</Company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CUAPRP402 Use casting and moulding techniques to make props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