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622" w:rsidP="00C94622">
      <w:pPr>
        <w:pStyle w:val="Title"/>
      </w:pPr>
      <w:r>
        <w:fldChar w:fldCharType="begin"/>
      </w:r>
      <w:r>
        <w:instrText xml:space="preserve"> TITLE   \* MERGEFORMAT </w:instrText>
      </w:r>
      <w:r>
        <w:fldChar w:fldCharType="separate"/>
      </w:r>
      <w:r>
        <w:t>CUAPRF601 Extend musical theatre performance techniques to a professional level</w:t>
      </w:r>
      <w:r>
        <w:fldChar w:fldCharType="end"/>
      </w:r>
    </w:p>
    <w:p w:rsidR="00C94622" w:rsidP="00C94622">
      <w:pPr>
        <w:pStyle w:val="Version"/>
        <w:sectPr w:rsidSect="00FD6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6339" w:rsidP="00FD6339">
      <w:pPr>
        <w:pStyle w:val="SuperHeading"/>
      </w:pPr>
      <w:r w:rsidRPr="00FD6339">
        <w:t>CUAPRF601 Extend musical theatre performance techniques to a professional level</w:t>
      </w:r>
    </w:p>
    <w:p w:rsidR="00000000" w:rsidRPr="00FD6339" w:rsidP="00FD6339">
      <w:pPr>
        <w:pStyle w:val="Heading1"/>
      </w:pPr>
      <w:bookmarkStart w:id="1" w:name="O_809685"/>
      <w:bookmarkEnd w:id="1"/>
      <w:r w:rsidRPr="00FD6339">
        <w:t>Modification History</w:t>
      </w:r>
    </w:p>
    <w:tbl>
      <w:tblPr>
        <w:tblW w:w="0" w:type="auto"/>
        <w:tblLayout w:type="fixed"/>
        <w:tblCellMar>
          <w:left w:w="62" w:type="dxa"/>
          <w:right w:w="62" w:type="dxa"/>
        </w:tblCellMar>
        <w:tblLook w:val="0000"/>
      </w:tblPr>
      <w:tblGrid>
        <w:gridCol w:w="3091"/>
        <w:gridCol w:w="5873"/>
      </w:tblGrid>
      <w:tr w:rsidTr="00FD63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339" w:rsidP="00FD6339">
            <w:pPr>
              <w:pStyle w:val="BodyText"/>
            </w:pPr>
            <w:r w:rsidRPr="00FD63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rPr>
                <w:rStyle w:val="SpecialBold"/>
              </w:rPr>
              <w:t>Comments</w:t>
            </w:r>
          </w:p>
        </w:tc>
      </w:tr>
      <w:tr w:rsidTr="00FD63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t>This version released with CUA Creative Arts and Culture Training Package version 2.0. Updated assessment conditions section. Updated modification history section to reflect changed name of training package.</w:t>
            </w:r>
          </w:p>
        </w:tc>
      </w:tr>
      <w:tr w:rsidTr="00FD63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339" w:rsidP="00FD6339">
            <w:pPr>
              <w:pStyle w:val="BodyText"/>
            </w:pPr>
            <w:r w:rsidRPr="00FD6339">
              <w:t xml:space="preserve">This version first released with CUA </w:t>
            </w:r>
            <w:r w:rsidRPr="00FD6339">
              <w:t>Creative Arts and Culture Training Package version 1.0.</w:t>
            </w:r>
          </w:p>
        </w:tc>
      </w:tr>
    </w:tbl>
    <w:p w:rsidR="00000000" w:rsidRPr="00FD6339" w:rsidP="00FD6339">
      <w:pPr>
        <w:pStyle w:val="BodyText"/>
      </w:pPr>
    </w:p>
    <w:p w:rsidR="00000000" w:rsidRPr="00FD6339" w:rsidP="00FD6339">
      <w:pPr>
        <w:pStyle w:val="AllowPageBreak"/>
      </w:pPr>
    </w:p>
    <w:p w:rsidR="00000000" w:rsidRPr="00FD6339" w:rsidP="00FD6339">
      <w:pPr>
        <w:pStyle w:val="Heading1"/>
      </w:pPr>
      <w:bookmarkStart w:id="2" w:name="O_809682"/>
      <w:bookmarkEnd w:id="2"/>
      <w:r w:rsidRPr="00FD6339">
        <w:t>Application</w:t>
      </w:r>
    </w:p>
    <w:p w:rsidR="00000000" w:rsidRPr="00FD6339" w:rsidP="00C94622">
      <w:pPr>
        <w:pStyle w:val="BodyText"/>
      </w:pPr>
      <w:r w:rsidRPr="00FD6339">
        <w:t xml:space="preserve">This unit describes the performance outcomes, skills and knowledge required by performers to extend the combined skills of dance, drama, singing, acting and movement to </w:t>
      </w:r>
      <w:r w:rsidRPr="00FD6339">
        <w:t>a professional level in musical theatre. Performances could be in commercial, cabaret or competition settings and performers would usually be performing as members of an ensemble or in some solo routines.</w:t>
      </w:r>
    </w:p>
    <w:p w:rsidR="00000000" w:rsidRPr="00FD6339" w:rsidP="00C94622">
      <w:pPr>
        <w:pStyle w:val="BodyText"/>
      </w:pPr>
      <w:r w:rsidRPr="00FD6339">
        <w:t xml:space="preserve">At this level, performers are constantly refining </w:t>
      </w:r>
      <w:r w:rsidRPr="00FD6339">
        <w:t>their technique and expression to produce performances that convey the mood and style of music through complex dance and vocal sequences. While some supervision and guidance are provided in practice sessions and rehearsals, performers are expected to displ</w:t>
      </w:r>
      <w:r w:rsidRPr="00FD6339">
        <w:t>ay a high level of motivation and responsibility for themselves and others during live performances.</w:t>
      </w:r>
    </w:p>
    <w:p w:rsidR="00000000" w:rsidRPr="00FD6339" w:rsidP="00C94622">
      <w:pPr>
        <w:pStyle w:val="BodyText"/>
      </w:pPr>
      <w:r w:rsidRPr="00FD6339">
        <w:t>No licensing, legislative or certification requirements apply to this unit at the time of publication.</w:t>
      </w:r>
    </w:p>
    <w:p w:rsidR="00000000" w:rsidRPr="00FD6339" w:rsidP="00FD6339">
      <w:pPr>
        <w:pStyle w:val="Heading1"/>
      </w:pPr>
      <w:bookmarkStart w:id="3" w:name="O_809678"/>
      <w:bookmarkEnd w:id="3"/>
      <w:r w:rsidRPr="00FD6339">
        <w:t>Unit Sector</w:t>
      </w:r>
    </w:p>
    <w:p w:rsidR="00000000" w:rsidRPr="00FD6339" w:rsidP="00C94622">
      <w:pPr>
        <w:pStyle w:val="BodyText"/>
      </w:pPr>
      <w:r w:rsidRPr="00FD6339">
        <w:t>Performing arts –</w:t>
      </w:r>
      <w:r w:rsidRPr="00FD6339">
        <w:t xml:space="preserve"> cross-sector performance</w:t>
      </w:r>
    </w:p>
    <w:p w:rsidR="00000000" w:rsidRPr="00FD6339" w:rsidP="00FD6339">
      <w:pPr>
        <w:pStyle w:val="Heading1"/>
      </w:pPr>
      <w:bookmarkStart w:id="4" w:name="O_809673"/>
      <w:bookmarkEnd w:id="4"/>
      <w:r w:rsidRPr="00FD6339">
        <w:t>Elements and Performance Criteria</w:t>
      </w:r>
    </w:p>
    <w:tbl>
      <w:tblPr>
        <w:tblW w:w="0" w:type="auto"/>
        <w:tblLayout w:type="fixed"/>
        <w:tblCellMar>
          <w:left w:w="62" w:type="dxa"/>
          <w:right w:w="62" w:type="dxa"/>
        </w:tblCellMar>
        <w:tblLook w:val="0000"/>
      </w:tblPr>
      <w:tblGrid>
        <w:gridCol w:w="2430"/>
        <w:gridCol w:w="6596"/>
      </w:tblGrid>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BodyText"/>
            </w:pPr>
            <w:r w:rsidRPr="00FD6339">
              <w:rPr>
                <w:rStyle w:val="SpecialBold"/>
              </w:rPr>
              <w:t>Elements</w:t>
            </w:r>
          </w:p>
          <w:p w:rsidR="00000000" w:rsidRPr="00FD6339" w:rsidP="00FD6339">
            <w:pPr>
              <w:pStyle w:val="BodyText"/>
            </w:pPr>
            <w:r w:rsidRPr="00FD6339">
              <w:rPr>
                <w:rStyle w:val="Emphasis"/>
              </w:rPr>
              <w:t xml:space="preserve">Elements describe the </w:t>
            </w:r>
            <w:r w:rsidRPr="00FD6339">
              <w:rPr>
                <w:rStyle w:val="Emphasis"/>
              </w:rPr>
              <w:t>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BodyText"/>
            </w:pPr>
            <w:r w:rsidRPr="00FD6339">
              <w:rPr>
                <w:rStyle w:val="SpecialBold"/>
              </w:rPr>
              <w:t>Performance Criteria</w:t>
            </w:r>
          </w:p>
          <w:p w:rsidR="00000000" w:rsidP="00FD6339">
            <w:pPr>
              <w:pStyle w:val="BodyText"/>
              <w:rPr>
                <w:lang w:val="en-NZ"/>
              </w:rPr>
            </w:pPr>
            <w:r w:rsidRPr="00FD6339">
              <w:rPr>
                <w:rStyle w:val="Emphasis"/>
              </w:rPr>
              <w:t xml:space="preserve">Performance criteria describe the performance needed to </w:t>
            </w:r>
            <w:r w:rsidRPr="00FD6339">
              <w:rPr>
                <w:rStyle w:val="Emphasis"/>
              </w:rPr>
              <w:t>demonstrate achievement of the element.</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1. Clarify</w:t>
            </w:r>
            <w:r w:rsidRPr="00FD6339">
              <w:t xml:space="preserve"> artistic and creative goals for musical theatre performance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BodyText"/>
            </w:pPr>
            <w:r w:rsidRPr="00FD6339">
              <w:t>1.1 Take account of the background and context of performance pieces and clarify intent of performance for intended audience</w:t>
            </w:r>
          </w:p>
          <w:p w:rsidR="00000000" w:rsidRPr="00FD6339" w:rsidP="00FD6339">
            <w:pPr>
              <w:pStyle w:val="BodyText"/>
            </w:pPr>
            <w:r w:rsidRPr="00FD6339">
              <w:t>1.2 Discuss aspects of own character role and relationships with othe</w:t>
            </w:r>
            <w:r w:rsidRPr="00FD6339">
              <w:t>r characters with relevant personnel</w:t>
            </w:r>
          </w:p>
          <w:p w:rsidR="00000000" w:rsidRPr="00FD6339" w:rsidP="00FD6339">
            <w:pPr>
              <w:pStyle w:val="BodyText"/>
            </w:pPr>
            <w:r w:rsidRPr="00FD6339">
              <w:t>1.3 Discuss the elements of pieces and how they relate to own character role with relevant personnel</w:t>
            </w:r>
          </w:p>
          <w:p w:rsidR="00000000" w:rsidP="00FD6339">
            <w:pPr>
              <w:pStyle w:val="BodyText"/>
              <w:rPr>
                <w:lang w:val="en-NZ"/>
              </w:rPr>
            </w:pPr>
            <w:r w:rsidRPr="00FD6339">
              <w:t>1.4 Apply principles of characterisation to own character role in practice sessions</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2. Rehearse musical theatre perfo</w:t>
            </w:r>
            <w:r w:rsidRPr="00FD6339">
              <w:t>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BodyText"/>
            </w:pPr>
            <w:r w:rsidRPr="00FD6339">
              <w:t>2.1 Communicate in a way that contributes to a constructive rehearsal atmosphere</w:t>
            </w:r>
          </w:p>
          <w:p w:rsidR="00000000" w:rsidRPr="00FD6339" w:rsidP="00FD6339">
            <w:pPr>
              <w:pStyle w:val="BodyText"/>
            </w:pPr>
            <w:r w:rsidRPr="00FD6339">
              <w:t>2.2 Respond promptly to direction</w:t>
            </w:r>
          </w:p>
          <w:p w:rsidR="00000000" w:rsidRPr="00FD6339" w:rsidP="00FD6339">
            <w:pPr>
              <w:pStyle w:val="BodyText"/>
            </w:pPr>
            <w:r w:rsidRPr="00FD6339">
              <w:t>2.3 Practise and rehearse songs, dances and scenes until performance standard is reached</w:t>
            </w:r>
          </w:p>
          <w:p w:rsidR="00000000" w:rsidRPr="00FD6339" w:rsidP="00FD6339">
            <w:pPr>
              <w:pStyle w:val="BodyText"/>
            </w:pPr>
            <w:r w:rsidRPr="00FD6339">
              <w:t>2.4 Refine own character interpretation in c</w:t>
            </w:r>
            <w:r w:rsidRPr="00FD6339">
              <w:t>onjunction with other performers</w:t>
            </w:r>
          </w:p>
          <w:p w:rsidR="00000000" w:rsidRPr="00FD6339" w:rsidP="00FD6339">
            <w:pPr>
              <w:pStyle w:val="BodyText"/>
            </w:pPr>
            <w:r w:rsidRPr="00FD6339">
              <w:t>2.5 Improve own performance by incorporating relevant advice and feedback</w:t>
            </w:r>
          </w:p>
          <w:p w:rsidR="00000000" w:rsidRPr="00FD6339" w:rsidP="00FD6339">
            <w:pPr>
              <w:pStyle w:val="BodyText"/>
            </w:pPr>
            <w:r w:rsidRPr="00FD6339">
              <w:t>2.6 Apply the dynamics of the human voice to develop own unique voice, as well as the character role</w:t>
            </w:r>
          </w:p>
          <w:p w:rsidR="00000000" w:rsidRPr="00FD6339" w:rsidP="00FD6339">
            <w:pPr>
              <w:pStyle w:val="BodyText"/>
            </w:pPr>
            <w:r w:rsidRPr="00FD6339">
              <w:t>2.7 Engage fully in the artistic process to optimise the overall performance effect</w:t>
            </w:r>
          </w:p>
          <w:p w:rsidR="00000000" w:rsidRPr="00FD6339" w:rsidP="00FD6339">
            <w:pPr>
              <w:pStyle w:val="BodyText"/>
            </w:pPr>
            <w:r w:rsidRPr="00FD6339">
              <w:t>2.8 Fully integrate required materials into performances</w:t>
            </w:r>
          </w:p>
          <w:p w:rsidR="00000000" w:rsidP="00FD6339">
            <w:pPr>
              <w:pStyle w:val="BodyText"/>
              <w:rPr>
                <w:lang w:val="en-NZ"/>
              </w:rPr>
            </w:pPr>
            <w:r w:rsidRPr="00FD6339">
              <w:t>2.9 Analyse own performance in the overall work to ensure that required standard is met</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3. Perform musical theatre</w:t>
            </w:r>
            <w:r w:rsidRPr="00FD6339">
              <w:t xml:space="preserve">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BodyText"/>
            </w:pPr>
            <w:r w:rsidRPr="00FD6339">
              <w:t>3.1 Perform warm-up and warm-down procedures in conjunction with performance activities</w:t>
            </w:r>
          </w:p>
          <w:p w:rsidR="00000000" w:rsidRPr="00FD6339" w:rsidP="00FD6339">
            <w:pPr>
              <w:pStyle w:val="BodyText"/>
            </w:pPr>
            <w:r w:rsidRPr="00FD6339">
              <w:t>3.2 Apply a range of strategies to overcome performance anxiety</w:t>
            </w:r>
          </w:p>
          <w:p w:rsidR="00000000" w:rsidRPr="00FD6339" w:rsidP="00FD6339">
            <w:pPr>
              <w:pStyle w:val="BodyText"/>
            </w:pPr>
            <w:r w:rsidRPr="00FD6339">
              <w:t>3.3 Integrate elements effectively to create a convincing character and a strong story-telling perform</w:t>
            </w:r>
            <w:r w:rsidRPr="00FD6339">
              <w:t>ance</w:t>
            </w:r>
          </w:p>
          <w:p w:rsidR="00000000" w:rsidRPr="00FD6339" w:rsidP="00FD6339">
            <w:pPr>
              <w:pStyle w:val="BodyText"/>
            </w:pPr>
            <w:r w:rsidRPr="00FD6339">
              <w:t>3.4 Adapt performances to the scale and nature of the venue and audience requirements</w:t>
            </w:r>
          </w:p>
          <w:p w:rsidR="00000000" w:rsidRPr="00FD6339" w:rsidP="00FD6339">
            <w:pPr>
              <w:pStyle w:val="BodyText"/>
            </w:pPr>
            <w:r w:rsidRPr="00FD6339">
              <w:t>3.5 Maintain concentration, stamina and focus for the duration of performances</w:t>
            </w:r>
          </w:p>
          <w:p w:rsidR="00000000" w:rsidRPr="00FD6339" w:rsidP="00FD6339">
            <w:pPr>
              <w:pStyle w:val="BodyText"/>
            </w:pPr>
            <w:r w:rsidRPr="00FD6339">
              <w:t>3.6 Perform in ways that add light and shade to characterisation and mood in line with</w:t>
            </w:r>
            <w:r w:rsidRPr="00FD6339">
              <w:t xml:space="preserve"> creative objectives</w:t>
            </w:r>
          </w:p>
          <w:p w:rsidR="00000000" w:rsidP="00FD6339">
            <w:pPr>
              <w:pStyle w:val="BodyText"/>
              <w:rPr>
                <w:lang w:val="en-NZ"/>
              </w:rPr>
            </w:pPr>
            <w:r w:rsidRPr="00FD6339">
              <w:t xml:space="preserve">3.7 Respond flexibly and effectively to contingencies as required </w:t>
            </w:r>
            <w:r w:rsidRPr="00FD6339">
              <w:t>to maintain integrity of performances</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4. Evaluate musical theatre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BodyText"/>
            </w:pPr>
            <w:r w:rsidRPr="00FD6339">
              <w:t>4.1 Analyse musical theatre performances against previous work and creative goals to asse</w:t>
            </w:r>
            <w:r w:rsidRPr="00FD6339">
              <w:t>ss own technical and artistic development</w:t>
            </w:r>
          </w:p>
          <w:p w:rsidR="00000000" w:rsidRPr="00FD6339" w:rsidP="00FD6339">
            <w:pPr>
              <w:pStyle w:val="BodyText"/>
            </w:pPr>
            <w:r w:rsidRPr="00FD6339">
              <w:t>4.2 Identify and observe weaknesses and errors in performances and develop strategies to improve performance</w:t>
            </w:r>
          </w:p>
          <w:p w:rsidR="00000000" w:rsidP="00FD6339">
            <w:pPr>
              <w:pStyle w:val="BodyText"/>
              <w:rPr>
                <w:lang w:val="en-NZ"/>
              </w:rPr>
            </w:pPr>
            <w:r w:rsidRPr="00FD6339">
              <w:t>4.3 Analyse and evaluate feedback and develop strategies for possible adjustments to future work</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5. Deve</w:t>
            </w:r>
            <w:r w:rsidRPr="00FD6339">
              <w:t>lop professional practice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BodyText"/>
            </w:pPr>
            <w:r w:rsidRPr="00FD6339">
              <w:t>5.1 Refine professional work ethic</w:t>
            </w:r>
          </w:p>
          <w:p w:rsidR="00000000" w:rsidRPr="00FD6339" w:rsidP="00FD6339">
            <w:pPr>
              <w:pStyle w:val="BodyText"/>
            </w:pPr>
            <w:r w:rsidRPr="00FD6339">
              <w:t>5.2 In consultation with teachers and mentors, develop realistic parameters for extending scope of performance practice</w:t>
            </w:r>
          </w:p>
          <w:p w:rsidR="00000000" w:rsidRPr="00FD6339" w:rsidP="00FD6339">
            <w:pPr>
              <w:pStyle w:val="BodyText"/>
            </w:pPr>
            <w:r w:rsidRPr="00FD6339">
              <w:t>5.3 Identify regimes and artistic strategies to refine own performance tech</w:t>
            </w:r>
            <w:r w:rsidRPr="00FD6339">
              <w:t>nique</w:t>
            </w:r>
          </w:p>
        </w:tc>
      </w:tr>
    </w:tbl>
    <w:p w:rsidR="00000000" w:rsidRPr="00FD6339" w:rsidP="00FD6339">
      <w:pPr>
        <w:pStyle w:val="BodyText"/>
      </w:pPr>
    </w:p>
    <w:p w:rsidR="00000000" w:rsidRPr="00FD6339" w:rsidP="00FD6339">
      <w:pPr>
        <w:pStyle w:val="AllowPageBreak"/>
      </w:pPr>
    </w:p>
    <w:p w:rsidR="00000000" w:rsidRPr="00FD6339" w:rsidP="00FD6339">
      <w:pPr>
        <w:pStyle w:val="Heading1"/>
      </w:pPr>
      <w:bookmarkStart w:id="5" w:name="O_809671"/>
      <w:bookmarkEnd w:id="5"/>
      <w:r w:rsidRPr="00FD6339">
        <w:t>Foundation Skills</w:t>
      </w:r>
    </w:p>
    <w:p w:rsidR="00000000" w:rsidRPr="00C94622" w:rsidP="00C94622">
      <w:pPr>
        <w:pStyle w:val="BodyText"/>
        <w:rPr>
          <w:i/>
        </w:rPr>
      </w:pPr>
      <w:r w:rsidRPr="00C94622">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BodyText"/>
            </w:pPr>
            <w:r w:rsidRPr="00FD6339">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BodyText"/>
            </w:pPr>
            <w:r w:rsidRPr="00FD6339">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rPr>
                <w:rStyle w:val="SpecialBold"/>
              </w:rPr>
              <w:t>Description</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2.5, 4.1, 4.2, 4.3, 5.2, 5.3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ListBullet"/>
            </w:pPr>
            <w:r w:rsidRPr="00FD6339">
              <w:t>Critically analyses own performance in order to develop strategies for improvement</w:t>
            </w:r>
          </w:p>
          <w:p w:rsidR="00000000" w:rsidP="00FD6339">
            <w:pPr>
              <w:pStyle w:val="ListBullet"/>
              <w:rPr>
                <w:lang w:val="en-NZ"/>
              </w:rPr>
            </w:pPr>
            <w:r w:rsidRPr="00FD6339">
              <w:t>Seeks feedback and accepts guidance from others to refine own techniques</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1.1, 1.4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ListBullet"/>
              <w:rPr>
                <w:lang w:val="en-NZ"/>
              </w:rPr>
            </w:pPr>
            <w:r w:rsidRPr="00FD6339">
              <w:t>Obtains information from written sources</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1.1, 1.2, 1.3, 2.1, 2.2, 2.4, 2.5, 4.3, 5.2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ListBullet"/>
            </w:pPr>
            <w:r w:rsidRPr="00FD6339">
              <w:t>Obtains information by listening and questioning</w:t>
            </w:r>
          </w:p>
          <w:p w:rsidR="00000000" w:rsidP="00FD6339">
            <w:pPr>
              <w:pStyle w:val="ListBullet"/>
              <w:rPr>
                <w:lang w:val="en-NZ"/>
              </w:rPr>
            </w:pPr>
            <w:r w:rsidRPr="00FD6339">
              <w:t>Participates in a verbal exchange of ideas</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2.7, 2.9, 3.1, 3.2, 4.1, 4.2, 4.3, 5.1, 5.2, 5.3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ListBullet"/>
            </w:pPr>
            <w:r w:rsidRPr="00FD6339">
              <w:t>Follows accepted indus</w:t>
            </w:r>
            <w:r w:rsidRPr="00FD6339">
              <w:t>try practices in relation to safe dance practices and general work ethic</w:t>
            </w:r>
          </w:p>
          <w:p w:rsidR="00000000" w:rsidRPr="00FD6339" w:rsidP="00FD6339">
            <w:pPr>
              <w:pStyle w:val="ListBullet"/>
            </w:pPr>
            <w:r w:rsidRPr="00FD6339">
              <w:t>Works independently and collectively within broad parameters, with a strong sense of responsibility for goals, decisions and outcomes</w:t>
            </w:r>
          </w:p>
          <w:p w:rsidR="00000000" w:rsidRPr="00FD6339" w:rsidP="00FD6339">
            <w:pPr>
              <w:pStyle w:val="ListBullet"/>
            </w:pPr>
            <w:r w:rsidRPr="00FD6339">
              <w:t>Recognises and responds to protocols for rehea</w:t>
            </w:r>
            <w:r w:rsidRPr="00FD6339">
              <w:t>rsals and performances</w:t>
            </w:r>
          </w:p>
          <w:p w:rsidR="00000000" w:rsidP="00FD6339">
            <w:pPr>
              <w:pStyle w:val="ListBullet"/>
              <w:rPr>
                <w:lang w:val="en-NZ"/>
              </w:rPr>
            </w:pPr>
            <w:r w:rsidRPr="00FD6339">
              <w:t>Takes responsibility for own professional development</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1.1, 1.2, 1.3, 2.1, 2.2, 2.4, 2.5, 3.4, 3.6, 4.3, 5.2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ListBullet"/>
            </w:pPr>
            <w:r w:rsidRPr="00FD6339">
              <w:t>Collaborates with other performers to ensure that performances meet creative goals</w:t>
            </w:r>
          </w:p>
          <w:p w:rsidR="00000000" w:rsidP="00FD6339">
            <w:pPr>
              <w:pStyle w:val="ListBullet"/>
              <w:rPr>
                <w:lang w:val="en-NZ"/>
              </w:rPr>
            </w:pPr>
            <w:r w:rsidRPr="00FD6339">
              <w:t>Communicates mood a</w:t>
            </w:r>
            <w:r w:rsidRPr="00FD6339">
              <w:t>nd style of performance pieces to audiences</w:t>
            </w:r>
          </w:p>
        </w:tc>
      </w:tr>
      <w:tr w:rsidTr="00FD63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339">
            <w:pPr>
              <w:pStyle w:val="BodyText"/>
              <w:rPr>
                <w:lang w:val="en-NZ"/>
              </w:rPr>
            </w:pPr>
            <w:r w:rsidRPr="00FD6339">
              <w:t>1.1, 1.2, 1.3, 1.4, 2.1, 2.2, 2.3, 2.4, 2.5, 2.6, 2.7, 2.8, 2.9, 3.1, 3.2, 3.3, 3.4, 3.5, 3.6, 3.7, 5.1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339" w:rsidP="00FD6339">
            <w:pPr>
              <w:pStyle w:val="ListBullet"/>
            </w:pPr>
            <w:r w:rsidRPr="00FD6339">
              <w:t>Adopts a logical and methodical approach to the process of attaining a professional leve</w:t>
            </w:r>
            <w:r w:rsidRPr="00FD6339">
              <w:t>l of expertise in performing musical theatre</w:t>
            </w:r>
          </w:p>
          <w:p w:rsidR="00000000" w:rsidRPr="00FD6339" w:rsidP="00FD6339">
            <w:pPr>
              <w:pStyle w:val="ListBullet"/>
            </w:pPr>
            <w:r w:rsidRPr="00FD6339">
              <w:t>Prepares effectively for rehearsals and performances</w:t>
            </w:r>
          </w:p>
          <w:p w:rsidR="00000000" w:rsidRPr="00FD6339" w:rsidP="00FD6339">
            <w:pPr>
              <w:pStyle w:val="ListBullet"/>
            </w:pPr>
            <w:r w:rsidRPr="00FD6339">
              <w:t>Exhibits imagination, spontaneity and confidence in performances</w:t>
            </w:r>
          </w:p>
          <w:p w:rsidR="00000000" w:rsidRPr="00FD6339" w:rsidP="00FD6339">
            <w:pPr>
              <w:pStyle w:val="ListBullet"/>
            </w:pPr>
            <w:r w:rsidRPr="00FD6339">
              <w:t>Performs with precision, style and strong stage presence</w:t>
            </w:r>
          </w:p>
          <w:p w:rsidR="00000000" w:rsidRPr="00FD6339" w:rsidP="00FD6339">
            <w:pPr>
              <w:pStyle w:val="ListBullet"/>
            </w:pPr>
            <w:r w:rsidRPr="00FD6339">
              <w:t>Integrates knowledge</w:t>
            </w:r>
            <w:r w:rsidRPr="00FD6339">
              <w:t>, technique and creativity in singing, acting and dance at an advanced level in both group and solo work</w:t>
            </w:r>
          </w:p>
          <w:p w:rsidR="00000000" w:rsidRPr="00FD6339" w:rsidP="00FD6339">
            <w:pPr>
              <w:pStyle w:val="ListBullet"/>
            </w:pPr>
            <w:r w:rsidRPr="00FD6339">
              <w:t>Demonstrates initiative in dealing with the unexpected during performances</w:t>
            </w:r>
          </w:p>
        </w:tc>
      </w:tr>
    </w:tbl>
    <w:p w:rsidR="00000000" w:rsidRPr="00FD6339" w:rsidP="00FD6339">
      <w:pPr>
        <w:pStyle w:val="BodyText"/>
      </w:pPr>
    </w:p>
    <w:p w:rsidR="00000000" w:rsidRPr="00FD6339" w:rsidP="00FD6339">
      <w:pPr>
        <w:pStyle w:val="AllowPageBreak"/>
      </w:pPr>
    </w:p>
    <w:p w:rsidR="00000000" w:rsidRPr="00FD6339" w:rsidP="00FD6339">
      <w:pPr>
        <w:pStyle w:val="Heading1"/>
      </w:pPr>
      <w:bookmarkStart w:id="6" w:name="O_809670"/>
      <w:bookmarkEnd w:id="6"/>
      <w:r w:rsidRPr="00FD6339">
        <w:t>Unit Mapping Information</w:t>
      </w:r>
    </w:p>
    <w:tbl>
      <w:tblPr>
        <w:tblW w:w="0" w:type="auto"/>
        <w:tblLayout w:type="fixed"/>
        <w:tblCellMar>
          <w:left w:w="62" w:type="dxa"/>
          <w:right w:w="62" w:type="dxa"/>
        </w:tblCellMar>
        <w:tblLook w:val="0000"/>
      </w:tblPr>
      <w:tblGrid>
        <w:gridCol w:w="2220"/>
        <w:gridCol w:w="2295"/>
        <w:gridCol w:w="2295"/>
        <w:gridCol w:w="2310"/>
      </w:tblGrid>
      <w:tr w:rsidTr="00FD633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339" w:rsidP="00FD6339">
            <w:pPr>
              <w:pStyle w:val="BodyText"/>
            </w:pPr>
            <w:r w:rsidRPr="00FD6339">
              <w:rPr>
                <w:rStyle w:val="SpecialBold"/>
              </w:rPr>
              <w:t xml:space="preserve">Code and title </w:t>
            </w:r>
          </w:p>
          <w:p w:rsidR="00000000" w:rsidRPr="00FD6339" w:rsidP="00FD6339">
            <w:pPr>
              <w:pStyle w:val="BodyText"/>
            </w:pPr>
            <w:r w:rsidRPr="00FD633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339" w:rsidP="00FD6339">
            <w:pPr>
              <w:pStyle w:val="BodyText"/>
            </w:pPr>
            <w:r w:rsidRPr="00FD6339">
              <w:rPr>
                <w:rStyle w:val="SpecialBold"/>
              </w:rPr>
              <w:t>Code and title</w:t>
            </w:r>
          </w:p>
          <w:p w:rsidR="00000000" w:rsidRPr="00FD6339" w:rsidP="00FD6339">
            <w:pPr>
              <w:pStyle w:val="BodyText"/>
            </w:pPr>
            <w:r w:rsidRPr="00FD633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339" w:rsidP="00FD6339">
            <w:pPr>
              <w:pStyle w:val="BodyText"/>
            </w:pPr>
            <w:r w:rsidRPr="00FD6339">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rPr>
                <w:rStyle w:val="SpecialBold"/>
              </w:rPr>
              <w:t>Equivalence status</w:t>
            </w:r>
          </w:p>
        </w:tc>
      </w:tr>
      <w:tr w:rsidTr="00FD633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t>CUAPRF601 Extend musical theatre performance techniques to a professional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t>CUAPRF601 Extend musical theatre performance techniques to a professional level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339" w:rsidP="00FD6339">
            <w:pPr>
              <w:pStyle w:val="BodyText"/>
            </w:pPr>
            <w:r w:rsidRPr="00FD6339">
              <w:t>Equivalent unit</w:t>
            </w:r>
          </w:p>
        </w:tc>
      </w:tr>
    </w:tbl>
    <w:p w:rsidR="00000000" w:rsidRPr="00FD6339" w:rsidP="00FD6339">
      <w:pPr>
        <w:pStyle w:val="BodyText"/>
      </w:pPr>
    </w:p>
    <w:p w:rsidR="00000000" w:rsidRPr="00FD6339" w:rsidP="00FD6339">
      <w:pPr>
        <w:pStyle w:val="AllowPageBreak"/>
      </w:pPr>
    </w:p>
    <w:p w:rsidR="00000000" w:rsidRPr="00FD6339" w:rsidP="00FD6339">
      <w:pPr>
        <w:pStyle w:val="Heading1"/>
      </w:pPr>
      <w:bookmarkStart w:id="7" w:name="O_809694"/>
      <w:bookmarkEnd w:id="7"/>
      <w:r w:rsidRPr="00FD6339">
        <w:t>Links</w:t>
      </w:r>
    </w:p>
    <w:p w:rsidR="00000000" w:rsidRPr="00FD6339" w:rsidP="00C94622">
      <w:pPr>
        <w:pStyle w:val="BodyText"/>
      </w:pPr>
      <w:r w:rsidRPr="00FD633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10A9D">
        <w:rPr>
          <w:rStyle w:val="Hyperlink"/>
        </w:rPr>
        <w:t>https://vetnet.gov.au/Pages/TrainingDocs.aspx?q=1db201d9-4006-4430-839f-382ef6b803d5</w:t>
      </w:r>
      <w:r>
        <w:fldChar w:fldCharType="end"/>
      </w:r>
    </w:p>
    <w:p w:rsidR="00000000" w:rsidRPr="00FD6339" w:rsidP="00C94622">
      <w:pPr>
        <w:pStyle w:val="BodyText"/>
        <w:sectPr w:rsidSect="00FD6339">
          <w:headerReference w:type="default" r:id="rId10"/>
          <w:footerReference w:type="default" r:id="rId11"/>
          <w:pgSz w:w="11908" w:h="16833"/>
          <w:pgMar w:top="1702" w:right="1418" w:bottom="1702" w:left="1418" w:header="992" w:footer="992" w:gutter="0"/>
          <w:cols w:space="720"/>
          <w:noEndnote/>
          <w:docGrid w:linePitch="299"/>
        </w:sectPr>
      </w:pPr>
    </w:p>
    <w:p w:rsidR="00000000" w:rsidRPr="00FD6339" w:rsidP="00FD6339">
      <w:pPr>
        <w:pStyle w:val="SuperHeading"/>
      </w:pPr>
      <w:r w:rsidRPr="00FD6339">
        <w:t>Assessment Requirements for CUAPRF601 Extend musical theatre performance techniques to a professional level</w:t>
      </w:r>
    </w:p>
    <w:p w:rsidR="00000000" w:rsidRPr="00FD6339" w:rsidP="00FD6339">
      <w:pPr>
        <w:pStyle w:val="Heading1"/>
      </w:pPr>
      <w:bookmarkStart w:id="8" w:name="O_809668"/>
      <w:bookmarkEnd w:id="8"/>
      <w:r w:rsidRPr="00FD6339">
        <w:t>Modification History</w:t>
      </w:r>
    </w:p>
    <w:tbl>
      <w:tblPr>
        <w:tblW w:w="0" w:type="auto"/>
        <w:tblLayout w:type="fixed"/>
        <w:tblCellMar>
          <w:left w:w="62" w:type="dxa"/>
          <w:right w:w="62" w:type="dxa"/>
        </w:tblCellMar>
        <w:tblLook w:val="0000"/>
      </w:tblPr>
      <w:tblGrid>
        <w:gridCol w:w="2627"/>
        <w:gridCol w:w="6337"/>
      </w:tblGrid>
      <w:tr w:rsidTr="00FD63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339" w:rsidP="00FD6339">
            <w:pPr>
              <w:pStyle w:val="BodyText"/>
            </w:pPr>
            <w:r w:rsidRPr="00FD63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rPr>
                <w:rStyle w:val="SpecialBold"/>
              </w:rPr>
              <w:t>Comments</w:t>
            </w:r>
          </w:p>
        </w:tc>
      </w:tr>
      <w:tr w:rsidTr="00FD63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t>This version released with CUA Creative Arts and Culture Training Package version 2.0. Updated assessment conditions section. Updated modification history section to reflect changed name of training package.</w:t>
            </w:r>
          </w:p>
        </w:tc>
      </w:tr>
      <w:tr w:rsidTr="00FD63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339">
            <w:pPr>
              <w:pStyle w:val="BodyText"/>
              <w:rPr>
                <w:lang w:val="en-NZ"/>
              </w:rPr>
            </w:pPr>
            <w:r w:rsidRPr="00FD63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339" w:rsidP="00FD6339">
            <w:pPr>
              <w:pStyle w:val="BodyText"/>
            </w:pPr>
            <w:r w:rsidRPr="00FD6339">
              <w:t>This version firs</w:t>
            </w:r>
            <w:r w:rsidRPr="00FD6339">
              <w:t>t released with CUA Creative Arts and Culture Training Package version 1.0.</w:t>
            </w:r>
          </w:p>
        </w:tc>
      </w:tr>
    </w:tbl>
    <w:p w:rsidR="00000000" w:rsidRPr="00FD6339" w:rsidP="00FD6339">
      <w:pPr>
        <w:pStyle w:val="BodyText"/>
      </w:pPr>
    </w:p>
    <w:p w:rsidR="00000000" w:rsidRPr="00FD6339" w:rsidP="00FD6339">
      <w:pPr>
        <w:pStyle w:val="AllowPageBreak"/>
      </w:pPr>
    </w:p>
    <w:p w:rsidR="00000000" w:rsidRPr="00FD6339" w:rsidP="00FD6339">
      <w:pPr>
        <w:pStyle w:val="Heading1"/>
      </w:pPr>
      <w:bookmarkStart w:id="9" w:name="O_809667"/>
      <w:bookmarkEnd w:id="9"/>
      <w:r w:rsidRPr="00FD6339">
        <w:t>Performance Evidence</w:t>
      </w:r>
    </w:p>
    <w:p w:rsidR="00000000" w:rsidRPr="00FD6339" w:rsidP="00C94622">
      <w:pPr>
        <w:pStyle w:val="BodyText"/>
      </w:pPr>
      <w:r w:rsidRPr="00FD6339">
        <w:t>Evidence of the ability to:</w:t>
      </w:r>
    </w:p>
    <w:p w:rsidR="00000000" w:rsidRPr="00FD6339" w:rsidP="00FD6339">
      <w:pPr>
        <w:pStyle w:val="ListBullet"/>
      </w:pPr>
      <w:r w:rsidRPr="00FD6339">
        <w:t>clarify creative and artistic goals for characterisation and performance</w:t>
      </w:r>
    </w:p>
    <w:p w:rsidR="00000000" w:rsidRPr="00FD6339" w:rsidP="00FD6339">
      <w:pPr>
        <w:pStyle w:val="ListBullet"/>
      </w:pPr>
      <w:r w:rsidRPr="00FD6339">
        <w:t>explore and experiment with advanced musical theatre performance techniques</w:t>
      </w:r>
    </w:p>
    <w:p w:rsidR="00000000" w:rsidRPr="00FD6339" w:rsidP="00FD6339">
      <w:pPr>
        <w:pStyle w:val="ListBullet"/>
      </w:pPr>
      <w:r w:rsidRPr="00FD6339">
        <w:t>rehearse musical theatre performance effectively to achieve required performance standard</w:t>
      </w:r>
    </w:p>
    <w:p w:rsidR="00000000" w:rsidRPr="00FD6339" w:rsidP="00FD6339">
      <w:pPr>
        <w:pStyle w:val="ListBullet"/>
      </w:pPr>
      <w:r w:rsidRPr="00FD6339">
        <w:t xml:space="preserve">integrate knowledge, technique and creativity in singing, acting and dance at an advanced </w:t>
      </w:r>
      <w:r w:rsidRPr="00FD6339">
        <w:t>level in the performance of musical theatre on at least two occasions</w:t>
      </w:r>
    </w:p>
    <w:p w:rsidR="00000000" w:rsidRPr="00FD6339" w:rsidP="00FD6339">
      <w:pPr>
        <w:pStyle w:val="ListBullet"/>
      </w:pPr>
      <w:r w:rsidRPr="00FD6339">
        <w:t>seek and use constructive feedback to improve own musical theatre performance.</w:t>
      </w:r>
    </w:p>
    <w:p w:rsidR="00000000" w:rsidRPr="00FD6339" w:rsidP="00FD6339">
      <w:pPr>
        <w:pStyle w:val="BodyText"/>
      </w:pPr>
    </w:p>
    <w:p w:rsidR="00000000" w:rsidRPr="00FD6339" w:rsidP="00C94622">
      <w:pPr>
        <w:pStyle w:val="BodyText"/>
      </w:pPr>
      <w:r w:rsidRPr="00FD6339">
        <w:t>Note: If a specific volume or frequency is not stated, then evidence must be provided for each of the abov</w:t>
      </w:r>
      <w:r w:rsidRPr="00FD6339">
        <w:t>e points at least once.</w:t>
      </w:r>
    </w:p>
    <w:p w:rsidR="00000000" w:rsidRPr="00FD6339" w:rsidP="00FD6339">
      <w:pPr>
        <w:pStyle w:val="Heading1"/>
      </w:pPr>
      <w:bookmarkStart w:id="10" w:name="O_809666"/>
      <w:bookmarkEnd w:id="10"/>
      <w:r w:rsidRPr="00FD6339">
        <w:t>Knowledge Evidence</w:t>
      </w:r>
    </w:p>
    <w:p w:rsidR="00000000" w:rsidRPr="00FD6339" w:rsidP="00C94622">
      <w:pPr>
        <w:pStyle w:val="BodyText"/>
      </w:pPr>
      <w:r w:rsidRPr="00FD6339">
        <w:t>To complete the unit requirements the individual must:</w:t>
      </w:r>
    </w:p>
    <w:p w:rsidR="00000000" w:rsidRPr="00FD6339" w:rsidP="00FD6339">
      <w:pPr>
        <w:pStyle w:val="ListBullet"/>
      </w:pPr>
      <w:r w:rsidRPr="00FD6339">
        <w:t>explain the relationship between acting, singing, dancing and movement in a musical theatre performance context</w:t>
      </w:r>
    </w:p>
    <w:p w:rsidR="00000000" w:rsidRPr="00FD6339" w:rsidP="00FD6339">
      <w:pPr>
        <w:pStyle w:val="ListBullet"/>
      </w:pPr>
      <w:r w:rsidRPr="00FD6339">
        <w:t>demonstrate knowledge of:</w:t>
      </w:r>
    </w:p>
    <w:p w:rsidR="00000000" w:rsidRPr="00FD6339" w:rsidP="00FD6339">
      <w:pPr>
        <w:pStyle w:val="ListBullet2"/>
      </w:pPr>
      <w:r w:rsidRPr="00FD6339">
        <w:t>influential theorists, choreographers and directors in musical theatre</w:t>
      </w:r>
    </w:p>
    <w:p w:rsidR="00000000" w:rsidRPr="00FD6339" w:rsidP="00FD6339">
      <w:pPr>
        <w:pStyle w:val="ListBullet2"/>
      </w:pPr>
      <w:r w:rsidRPr="00FD6339">
        <w:t>distinguishing characteristics and main historical aspects of musical theatre</w:t>
      </w:r>
    </w:p>
    <w:p w:rsidR="00000000" w:rsidRPr="00FD6339" w:rsidP="00FD6339">
      <w:pPr>
        <w:pStyle w:val="ListBullet2"/>
      </w:pPr>
      <w:r w:rsidRPr="00FD6339">
        <w:t>health and safety requirements relevant to performing live before audiences</w:t>
      </w:r>
    </w:p>
    <w:p w:rsidR="00000000" w:rsidRPr="00FD6339" w:rsidP="00FD6339">
      <w:pPr>
        <w:pStyle w:val="ListBullet"/>
      </w:pPr>
      <w:r w:rsidRPr="00FD6339">
        <w:t>in relation to musical theatre, describe key aspects of the following:</w:t>
      </w:r>
    </w:p>
    <w:p w:rsidR="00000000" w:rsidRPr="00FD6339" w:rsidP="00FD6339">
      <w:pPr>
        <w:pStyle w:val="ListBullet2"/>
      </w:pPr>
      <w:r w:rsidRPr="00FD6339">
        <w:t>moral, social, physical and psychological issues associated with characterisation</w:t>
      </w:r>
    </w:p>
    <w:p w:rsidR="00000000" w:rsidRPr="00FD6339" w:rsidP="00FD6339">
      <w:pPr>
        <w:pStyle w:val="ListBullet2"/>
      </w:pPr>
      <w:r w:rsidRPr="00FD6339">
        <w:t>alignment, breath and techniques for the release of tension</w:t>
      </w:r>
    </w:p>
    <w:p w:rsidR="00000000" w:rsidRPr="00FD6339" w:rsidP="00FD6339">
      <w:pPr>
        <w:pStyle w:val="ListBullet2"/>
      </w:pPr>
      <w:r w:rsidRPr="00FD6339">
        <w:t>naturalistic and non-naturalistic performa</w:t>
      </w:r>
      <w:r w:rsidRPr="00FD6339">
        <w:t>nce styles</w:t>
      </w:r>
    </w:p>
    <w:p w:rsidR="00000000" w:rsidRPr="00FD6339" w:rsidP="00FD6339">
      <w:pPr>
        <w:pStyle w:val="ListBullet2"/>
      </w:pPr>
      <w:r w:rsidRPr="00FD6339">
        <w:t>effect of voice and vocal processes on audiences</w:t>
      </w:r>
    </w:p>
    <w:p w:rsidR="00000000" w:rsidRPr="00FD6339" w:rsidP="00FD6339">
      <w:pPr>
        <w:pStyle w:val="ListBullet2"/>
      </w:pPr>
      <w:r w:rsidRPr="00FD6339">
        <w:t>acting, singing and dancing techniques and terminology</w:t>
      </w:r>
    </w:p>
    <w:p w:rsidR="00000000" w:rsidRPr="00FD6339" w:rsidP="00FD6339">
      <w:pPr>
        <w:pStyle w:val="ListBullet2"/>
      </w:pPr>
      <w:r w:rsidRPr="00FD6339">
        <w:t>kinaesthetic awareness.</w:t>
      </w:r>
    </w:p>
    <w:p w:rsidR="00000000" w:rsidRPr="00FD6339" w:rsidP="00FD6339">
      <w:pPr>
        <w:pStyle w:val="AllowPageBreak"/>
      </w:pPr>
    </w:p>
    <w:p w:rsidR="00000000" w:rsidRPr="00FD6339" w:rsidP="00FD6339">
      <w:pPr>
        <w:pStyle w:val="Heading1"/>
      </w:pPr>
      <w:bookmarkStart w:id="11" w:name="O_809665"/>
      <w:bookmarkEnd w:id="11"/>
      <w:r w:rsidRPr="00FD6339">
        <w:t>Assessment Conditions</w:t>
      </w:r>
    </w:p>
    <w:p w:rsidR="00000000" w:rsidRPr="00FD6339" w:rsidP="00C94622">
      <w:pPr>
        <w:pStyle w:val="BodyText"/>
      </w:pPr>
      <w:r w:rsidRPr="00FD6339">
        <w:t>Assessment must be conducted in a safe environment where evidence gathered dem</w:t>
      </w:r>
      <w:r w:rsidRPr="00FD6339">
        <w:t xml:space="preserve">onstrates consistent </w:t>
      </w:r>
      <w:r w:rsidRPr="00FD6339">
        <w:t xml:space="preserve">performance of typical activities experienced in creative arts industry environments. The assessment environment must include access to: </w:t>
      </w:r>
    </w:p>
    <w:p w:rsidR="00000000" w:rsidRPr="00FD6339" w:rsidP="00FD6339">
      <w:pPr>
        <w:pStyle w:val="ListBullet"/>
      </w:pPr>
      <w:r w:rsidRPr="00FD6339">
        <w:t>rehearsal and performance spaces with appropriate flooring</w:t>
      </w:r>
    </w:p>
    <w:p w:rsidR="00000000" w:rsidRPr="00FD6339" w:rsidP="00FD6339">
      <w:pPr>
        <w:pStyle w:val="ListBullet"/>
      </w:pPr>
      <w:r w:rsidRPr="00FD6339">
        <w:t>relevant resources and equipment.</w:t>
      </w:r>
    </w:p>
    <w:p w:rsidR="00000000" w:rsidRPr="00FD6339" w:rsidP="00FD6339">
      <w:pPr>
        <w:pStyle w:val="BodyText"/>
      </w:pPr>
    </w:p>
    <w:p w:rsidR="00000000" w:rsidRPr="00FD6339" w:rsidP="00C94622">
      <w:pPr>
        <w:pStyle w:val="BodyText"/>
      </w:pPr>
      <w:r w:rsidRPr="00FD6339">
        <w:t>Assessors of this unit must satisfy the requirements for assessors in applicable vocational educational and training legislation, frameworks and/or standards.</w:t>
      </w:r>
    </w:p>
    <w:p w:rsidR="00000000" w:rsidRPr="00FD6339" w:rsidP="00FD6339">
      <w:pPr>
        <w:pStyle w:val="Heading1"/>
      </w:pPr>
      <w:bookmarkStart w:id="12" w:name="O_809696"/>
      <w:bookmarkEnd w:id="12"/>
      <w:r w:rsidRPr="00FD6339">
        <w:t>Links</w:t>
      </w:r>
    </w:p>
    <w:p w:rsidR="00000000" w:rsidRPr="00FD6339" w:rsidP="00C94622">
      <w:pPr>
        <w:pStyle w:val="BodyText"/>
      </w:pPr>
      <w:r w:rsidRPr="00FD633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10A9D">
        <w:rPr>
          <w:rStyle w:val="Hyperlink"/>
        </w:rPr>
        <w:t>https://vetnet.gov.au/Pages/TrainingDocs.aspx?q=1db201d9-4006-4430-839f-382ef6b803d5</w:t>
      </w:r>
      <w:r>
        <w:fldChar w:fldCharType="end"/>
      </w:r>
    </w:p>
    <w:p w:rsidR="00000000" w:rsidRPr="00FD6339" w:rsidP="00FD6339"/>
    <w:sectPr w:rsidSect="00FD63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39" w:rsidRPr="00C94622" w:rsidP="00C94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22" w:rsidP="00FD6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4622" w:rsidP="00FD63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94622" w:rsidP="00FD63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39" w:rsidP="00FD6339">
    <w:pPr>
      <w:pStyle w:val="Footer"/>
      <w:framePr w:wrap="around"/>
    </w:pPr>
    <w:r>
      <w:fldChar w:fldCharType="begin"/>
    </w:r>
    <w:r>
      <w:instrText xml:space="preserve"> DOCPROPERTY  Subject  \* MERGEFORMAT </w:instrText>
    </w:r>
    <w:r>
      <w:fldChar w:fldCharType="separate"/>
    </w:r>
    <w:r w:rsidR="00C94622">
      <w:t>Approved</w:t>
    </w:r>
    <w:r w:rsidR="00C94622">
      <w:fldChar w:fldCharType="end"/>
    </w:r>
    <w:r>
      <w:tab/>
      <w:t xml:space="preserve">Page </w:t>
    </w:r>
    <w:r>
      <w:fldChar w:fldCharType="begin"/>
    </w:r>
    <w:r>
      <w:instrText xml:space="preserve"> PAGE  \* Arabic  \* MERGEFORMAT </w:instrText>
    </w:r>
    <w:r>
      <w:fldChar w:fldCharType="separate"/>
    </w:r>
    <w:r w:rsidR="00C946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622">
      <w:rPr>
        <w:noProof/>
      </w:rPr>
      <w:t>5</w:t>
    </w:r>
    <w:r>
      <w:rPr>
        <w:noProof/>
      </w:rPr>
      <w:fldChar w:fldCharType="end"/>
    </w:r>
  </w:p>
  <w:p w:rsidR="00FD6339" w:rsidP="00FD6339">
    <w:pPr>
      <w:pStyle w:val="Footer"/>
      <w:framePr w:wrap="around"/>
    </w:pPr>
    <w:r>
      <w:t xml:space="preserve">© Commonwealth of Australia, </w:t>
    </w:r>
    <w:r>
      <w:fldChar w:fldCharType="begin"/>
    </w:r>
    <w:r>
      <w:instrText xml:space="preserve"> DATE  \@ "yyyy"  \* MERGEFORMAT </w:instrText>
    </w:r>
    <w:r>
      <w:fldChar w:fldCharType="separate"/>
    </w:r>
    <w:r w:rsidR="00C94622">
      <w:rPr>
        <w:noProof/>
      </w:rPr>
      <w:t>2025</w:t>
    </w:r>
    <w:r>
      <w:fldChar w:fldCharType="end"/>
    </w:r>
    <w:r>
      <w:tab/>
    </w:r>
    <w:r>
      <w:fldChar w:fldCharType="begin"/>
    </w:r>
    <w:r>
      <w:instrText xml:space="preserve"> DOCPROPERTY  Author  \* MERGEFORMAT </w:instrText>
    </w:r>
    <w:r>
      <w:fldChar w:fldCharType="separate"/>
    </w:r>
    <w:r w:rsidR="00C94622">
      <w:t>Service and Creative Skills Australia</w:t>
    </w:r>
    <w:r w:rsidR="00C94622">
      <w:fldChar w:fldCharType="end"/>
    </w:r>
  </w:p>
  <w:p w:rsidR="00FD6339" w:rsidP="00FD6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339" w:rsidRPr="00C94622" w:rsidP="00C946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22" w:rsidRPr="002D2AF8" w:rsidP="00FD6339">
    <w:pPr>
      <w:pStyle w:val="Header"/>
      <w:framePr w:wrap="around"/>
    </w:pPr>
    <w:r>
      <w:fldChar w:fldCharType="begin"/>
    </w:r>
    <w:r>
      <w:instrText xml:space="preserve"> TITLE   \* MERGEFORMAT </w:instrText>
    </w:r>
    <w:r>
      <w:fldChar w:fldCharType="separate"/>
    </w:r>
    <w:r>
      <w:t>CUAPRF601 Extend musical theatre performance techniques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622" w:rsidP="00FD63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39" w:rsidRPr="002D2AF8" w:rsidP="00FD6339">
    <w:pPr>
      <w:pStyle w:val="Header"/>
      <w:framePr w:wrap="around"/>
    </w:pPr>
    <w:r>
      <w:fldChar w:fldCharType="begin"/>
    </w:r>
    <w:r>
      <w:instrText xml:space="preserve"> TITLE   \* MERGEFORMAT </w:instrText>
    </w:r>
    <w:r>
      <w:fldChar w:fldCharType="separate"/>
    </w:r>
    <w:r w:rsidR="00C94622">
      <w:t>CUAPRF601 Extend musical theatre performance techniques to a professional level</w:t>
    </w:r>
    <w:r w:rsidR="00C94622">
      <w:fldChar w:fldCharType="end"/>
    </w:r>
    <w:r>
      <w:tab/>
      <w:t xml:space="preserve">Date this document was generated: </w:t>
    </w:r>
    <w:r>
      <w:fldChar w:fldCharType="begin"/>
    </w:r>
    <w:r>
      <w:instrText xml:space="preserve"> CREATEDATE  \@ "d MMMM yyyy"  \* MERGEFORMAT </w:instrText>
    </w:r>
    <w:r>
      <w:fldChar w:fldCharType="separate"/>
    </w:r>
    <w:r w:rsidR="00C94622">
      <w:rPr>
        <w:noProof/>
      </w:rPr>
      <w:t>2 March 2025</w:t>
    </w:r>
    <w:r>
      <w:fldChar w:fldCharType="end"/>
    </w:r>
  </w:p>
  <w:p w:rsidR="00FD6339" w:rsidP="00FD6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E9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A1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345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339"/>
    <w:pPr>
      <w:spacing w:before="360" w:after="60"/>
      <w:outlineLvl w:val="0"/>
    </w:pPr>
    <w:rPr>
      <w:sz w:val="32"/>
    </w:rPr>
  </w:style>
  <w:style w:type="paragraph" w:styleId="Heading2">
    <w:name w:val="heading 2"/>
    <w:basedOn w:val="HeadingBase"/>
    <w:next w:val="BodyText"/>
    <w:link w:val="Heading2Char"/>
    <w:qFormat/>
    <w:rsid w:val="00FD6339"/>
    <w:pPr>
      <w:keepLines/>
      <w:spacing w:before="240" w:after="120"/>
      <w:outlineLvl w:val="1"/>
    </w:pPr>
    <w:rPr>
      <w:sz w:val="28"/>
      <w:szCs w:val="40"/>
    </w:rPr>
  </w:style>
  <w:style w:type="paragraph" w:styleId="Heading3">
    <w:name w:val="heading 3"/>
    <w:basedOn w:val="HeadingBase"/>
    <w:next w:val="BodyText"/>
    <w:link w:val="Heading3Char"/>
    <w:qFormat/>
    <w:rsid w:val="00FD6339"/>
    <w:pPr>
      <w:spacing w:before="180" w:after="120"/>
      <w:outlineLvl w:val="2"/>
    </w:pPr>
    <w:rPr>
      <w:spacing w:val="-10"/>
      <w:kern w:val="32"/>
    </w:rPr>
  </w:style>
  <w:style w:type="paragraph" w:styleId="Heading4">
    <w:name w:val="heading 4"/>
    <w:basedOn w:val="HeadingBase"/>
    <w:next w:val="BodyText"/>
    <w:link w:val="Heading4Char"/>
    <w:qFormat/>
    <w:rsid w:val="00FD6339"/>
    <w:pPr>
      <w:spacing w:before="160" w:after="120"/>
      <w:outlineLvl w:val="3"/>
    </w:pPr>
    <w:rPr>
      <w:sz w:val="22"/>
    </w:rPr>
  </w:style>
  <w:style w:type="paragraph" w:styleId="Heading5">
    <w:name w:val="heading 5"/>
    <w:basedOn w:val="HeadingBase"/>
    <w:next w:val="Normal"/>
    <w:link w:val="Heading5Char"/>
    <w:qFormat/>
    <w:rsid w:val="00FD6339"/>
    <w:pPr>
      <w:spacing w:before="80"/>
      <w:outlineLvl w:val="4"/>
    </w:pPr>
    <w:rPr>
      <w:color w:val="918585"/>
      <w:sz w:val="20"/>
    </w:rPr>
  </w:style>
  <w:style w:type="paragraph" w:styleId="Heading6">
    <w:name w:val="heading 6"/>
    <w:basedOn w:val="HeadingBase"/>
    <w:next w:val="Normal"/>
    <w:link w:val="Heading6Char"/>
    <w:qFormat/>
    <w:rsid w:val="00FD6339"/>
    <w:pPr>
      <w:spacing w:before="60"/>
      <w:outlineLvl w:val="5"/>
    </w:pPr>
    <w:rPr>
      <w:color w:val="918585"/>
      <w:sz w:val="20"/>
    </w:rPr>
  </w:style>
  <w:style w:type="paragraph" w:styleId="Heading7">
    <w:name w:val="heading 7"/>
    <w:basedOn w:val="Normal"/>
    <w:next w:val="Normal"/>
    <w:link w:val="Heading7Char"/>
    <w:qFormat/>
    <w:rsid w:val="00FD6339"/>
    <w:pPr>
      <w:ind w:left="720"/>
      <w:outlineLvl w:val="6"/>
    </w:pPr>
    <w:rPr>
      <w:i/>
    </w:rPr>
  </w:style>
  <w:style w:type="paragraph" w:styleId="Heading8">
    <w:name w:val="heading 8"/>
    <w:basedOn w:val="Normal"/>
    <w:next w:val="Normal"/>
    <w:link w:val="Heading8Char"/>
    <w:qFormat/>
    <w:rsid w:val="00FD6339"/>
    <w:pPr>
      <w:ind w:left="720"/>
      <w:outlineLvl w:val="7"/>
    </w:pPr>
    <w:rPr>
      <w:i/>
    </w:rPr>
  </w:style>
  <w:style w:type="paragraph" w:styleId="Heading9">
    <w:name w:val="heading 9"/>
    <w:basedOn w:val="Normal"/>
    <w:next w:val="Normal"/>
    <w:link w:val="Heading9Char"/>
    <w:qFormat/>
    <w:rsid w:val="00FD6339"/>
    <w:pPr>
      <w:ind w:left="720"/>
      <w:outlineLvl w:val="8"/>
    </w:pPr>
    <w:rPr>
      <w:i/>
    </w:rPr>
  </w:style>
  <w:style w:type="character" w:default="1" w:styleId="DefaultParagraphFont">
    <w:name w:val="Default Paragraph Font"/>
    <w:uiPriority w:val="1"/>
    <w:unhideWhenUsed/>
    <w:rsid w:val="00FD6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339"/>
  </w:style>
  <w:style w:type="character" w:customStyle="1" w:styleId="Heading1Char">
    <w:name w:val="Heading 1 Char"/>
    <w:basedOn w:val="DefaultParagraphFont"/>
    <w:link w:val="Heading1"/>
    <w:rsid w:val="00FD6339"/>
    <w:rPr>
      <w:rFonts w:ascii="Times New Roman" w:eastAsia="Times New Roman" w:hAnsi="Times New Roman" w:cs="Times New Roman"/>
      <w:b/>
      <w:sz w:val="32"/>
      <w:szCs w:val="20"/>
      <w:lang w:eastAsia="en-US"/>
    </w:rPr>
  </w:style>
  <w:style w:type="paragraph" w:styleId="BodyText">
    <w:name w:val="Body Text"/>
    <w:basedOn w:val="Normal"/>
    <w:link w:val="BodyTextChar"/>
    <w:rsid w:val="00FD6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339"/>
    <w:rPr>
      <w:rFonts w:ascii="Times New Roman" w:eastAsia="Times New Roman" w:hAnsi="Times New Roman" w:cs="Times New Roman"/>
      <w:sz w:val="24"/>
      <w:lang w:eastAsia="en-US"/>
    </w:rPr>
  </w:style>
  <w:style w:type="paragraph" w:styleId="ListBullet">
    <w:name w:val="List Bullet"/>
    <w:basedOn w:val="List"/>
    <w:rsid w:val="00FD6339"/>
    <w:pPr>
      <w:numPr>
        <w:numId w:val="12"/>
      </w:numPr>
      <w:tabs>
        <w:tab w:val="clear" w:pos="340"/>
      </w:tabs>
      <w:spacing w:before="40" w:after="40"/>
    </w:pPr>
  </w:style>
  <w:style w:type="character" w:customStyle="1" w:styleId="SpecialBold">
    <w:name w:val="Special Bold"/>
    <w:basedOn w:val="DefaultParagraphFont"/>
    <w:rsid w:val="00FD6339"/>
    <w:rPr>
      <w:b/>
      <w:spacing w:val="0"/>
    </w:rPr>
  </w:style>
  <w:style w:type="paragraph" w:styleId="ListBullet2">
    <w:name w:val="List Bullet 2"/>
    <w:basedOn w:val="List2"/>
    <w:rsid w:val="00FD6339"/>
    <w:pPr>
      <w:numPr>
        <w:numId w:val="13"/>
      </w:numPr>
      <w:tabs>
        <w:tab w:val="clear" w:pos="680"/>
      </w:tabs>
    </w:pPr>
  </w:style>
  <w:style w:type="character" w:styleId="Emphasis">
    <w:name w:val="Emphasis"/>
    <w:basedOn w:val="DefaultParagraphFont"/>
    <w:qFormat/>
    <w:rsid w:val="00FD6339"/>
    <w:rPr>
      <w:i/>
    </w:rPr>
  </w:style>
  <w:style w:type="paragraph" w:customStyle="1" w:styleId="SuperHeading">
    <w:name w:val="SuperHeading"/>
    <w:basedOn w:val="Normal"/>
    <w:rsid w:val="00FD6339"/>
    <w:pPr>
      <w:spacing w:before="240" w:after="120"/>
      <w:outlineLvl w:val="0"/>
    </w:pPr>
    <w:rPr>
      <w:rFonts w:ascii="Times New Roman" w:hAnsi="Times New Roman"/>
      <w:b/>
      <w:sz w:val="32"/>
    </w:rPr>
  </w:style>
  <w:style w:type="paragraph" w:customStyle="1" w:styleId="AllowPageBreak">
    <w:name w:val="AllowPageBreak"/>
    <w:rsid w:val="00FD6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6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339"/>
    <w:rPr>
      <w:rFonts w:ascii="Courier New" w:eastAsia="Times New Roman" w:hAnsi="Courier New" w:cs="Times New Roman"/>
      <w:i/>
      <w:szCs w:val="20"/>
      <w:lang w:eastAsia="en-US"/>
    </w:rPr>
  </w:style>
  <w:style w:type="paragraph" w:customStyle="1" w:styleId="HeadingBase">
    <w:name w:val="Heading Base"/>
    <w:rsid w:val="00FD6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339"/>
    <w:pPr>
      <w:tabs>
        <w:tab w:val="right" w:leader="dot" w:pos="9072"/>
      </w:tabs>
      <w:ind w:left="567"/>
    </w:pPr>
    <w:rPr>
      <w:szCs w:val="22"/>
    </w:rPr>
  </w:style>
  <w:style w:type="paragraph" w:customStyle="1" w:styleId="TOCBase">
    <w:name w:val="TOC Base"/>
    <w:rsid w:val="00FD6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339"/>
    <w:pPr>
      <w:tabs>
        <w:tab w:val="right" w:leader="dot" w:pos="9072"/>
      </w:tabs>
      <w:spacing w:before="40" w:after="40"/>
      <w:ind w:left="284"/>
    </w:pPr>
    <w:rPr>
      <w:rFonts w:ascii="Times New Roman" w:hAnsi="Times New Roman"/>
    </w:rPr>
  </w:style>
  <w:style w:type="paragraph" w:styleId="TOC1">
    <w:name w:val="toc 1"/>
    <w:basedOn w:val="TOCBase"/>
    <w:next w:val="Normal"/>
    <w:rsid w:val="00FD6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339"/>
    <w:rPr>
      <w:rFonts w:ascii="Times New Roman" w:eastAsia="Times New Roman" w:hAnsi="Times New Roman" w:cs="Times New Roman"/>
      <w:sz w:val="16"/>
      <w:lang w:eastAsia="en-US"/>
    </w:rPr>
  </w:style>
  <w:style w:type="paragraph" w:styleId="Title">
    <w:name w:val="Title"/>
    <w:basedOn w:val="HeadingBase"/>
    <w:link w:val="TitleChar"/>
    <w:qFormat/>
    <w:rsid w:val="00FD6339"/>
    <w:pPr>
      <w:spacing w:before="5040"/>
      <w:jc w:val="center"/>
    </w:pPr>
    <w:rPr>
      <w:sz w:val="48"/>
      <w:szCs w:val="72"/>
      <w:lang w:val="en-US"/>
    </w:rPr>
  </w:style>
  <w:style w:type="character" w:customStyle="1" w:styleId="TitleChar">
    <w:name w:val="Title Char"/>
    <w:basedOn w:val="DefaultParagraphFont"/>
    <w:link w:val="Title"/>
    <w:rsid w:val="00FD6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339"/>
    <w:pPr>
      <w:tabs>
        <w:tab w:val="left" w:pos="3600"/>
        <w:tab w:val="left" w:pos="3958"/>
      </w:tabs>
    </w:pPr>
  </w:style>
  <w:style w:type="paragraph" w:styleId="List">
    <w:name w:val="List"/>
    <w:basedOn w:val="BodyText"/>
    <w:next w:val="BodyText"/>
    <w:rsid w:val="00FD6339"/>
    <w:pPr>
      <w:tabs>
        <w:tab w:val="left" w:pos="340"/>
      </w:tabs>
      <w:spacing w:before="60" w:after="60"/>
      <w:ind w:left="340" w:hanging="340"/>
    </w:pPr>
  </w:style>
  <w:style w:type="paragraph" w:customStyle="1" w:styleId="Note">
    <w:name w:val="Note"/>
    <w:basedOn w:val="BodyText"/>
    <w:rsid w:val="00FD6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339"/>
    <w:pPr>
      <w:framePr w:wrap="auto" w:hAnchor="text" w:y="6049"/>
    </w:pPr>
    <w:rPr>
      <w:color w:val="000000"/>
      <w:sz w:val="40"/>
    </w:rPr>
  </w:style>
  <w:style w:type="paragraph" w:customStyle="1" w:styleId="TOCTitle">
    <w:name w:val="TOCTitle"/>
    <w:basedOn w:val="Heading1"/>
    <w:rsid w:val="00FD6339"/>
    <w:pPr>
      <w:spacing w:after="240"/>
      <w:jc w:val="center"/>
      <w:outlineLvl w:val="9"/>
    </w:pPr>
    <w:rPr>
      <w:caps/>
    </w:rPr>
  </w:style>
  <w:style w:type="paragraph" w:customStyle="1" w:styleId="Version">
    <w:name w:val="Version"/>
    <w:rsid w:val="00FD6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339"/>
    <w:pPr>
      <w:keepNext w:val="0"/>
      <w:tabs>
        <w:tab w:val="right" w:pos="4176"/>
      </w:tabs>
      <w:ind w:left="198" w:hanging="198"/>
    </w:pPr>
    <w:rPr>
      <w:rFonts w:ascii="Garamond" w:hAnsi="Garamond"/>
    </w:rPr>
  </w:style>
  <w:style w:type="paragraph" w:styleId="IndexHeading">
    <w:name w:val="index heading"/>
    <w:basedOn w:val="Normal"/>
    <w:next w:val="Index1"/>
    <w:semiHidden/>
    <w:rsid w:val="00FD6339"/>
    <w:pPr>
      <w:spacing w:before="120" w:after="120"/>
    </w:pPr>
    <w:rPr>
      <w:rFonts w:ascii="Arial" w:hAnsi="Arial"/>
      <w:b/>
      <w:color w:val="918585"/>
      <w:sz w:val="24"/>
    </w:rPr>
  </w:style>
  <w:style w:type="paragraph" w:styleId="Header">
    <w:name w:val="header"/>
    <w:basedOn w:val="Normal"/>
    <w:link w:val="HeaderChar"/>
    <w:rsid w:val="00FD6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339"/>
    <w:rPr>
      <w:rFonts w:ascii="Times New Roman" w:eastAsia="Times New Roman" w:hAnsi="Times New Roman" w:cs="Times New Roman"/>
      <w:sz w:val="16"/>
      <w:szCs w:val="20"/>
      <w:lang w:val="en-GB" w:eastAsia="en-US"/>
    </w:rPr>
  </w:style>
  <w:style w:type="paragraph" w:customStyle="1" w:styleId="Chapter">
    <w:name w:val="Chapter"/>
    <w:basedOn w:val="Normal"/>
    <w:rsid w:val="00FD6339"/>
    <w:pPr>
      <w:spacing w:before="240"/>
    </w:pPr>
    <w:rPr>
      <w:rFonts w:ascii="Times New Roman" w:hAnsi="Times New Roman"/>
      <w:smallCaps/>
      <w:spacing w:val="80"/>
      <w:sz w:val="28"/>
    </w:rPr>
  </w:style>
  <w:style w:type="paragraph" w:customStyle="1" w:styleId="InChapter">
    <w:name w:val="InChapter"/>
    <w:basedOn w:val="Heading3"/>
    <w:rsid w:val="00FD6339"/>
    <w:pPr>
      <w:spacing w:after="240"/>
      <w:outlineLvl w:val="9"/>
    </w:pPr>
    <w:rPr>
      <w:noProof/>
    </w:rPr>
  </w:style>
  <w:style w:type="paragraph" w:styleId="Index2">
    <w:name w:val="index 2"/>
    <w:basedOn w:val="Normal"/>
    <w:next w:val="Normal"/>
    <w:semiHidden/>
    <w:rsid w:val="00FD6339"/>
    <w:pPr>
      <w:tabs>
        <w:tab w:val="right" w:pos="4176"/>
      </w:tabs>
      <w:ind w:left="568" w:hanging="284"/>
    </w:pPr>
    <w:rPr>
      <w:rFonts w:ascii="Garamond" w:hAnsi="Garamond"/>
    </w:rPr>
  </w:style>
  <w:style w:type="paragraph" w:customStyle="1" w:styleId="Byline">
    <w:name w:val="Byline"/>
    <w:rsid w:val="00FD6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339"/>
    <w:pPr>
      <w:tabs>
        <w:tab w:val="clear" w:pos="3600"/>
        <w:tab w:val="clear" w:pos="3958"/>
      </w:tabs>
      <w:jc w:val="right"/>
    </w:pPr>
  </w:style>
  <w:style w:type="paragraph" w:styleId="Caption">
    <w:name w:val="caption"/>
    <w:basedOn w:val="BodyText"/>
    <w:next w:val="Normal"/>
    <w:qFormat/>
    <w:rsid w:val="00FD6339"/>
    <w:pPr>
      <w:framePr w:w="2268" w:hSpace="181" w:vSpace="181" w:wrap="around" w:vAnchor="text" w:hAnchor="page" w:x="1135" w:y="285" w:anchorLock="1"/>
    </w:pPr>
    <w:rPr>
      <w:i/>
    </w:rPr>
  </w:style>
  <w:style w:type="paragraph" w:customStyle="1" w:styleId="MiniTOCTitle">
    <w:name w:val="MiniTOCTitle"/>
    <w:basedOn w:val="Heading4"/>
    <w:rsid w:val="00FD6339"/>
    <w:pPr>
      <w:spacing w:before="240"/>
      <w:outlineLvl w:val="9"/>
    </w:pPr>
    <w:rPr>
      <w:noProof/>
      <w:sz w:val="24"/>
    </w:rPr>
  </w:style>
  <w:style w:type="paragraph" w:customStyle="1" w:styleId="MiniTOCItem">
    <w:name w:val="MiniTOCItem"/>
    <w:basedOn w:val="ListBullet"/>
    <w:rsid w:val="00FD6339"/>
    <w:pPr>
      <w:numPr>
        <w:numId w:val="0"/>
      </w:numPr>
      <w:tabs>
        <w:tab w:val="right" w:leader="dot" w:pos="6521"/>
      </w:tabs>
      <w:spacing w:before="0" w:after="0"/>
    </w:pPr>
  </w:style>
  <w:style w:type="paragraph" w:customStyle="1" w:styleId="TOFTitle">
    <w:name w:val="TOFTitle"/>
    <w:basedOn w:val="TOCTitle"/>
    <w:rsid w:val="00FD6339"/>
  </w:style>
  <w:style w:type="paragraph" w:styleId="TableofFigures">
    <w:name w:val="table of figures"/>
    <w:basedOn w:val="Normal"/>
    <w:next w:val="Normal"/>
    <w:semiHidden/>
    <w:rsid w:val="00FD6339"/>
    <w:pPr>
      <w:tabs>
        <w:tab w:val="right" w:leader="dot" w:pos="9072"/>
      </w:tabs>
      <w:ind w:left="970" w:hanging="403"/>
    </w:pPr>
    <w:rPr>
      <w:rFonts w:ascii="Times New Roman" w:hAnsi="Times New Roman"/>
      <w:b/>
    </w:rPr>
  </w:style>
  <w:style w:type="paragraph" w:styleId="ListNumber">
    <w:name w:val="List Number"/>
    <w:basedOn w:val="List"/>
    <w:rsid w:val="00FD6339"/>
    <w:pPr>
      <w:numPr>
        <w:numId w:val="15"/>
      </w:numPr>
      <w:tabs>
        <w:tab w:val="clear" w:pos="340"/>
      </w:tabs>
    </w:pPr>
  </w:style>
  <w:style w:type="character" w:customStyle="1" w:styleId="WingdingSymbols">
    <w:name w:val="Wingding Symbols"/>
    <w:rsid w:val="00FD6339"/>
    <w:rPr>
      <w:rFonts w:ascii="Wingdings" w:hAnsi="Wingdings"/>
    </w:rPr>
  </w:style>
  <w:style w:type="paragraph" w:customStyle="1" w:styleId="TableHeading">
    <w:name w:val="Table Heading"/>
    <w:basedOn w:val="HeadingBase"/>
    <w:rsid w:val="00FD6339"/>
    <w:pPr>
      <w:keepLines/>
      <w:pBdr>
        <w:bottom w:val="single" w:sz="6" w:space="1" w:color="918585"/>
      </w:pBdr>
      <w:spacing w:before="240"/>
    </w:pPr>
  </w:style>
  <w:style w:type="character" w:customStyle="1" w:styleId="HotSpot">
    <w:name w:val="HotSpot"/>
    <w:rsid w:val="00FD6339"/>
    <w:rPr>
      <w:color w:val="0033CC"/>
      <w:u w:val="none"/>
    </w:rPr>
  </w:style>
  <w:style w:type="paragraph" w:customStyle="1" w:styleId="BodyTextRight">
    <w:name w:val="Body Text Right"/>
    <w:basedOn w:val="BodyText"/>
    <w:rsid w:val="00FD6339"/>
    <w:pPr>
      <w:spacing w:before="0" w:after="0"/>
      <w:jc w:val="right"/>
    </w:pPr>
  </w:style>
  <w:style w:type="paragraph" w:styleId="Index3">
    <w:name w:val="index 3"/>
    <w:basedOn w:val="ListNumber2"/>
    <w:next w:val="Normal"/>
    <w:semiHidden/>
    <w:rsid w:val="00FD6339"/>
    <w:pPr>
      <w:numPr>
        <w:numId w:val="0"/>
      </w:numPr>
      <w:tabs>
        <w:tab w:val="right" w:leader="dot" w:pos="4176"/>
      </w:tabs>
    </w:pPr>
  </w:style>
  <w:style w:type="paragraph" w:styleId="ListNumber2">
    <w:name w:val="List Number 2"/>
    <w:basedOn w:val="List2"/>
    <w:rsid w:val="00FD6339"/>
    <w:pPr>
      <w:numPr>
        <w:numId w:val="10"/>
      </w:numPr>
      <w:tabs>
        <w:tab w:val="clear" w:pos="1060"/>
      </w:tabs>
    </w:pPr>
  </w:style>
  <w:style w:type="paragraph" w:customStyle="1" w:styleId="MarginNote">
    <w:name w:val="Margin Note"/>
    <w:basedOn w:val="BodyText"/>
    <w:rsid w:val="00FD6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339"/>
    <w:rPr>
      <w:sz w:val="32"/>
    </w:rPr>
  </w:style>
  <w:style w:type="paragraph" w:customStyle="1" w:styleId="HeadingProcedure">
    <w:name w:val="Heading Procedure"/>
    <w:basedOn w:val="HeadingBase"/>
    <w:next w:val="Normal"/>
    <w:rsid w:val="00FD6339"/>
    <w:pPr>
      <w:tabs>
        <w:tab w:val="left" w:pos="0"/>
      </w:tabs>
      <w:spacing w:before="120" w:after="60"/>
    </w:pPr>
    <w:rPr>
      <w:i/>
      <w:color w:val="918585"/>
      <w:sz w:val="22"/>
    </w:rPr>
  </w:style>
  <w:style w:type="paragraph" w:customStyle="1" w:styleId="TableBodyText">
    <w:name w:val="Table Body Text"/>
    <w:basedOn w:val="BodyText"/>
    <w:rsid w:val="00FD6339"/>
    <w:pPr>
      <w:spacing w:before="60" w:after="60"/>
    </w:pPr>
  </w:style>
  <w:style w:type="paragraph" w:styleId="ListContinue">
    <w:name w:val="List Continue"/>
    <w:basedOn w:val="List"/>
    <w:rsid w:val="00FD6339"/>
    <w:pPr>
      <w:ind w:firstLine="0"/>
    </w:pPr>
  </w:style>
  <w:style w:type="paragraph" w:customStyle="1" w:styleId="ListNote">
    <w:name w:val="List Note"/>
    <w:basedOn w:val="List"/>
    <w:rsid w:val="00FD6339"/>
    <w:pPr>
      <w:pBdr>
        <w:top w:val="single" w:sz="6" w:space="2" w:color="918585"/>
        <w:bottom w:val="single" w:sz="6" w:space="2" w:color="918585"/>
      </w:pBdr>
      <w:tabs>
        <w:tab w:val="left" w:pos="1021"/>
      </w:tabs>
      <w:ind w:firstLine="0"/>
    </w:pPr>
  </w:style>
  <w:style w:type="paragraph" w:customStyle="1" w:styleId="Warning">
    <w:name w:val="Warning"/>
    <w:basedOn w:val="BodyText"/>
    <w:rsid w:val="00FD6339"/>
    <w:pPr>
      <w:shd w:val="clear" w:color="auto" w:fill="D9D9D9"/>
      <w:tabs>
        <w:tab w:val="left" w:pos="992"/>
      </w:tabs>
      <w:ind w:left="119" w:right="119"/>
    </w:pPr>
    <w:rPr>
      <w:sz w:val="20"/>
    </w:rPr>
  </w:style>
  <w:style w:type="paragraph" w:customStyle="1" w:styleId="MarginIcons">
    <w:name w:val="Margin Icons"/>
    <w:basedOn w:val="BodyText"/>
    <w:rsid w:val="00FD6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339"/>
    <w:rPr>
      <w:rFonts w:ascii="Courier New" w:hAnsi="Courier New"/>
    </w:rPr>
  </w:style>
  <w:style w:type="paragraph" w:customStyle="1" w:styleId="NoteBullet">
    <w:name w:val="Note Bullet"/>
    <w:basedOn w:val="Note"/>
    <w:rsid w:val="00FD6339"/>
    <w:pPr>
      <w:tabs>
        <w:tab w:val="clear" w:pos="680"/>
      </w:tabs>
      <w:spacing w:before="60" w:after="60"/>
    </w:pPr>
  </w:style>
  <w:style w:type="paragraph" w:customStyle="1" w:styleId="SubHeading2">
    <w:name w:val="SubHeading2"/>
    <w:basedOn w:val="HeadingBase"/>
    <w:rsid w:val="00FD6339"/>
    <w:pPr>
      <w:spacing w:before="240" w:after="60"/>
    </w:pPr>
    <w:rPr>
      <w:sz w:val="20"/>
    </w:rPr>
  </w:style>
  <w:style w:type="paragraph" w:customStyle="1" w:styleId="SubHeading1">
    <w:name w:val="SubHeading1"/>
    <w:basedOn w:val="HeadingBase"/>
    <w:rsid w:val="00FD6339"/>
    <w:pPr>
      <w:spacing w:before="240" w:after="60"/>
    </w:pPr>
    <w:rPr>
      <w:color w:val="918585"/>
      <w:sz w:val="22"/>
    </w:rPr>
  </w:style>
  <w:style w:type="paragraph" w:customStyle="1" w:styleId="SideHeading">
    <w:name w:val="Side Heading"/>
    <w:basedOn w:val="HeadingBase"/>
    <w:rsid w:val="00FD6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339"/>
    <w:pPr>
      <w:tabs>
        <w:tab w:val="num" w:pos="360"/>
      </w:tabs>
    </w:pPr>
  </w:style>
  <w:style w:type="paragraph" w:styleId="PlainText">
    <w:name w:val="Plain Text"/>
    <w:basedOn w:val="Normal"/>
    <w:link w:val="PlainTextChar"/>
    <w:rsid w:val="00FD6339"/>
    <w:rPr>
      <w:sz w:val="20"/>
    </w:rPr>
  </w:style>
  <w:style w:type="character" w:customStyle="1" w:styleId="PlainTextChar">
    <w:name w:val="Plain Text Char"/>
    <w:basedOn w:val="DefaultParagraphFont"/>
    <w:link w:val="PlainText"/>
    <w:rsid w:val="00FD6339"/>
    <w:rPr>
      <w:rFonts w:ascii="Courier New" w:eastAsia="Times New Roman" w:hAnsi="Courier New" w:cs="Times New Roman"/>
      <w:sz w:val="20"/>
      <w:szCs w:val="20"/>
      <w:lang w:eastAsia="en-US"/>
    </w:rPr>
  </w:style>
  <w:style w:type="character" w:customStyle="1" w:styleId="MenuOption">
    <w:name w:val="Menu Option"/>
    <w:basedOn w:val="DefaultParagraphFont"/>
    <w:rsid w:val="00FD6339"/>
    <w:rPr>
      <w:b/>
      <w:smallCaps/>
    </w:rPr>
  </w:style>
  <w:style w:type="paragraph" w:customStyle="1" w:styleId="TableListNumber">
    <w:name w:val="Table List Number"/>
    <w:basedOn w:val="ListNumber"/>
    <w:rsid w:val="00FD6339"/>
    <w:pPr>
      <w:numPr>
        <w:numId w:val="0"/>
      </w:numPr>
    </w:pPr>
  </w:style>
  <w:style w:type="paragraph" w:styleId="TOC4">
    <w:name w:val="toc 4"/>
    <w:basedOn w:val="TOCBase"/>
    <w:next w:val="Normal"/>
    <w:semiHidden/>
    <w:rsid w:val="00FD6339"/>
    <w:pPr>
      <w:tabs>
        <w:tab w:val="right" w:leader="dot" w:pos="9071"/>
      </w:tabs>
      <w:ind w:left="1701"/>
    </w:pPr>
  </w:style>
  <w:style w:type="paragraph" w:customStyle="1" w:styleId="ListAlpha">
    <w:name w:val="List Alpha"/>
    <w:basedOn w:val="List"/>
    <w:rsid w:val="00FD6339"/>
    <w:pPr>
      <w:numPr>
        <w:numId w:val="9"/>
      </w:numPr>
    </w:pPr>
  </w:style>
  <w:style w:type="paragraph" w:customStyle="1" w:styleId="ListAlpha2">
    <w:name w:val="List Alpha 2"/>
    <w:basedOn w:val="List2"/>
    <w:rsid w:val="00FD6339"/>
    <w:pPr>
      <w:numPr>
        <w:numId w:val="8"/>
      </w:numPr>
    </w:pPr>
  </w:style>
  <w:style w:type="paragraph" w:styleId="List2">
    <w:name w:val="List 2"/>
    <w:basedOn w:val="BodyText"/>
    <w:rsid w:val="00FD6339"/>
    <w:pPr>
      <w:tabs>
        <w:tab w:val="left" w:pos="680"/>
      </w:tabs>
      <w:spacing w:before="60" w:after="60"/>
      <w:ind w:left="680" w:hanging="340"/>
    </w:pPr>
  </w:style>
  <w:style w:type="paragraph" w:styleId="List3">
    <w:name w:val="List 3"/>
    <w:basedOn w:val="BodyText"/>
    <w:rsid w:val="00FD6339"/>
    <w:pPr>
      <w:tabs>
        <w:tab w:val="left" w:pos="1021"/>
      </w:tabs>
      <w:spacing w:before="60" w:after="60"/>
      <w:ind w:left="1020" w:hanging="340"/>
    </w:pPr>
  </w:style>
  <w:style w:type="paragraph" w:styleId="List4">
    <w:name w:val="List 4"/>
    <w:basedOn w:val="BodyText"/>
    <w:rsid w:val="00FD6339"/>
    <w:pPr>
      <w:tabs>
        <w:tab w:val="left" w:pos="1361"/>
      </w:tabs>
      <w:spacing w:before="60" w:after="60"/>
      <w:ind w:left="1361" w:hanging="340"/>
    </w:pPr>
  </w:style>
  <w:style w:type="paragraph" w:styleId="List5">
    <w:name w:val="List 5"/>
    <w:basedOn w:val="BodyText"/>
    <w:rsid w:val="00FD6339"/>
    <w:pPr>
      <w:tabs>
        <w:tab w:val="left" w:pos="1701"/>
      </w:tabs>
      <w:spacing w:before="60" w:after="60"/>
      <w:ind w:left="1701" w:hanging="340"/>
    </w:pPr>
  </w:style>
  <w:style w:type="paragraph" w:styleId="ListBullet3">
    <w:name w:val="List Bullet 3"/>
    <w:basedOn w:val="List3"/>
    <w:rsid w:val="00FD6339"/>
    <w:pPr>
      <w:numPr>
        <w:numId w:val="14"/>
      </w:numPr>
      <w:tabs>
        <w:tab w:val="clear" w:pos="1021"/>
      </w:tabs>
      <w:ind w:left="1037" w:hanging="357"/>
    </w:pPr>
  </w:style>
  <w:style w:type="paragraph" w:styleId="ListBullet4">
    <w:name w:val="List Bullet 4"/>
    <w:basedOn w:val="List4"/>
    <w:rsid w:val="00FD6339"/>
    <w:pPr>
      <w:numPr>
        <w:numId w:val="3"/>
      </w:numPr>
      <w:tabs>
        <w:tab w:val="clear" w:pos="1361"/>
      </w:tabs>
    </w:pPr>
  </w:style>
  <w:style w:type="paragraph" w:styleId="ListBullet5">
    <w:name w:val="List Bullet 5"/>
    <w:basedOn w:val="List5"/>
    <w:rsid w:val="00FD6339"/>
    <w:pPr>
      <w:numPr>
        <w:numId w:val="4"/>
      </w:numPr>
    </w:pPr>
  </w:style>
  <w:style w:type="paragraph" w:styleId="ListContinue2">
    <w:name w:val="List Continue 2"/>
    <w:basedOn w:val="List2"/>
    <w:rsid w:val="00FD6339"/>
    <w:pPr>
      <w:ind w:firstLine="0"/>
    </w:pPr>
  </w:style>
  <w:style w:type="paragraph" w:styleId="ListContinue3">
    <w:name w:val="List Continue 3"/>
    <w:basedOn w:val="List3"/>
    <w:rsid w:val="00FD6339"/>
    <w:pPr>
      <w:ind w:left="1021" w:firstLine="0"/>
    </w:pPr>
  </w:style>
  <w:style w:type="paragraph" w:styleId="ListContinue4">
    <w:name w:val="List Continue 4"/>
    <w:basedOn w:val="List4"/>
    <w:rsid w:val="00FD6339"/>
    <w:pPr>
      <w:ind w:firstLine="0"/>
    </w:pPr>
  </w:style>
  <w:style w:type="paragraph" w:styleId="ListContinue5">
    <w:name w:val="List Continue 5"/>
    <w:basedOn w:val="List5"/>
    <w:rsid w:val="00FD6339"/>
    <w:pPr>
      <w:ind w:firstLine="0"/>
    </w:pPr>
  </w:style>
  <w:style w:type="paragraph" w:styleId="ListNumber3">
    <w:name w:val="List Number 3"/>
    <w:basedOn w:val="List3"/>
    <w:rsid w:val="00FD6339"/>
    <w:pPr>
      <w:numPr>
        <w:numId w:val="5"/>
      </w:numPr>
    </w:pPr>
  </w:style>
  <w:style w:type="paragraph" w:styleId="ListNumber4">
    <w:name w:val="List Number 4"/>
    <w:basedOn w:val="List4"/>
    <w:rsid w:val="00FD6339"/>
    <w:pPr>
      <w:numPr>
        <w:numId w:val="6"/>
      </w:numPr>
    </w:pPr>
  </w:style>
  <w:style w:type="paragraph" w:styleId="ListNumber5">
    <w:name w:val="List Number 5"/>
    <w:basedOn w:val="List5"/>
    <w:rsid w:val="00FD6339"/>
    <w:pPr>
      <w:numPr>
        <w:numId w:val="7"/>
      </w:numPr>
    </w:pPr>
  </w:style>
  <w:style w:type="paragraph" w:styleId="BlockText">
    <w:name w:val="Block Text"/>
    <w:basedOn w:val="Normal"/>
    <w:rsid w:val="00FD6339"/>
    <w:pPr>
      <w:spacing w:after="120"/>
      <w:ind w:left="1440" w:right="1440"/>
    </w:pPr>
  </w:style>
  <w:style w:type="character" w:customStyle="1" w:styleId="Subscript">
    <w:name w:val="Subscript"/>
    <w:basedOn w:val="DefaultParagraphFont"/>
    <w:rsid w:val="00FD6339"/>
    <w:rPr>
      <w:sz w:val="16"/>
      <w:vertAlign w:val="subscript"/>
    </w:rPr>
  </w:style>
  <w:style w:type="character" w:customStyle="1" w:styleId="Superscript">
    <w:name w:val="Superscript"/>
    <w:basedOn w:val="DefaultParagraphFont"/>
    <w:rsid w:val="00FD6339"/>
    <w:rPr>
      <w:sz w:val="16"/>
      <w:vertAlign w:val="superscript"/>
    </w:rPr>
  </w:style>
  <w:style w:type="character" w:customStyle="1" w:styleId="Symbols">
    <w:name w:val="Symbols"/>
    <w:basedOn w:val="DefaultParagraphFont"/>
    <w:rsid w:val="00FD6339"/>
    <w:rPr>
      <w:rFonts w:ascii="Symbol" w:hAnsi="Symbol"/>
    </w:rPr>
  </w:style>
  <w:style w:type="character" w:customStyle="1" w:styleId="MenuOptions">
    <w:name w:val="Menu Options"/>
    <w:basedOn w:val="DefaultParagraphFont"/>
    <w:rsid w:val="00FD6339"/>
    <w:rPr>
      <w:rFonts w:ascii="Arial Narrow" w:hAnsi="Arial Narrow"/>
      <w:smallCaps/>
    </w:rPr>
  </w:style>
  <w:style w:type="character" w:customStyle="1" w:styleId="Buttons">
    <w:name w:val="Buttons"/>
    <w:basedOn w:val="DefaultParagraphFont"/>
    <w:rsid w:val="00FD6339"/>
    <w:rPr>
      <w:b/>
    </w:rPr>
  </w:style>
  <w:style w:type="character" w:customStyle="1" w:styleId="Underlined">
    <w:name w:val="Underlined"/>
    <w:basedOn w:val="DefaultParagraphFont"/>
    <w:rsid w:val="00FD6339"/>
    <w:rPr>
      <w:u w:val="single"/>
    </w:rPr>
  </w:style>
  <w:style w:type="paragraph" w:customStyle="1" w:styleId="TableBodyTextRight">
    <w:name w:val="Table Body Text Right"/>
    <w:basedOn w:val="TableBodyText"/>
    <w:rsid w:val="00FD6339"/>
    <w:pPr>
      <w:widowControl w:val="0"/>
      <w:autoSpaceDE w:val="0"/>
      <w:autoSpaceDN w:val="0"/>
      <w:adjustRightInd w:val="0"/>
      <w:jc w:val="right"/>
    </w:pPr>
    <w:rPr>
      <w:rFonts w:cs="Arial"/>
      <w:szCs w:val="18"/>
    </w:rPr>
  </w:style>
  <w:style w:type="paragraph" w:customStyle="1" w:styleId="CopyrightText">
    <w:name w:val="Copyright Text"/>
    <w:basedOn w:val="BodyText"/>
    <w:rsid w:val="00FD6339"/>
    <w:rPr>
      <w:sz w:val="18"/>
    </w:rPr>
  </w:style>
  <w:style w:type="paragraph" w:customStyle="1" w:styleId="BodySmallRight">
    <w:name w:val="Body Small Right"/>
    <w:basedOn w:val="BodyTextRight"/>
    <w:rsid w:val="00FD6339"/>
    <w:rPr>
      <w:sz w:val="18"/>
      <w:szCs w:val="18"/>
    </w:rPr>
  </w:style>
  <w:style w:type="paragraph" w:customStyle="1" w:styleId="MarginEdition">
    <w:name w:val="Margin Edition"/>
    <w:basedOn w:val="MarginNote"/>
    <w:rsid w:val="00FD6339"/>
    <w:pPr>
      <w:spacing w:before="0" w:after="0"/>
    </w:pPr>
    <w:rPr>
      <w:rFonts w:ascii="Times New Roman" w:hAnsi="Times New Roman"/>
      <w:color w:val="999999"/>
    </w:rPr>
  </w:style>
  <w:style w:type="paragraph" w:customStyle="1" w:styleId="Spacer">
    <w:name w:val="Spacer"/>
    <w:basedOn w:val="Normal"/>
    <w:rsid w:val="00FD6339"/>
    <w:rPr>
      <w:sz w:val="2"/>
      <w:szCs w:val="2"/>
    </w:rPr>
  </w:style>
  <w:style w:type="character" w:customStyle="1" w:styleId="Small">
    <w:name w:val="Small"/>
    <w:basedOn w:val="DefaultParagraphFont"/>
    <w:rsid w:val="00FD6339"/>
    <w:rPr>
      <w:sz w:val="16"/>
    </w:rPr>
  </w:style>
  <w:style w:type="paragraph" w:customStyle="1" w:styleId="WideTable">
    <w:name w:val="Wide Table"/>
    <w:basedOn w:val="Normal"/>
    <w:rsid w:val="00FD6339"/>
    <w:pPr>
      <w:ind w:left="-1418"/>
    </w:pPr>
    <w:rPr>
      <w:sz w:val="2"/>
      <w:szCs w:val="2"/>
    </w:rPr>
  </w:style>
  <w:style w:type="character" w:styleId="PageNumber">
    <w:name w:val="page number"/>
    <w:basedOn w:val="DefaultParagraphFont"/>
    <w:rsid w:val="00FD6339"/>
  </w:style>
  <w:style w:type="paragraph" w:styleId="Quote">
    <w:name w:val="Quote"/>
    <w:basedOn w:val="Heading1"/>
    <w:link w:val="QuoteChar"/>
    <w:qFormat/>
    <w:rsid w:val="00FD6339"/>
    <w:rPr>
      <w:b w:val="0"/>
      <w:sz w:val="72"/>
      <w:szCs w:val="72"/>
      <w:lang w:val="en-NZ"/>
    </w:rPr>
  </w:style>
  <w:style w:type="character" w:customStyle="1" w:styleId="QuoteChar">
    <w:name w:val="Quote Char"/>
    <w:basedOn w:val="DefaultParagraphFont"/>
    <w:link w:val="Quote"/>
    <w:rsid w:val="00FD6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339"/>
    <w:pPr>
      <w:pageBreakBefore/>
    </w:pPr>
  </w:style>
  <w:style w:type="paragraph" w:customStyle="1" w:styleId="Border">
    <w:name w:val="Border"/>
    <w:basedOn w:val="Normal"/>
    <w:qFormat/>
    <w:rsid w:val="00FD6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339"/>
    <w:rPr>
      <w:b/>
      <w:bCs/>
      <w:i/>
      <w:iCs/>
      <w:color w:val="auto"/>
    </w:rPr>
  </w:style>
  <w:style w:type="paragraph" w:styleId="IntenseQuote">
    <w:name w:val="Intense Quote"/>
    <w:basedOn w:val="Normal"/>
    <w:next w:val="Normal"/>
    <w:link w:val="IntenseQuoteChar"/>
    <w:uiPriority w:val="30"/>
    <w:qFormat/>
    <w:rsid w:val="00FD6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339"/>
    <w:rPr>
      <w:smallCaps/>
      <w:color w:val="auto"/>
      <w:u w:val="single"/>
    </w:rPr>
  </w:style>
  <w:style w:type="character" w:styleId="IntenseReference">
    <w:name w:val="Intense Reference"/>
    <w:basedOn w:val="DefaultParagraphFont"/>
    <w:uiPriority w:val="32"/>
    <w:qFormat/>
    <w:rsid w:val="00FD6339"/>
    <w:rPr>
      <w:b/>
      <w:bCs/>
      <w:smallCaps/>
      <w:color w:val="auto"/>
      <w:spacing w:val="5"/>
      <w:u w:val="single"/>
    </w:rPr>
  </w:style>
  <w:style w:type="paragraph" w:customStyle="1" w:styleId="2ColumnHeading">
    <w:name w:val="2Column Heading"/>
    <w:basedOn w:val="BodyText"/>
    <w:qFormat/>
    <w:rsid w:val="00FD6339"/>
    <w:pPr>
      <w:spacing w:after="60"/>
      <w:ind w:left="-2268"/>
    </w:pPr>
    <w:rPr>
      <w:b/>
    </w:rPr>
  </w:style>
  <w:style w:type="paragraph" w:customStyle="1" w:styleId="Heading1TOC">
    <w:name w:val="Heading1 TOC"/>
    <w:basedOn w:val="Normal"/>
    <w:qFormat/>
    <w:rsid w:val="00FD6339"/>
    <w:pPr>
      <w:spacing w:before="240" w:after="120"/>
    </w:pPr>
    <w:rPr>
      <w:rFonts w:ascii="Times New Roman" w:hAnsi="Times New Roman"/>
      <w:b/>
      <w:sz w:val="32"/>
    </w:rPr>
  </w:style>
  <w:style w:type="paragraph" w:customStyle="1" w:styleId="Heading2TOC">
    <w:name w:val="Heading2 TOC"/>
    <w:basedOn w:val="Normal"/>
    <w:qFormat/>
    <w:rsid w:val="00FD6339"/>
    <w:pPr>
      <w:spacing w:before="240" w:after="60"/>
    </w:pPr>
    <w:rPr>
      <w:rFonts w:ascii="Times New Roman" w:hAnsi="Times New Roman"/>
      <w:b/>
      <w:sz w:val="28"/>
    </w:rPr>
  </w:style>
  <w:style w:type="character" w:customStyle="1" w:styleId="Underline">
    <w:name w:val="Underline"/>
    <w:basedOn w:val="DefaultParagraphFont"/>
    <w:qFormat/>
    <w:rsid w:val="00FD6339"/>
    <w:rPr>
      <w:u w:val="single"/>
    </w:rPr>
  </w:style>
  <w:style w:type="character" w:customStyle="1" w:styleId="BoldandItalics">
    <w:name w:val="Bold and Italics"/>
    <w:qFormat/>
    <w:rsid w:val="00FD6339"/>
    <w:rPr>
      <w:b/>
      <w:i/>
      <w:u w:val="none"/>
    </w:rPr>
  </w:style>
  <w:style w:type="paragraph" w:styleId="BalloonText">
    <w:name w:val="Balloon Text"/>
    <w:basedOn w:val="Normal"/>
    <w:link w:val="BalloonTextChar"/>
    <w:rsid w:val="00FD6339"/>
    <w:rPr>
      <w:rFonts w:ascii="Tahoma" w:hAnsi="Tahoma" w:cs="Tahoma"/>
      <w:sz w:val="16"/>
      <w:szCs w:val="16"/>
    </w:rPr>
  </w:style>
  <w:style w:type="character" w:customStyle="1" w:styleId="BalloonTextChar">
    <w:name w:val="Balloon Text Char"/>
    <w:basedOn w:val="DefaultParagraphFont"/>
    <w:link w:val="BalloonText"/>
    <w:rsid w:val="00FD6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339"/>
    <w:rPr>
      <w:b/>
      <w:color w:val="660033"/>
      <w:spacing w:val="0"/>
    </w:rPr>
  </w:style>
  <w:style w:type="paragraph" w:customStyle="1" w:styleId="Nameditemlist">
    <w:name w:val="Named item list"/>
    <w:basedOn w:val="BodyText"/>
    <w:qFormat/>
    <w:rsid w:val="00FD6339"/>
    <w:pPr>
      <w:tabs>
        <w:tab w:val="left" w:pos="2835"/>
      </w:tabs>
      <w:ind w:left="2835" w:hanging="2835"/>
    </w:pPr>
  </w:style>
  <w:style w:type="paragraph" w:customStyle="1" w:styleId="BodyTextnopadding">
    <w:name w:val="Body Text no padding"/>
    <w:basedOn w:val="BodyText"/>
    <w:qFormat/>
    <w:rsid w:val="00FD6339"/>
    <w:pPr>
      <w:spacing w:before="0" w:after="0"/>
    </w:pPr>
  </w:style>
  <w:style w:type="paragraph" w:customStyle="1" w:styleId="BodyTextBold">
    <w:name w:val="Body Text Bold"/>
    <w:basedOn w:val="BodyText"/>
    <w:qFormat/>
    <w:rsid w:val="00FD6339"/>
    <w:rPr>
      <w:b/>
    </w:rPr>
  </w:style>
  <w:style w:type="character" w:styleId="Hyperlink">
    <w:name w:val="Hyperlink"/>
    <w:basedOn w:val="DefaultParagraphFont"/>
    <w:uiPriority w:val="99"/>
    <w:unhideWhenUsed/>
    <w:rsid w:val="00C946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8303</Characters>
  <Application>Microsoft Office Word</Application>
  <DocSecurity>0</DocSecurity>
  <Lines>286</Lines>
  <Paragraphs>160</Paragraphs>
  <ScaleCrop>false</ScaleCrop>
  <Company>Author-it Software Corporation Ltd.</Company>
  <LinksUpToDate>false</LinksUpToDate>
  <CharactersWithSpaces>9465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CUAPRF601 Extend musical theatre performance techniques to a professional level</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