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90C" w:rsidP="00D93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CUAPRF601 Extend musical theatre performance techniques to a professional level</w:t>
      </w:r>
      <w:r>
        <w:fldChar w:fldCharType="end"/>
      </w:r>
    </w:p>
    <w:p w:rsidR="00D9390C" w:rsidP="00D9390C">
      <w:pPr>
        <w:pStyle w:val="Version"/>
        <w:sectPr w:rsidSect="00082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26D4" w:rsidP="000826D4">
      <w:pPr>
        <w:pStyle w:val="SuperHeading"/>
      </w:pPr>
      <w:r w:rsidRPr="000826D4">
        <w:t>Assessment Requirements for CUAPRF601 Extend musical theatre performance techniques to a professional level</w:t>
      </w:r>
    </w:p>
    <w:p w:rsidR="00000000" w:rsidRPr="000826D4" w:rsidP="000826D4">
      <w:pPr>
        <w:pStyle w:val="Heading1"/>
      </w:pPr>
      <w:bookmarkStart w:id="1" w:name="O_809668"/>
      <w:bookmarkEnd w:id="1"/>
      <w:r w:rsidRPr="000826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6D4" w:rsidP="000826D4">
            <w:pPr>
              <w:pStyle w:val="BodyText"/>
            </w:pPr>
            <w:r w:rsidRPr="000826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6D4">
            <w:pPr>
              <w:pStyle w:val="BodyText"/>
              <w:rPr>
                <w:lang w:val="en-NZ"/>
              </w:rPr>
            </w:pPr>
            <w:r w:rsidRPr="000826D4">
              <w:rPr>
                <w:rStyle w:val="SpecialBold"/>
              </w:rPr>
              <w:t>Comments</w:t>
            </w:r>
          </w:p>
        </w:tc>
      </w:tr>
      <w:tr w:rsidTr="0008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6D4">
            <w:pPr>
              <w:pStyle w:val="BodyText"/>
              <w:rPr>
                <w:lang w:val="en-NZ"/>
              </w:rPr>
            </w:pPr>
            <w:r w:rsidRPr="000826D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6D4">
            <w:pPr>
              <w:pStyle w:val="BodyText"/>
              <w:rPr>
                <w:lang w:val="en-NZ"/>
              </w:rPr>
            </w:pPr>
            <w:r w:rsidRPr="000826D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8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6D4">
            <w:pPr>
              <w:pStyle w:val="BodyText"/>
              <w:rPr>
                <w:lang w:val="en-NZ"/>
              </w:rPr>
            </w:pPr>
            <w:r w:rsidRPr="000826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6D4" w:rsidP="000826D4">
            <w:pPr>
              <w:pStyle w:val="BodyText"/>
            </w:pPr>
            <w:r w:rsidRPr="000826D4">
              <w:t xml:space="preserve">This version first released with CUA </w:t>
            </w:r>
            <w:r w:rsidRPr="000826D4">
              <w:t>Creative Arts and Culture Training Package version 1.0.</w:t>
            </w:r>
          </w:p>
        </w:tc>
      </w:tr>
    </w:tbl>
    <w:p w:rsidR="00000000" w:rsidRPr="000826D4" w:rsidP="000826D4">
      <w:pPr>
        <w:pStyle w:val="BodyText"/>
      </w:pPr>
    </w:p>
    <w:p w:rsidR="00000000" w:rsidRPr="000826D4" w:rsidP="000826D4">
      <w:pPr>
        <w:pStyle w:val="AllowPageBreak"/>
      </w:pPr>
    </w:p>
    <w:p w:rsidR="00000000" w:rsidRPr="000826D4" w:rsidP="000826D4">
      <w:pPr>
        <w:pStyle w:val="Heading1"/>
      </w:pPr>
      <w:bookmarkStart w:id="2" w:name="O_809667"/>
      <w:bookmarkEnd w:id="2"/>
      <w:r w:rsidRPr="000826D4">
        <w:t>Performance Evidence</w:t>
      </w:r>
    </w:p>
    <w:p w:rsidR="00000000" w:rsidRPr="000826D4" w:rsidP="00D9390C">
      <w:pPr>
        <w:pStyle w:val="BodyText"/>
      </w:pPr>
      <w:r w:rsidRPr="000826D4">
        <w:t>Evidence of the ability to:</w:t>
      </w:r>
    </w:p>
    <w:p w:rsidR="00000000" w:rsidRPr="000826D4" w:rsidP="000826D4">
      <w:pPr>
        <w:pStyle w:val="ListBullet"/>
      </w:pPr>
      <w:r w:rsidRPr="000826D4">
        <w:t>clarify creative and artistic goals for characterisation and performance</w:t>
      </w:r>
    </w:p>
    <w:p w:rsidR="00000000" w:rsidRPr="000826D4" w:rsidP="000826D4">
      <w:pPr>
        <w:pStyle w:val="ListBullet"/>
      </w:pPr>
      <w:r w:rsidRPr="000826D4">
        <w:t>explore and experiment with advanced musical theatre performance techniques</w:t>
      </w:r>
    </w:p>
    <w:p w:rsidR="00000000" w:rsidRPr="000826D4" w:rsidP="000826D4">
      <w:pPr>
        <w:pStyle w:val="ListBullet"/>
      </w:pPr>
      <w:r w:rsidRPr="000826D4">
        <w:t>rehearse musical theatre performance effectively to achieve required performance standard</w:t>
      </w:r>
    </w:p>
    <w:p w:rsidR="00000000" w:rsidRPr="000826D4" w:rsidP="000826D4">
      <w:pPr>
        <w:pStyle w:val="ListBullet"/>
      </w:pPr>
      <w:r w:rsidRPr="000826D4">
        <w:t xml:space="preserve">integrate knowledge, technique and creativity in singing, acting and dance at an advanced </w:t>
      </w:r>
      <w:r w:rsidRPr="000826D4">
        <w:t>level in the performance of musical theatre on at least two occasions</w:t>
      </w:r>
    </w:p>
    <w:p w:rsidR="00000000" w:rsidRPr="000826D4" w:rsidP="000826D4">
      <w:pPr>
        <w:pStyle w:val="ListBullet"/>
      </w:pPr>
      <w:r w:rsidRPr="000826D4">
        <w:t>seek and use constructive feedback to improve own musical theatre performance.</w:t>
      </w:r>
    </w:p>
    <w:p w:rsidR="00000000" w:rsidRPr="000826D4" w:rsidP="000826D4">
      <w:pPr>
        <w:pStyle w:val="BodyText"/>
      </w:pPr>
    </w:p>
    <w:p w:rsidR="00000000" w:rsidRPr="000826D4" w:rsidP="00D9390C">
      <w:pPr>
        <w:pStyle w:val="BodyText"/>
      </w:pPr>
      <w:r w:rsidRPr="000826D4">
        <w:t>Note: If a specific volume or frequency is not stated, then evidence must be provided for each of the abov</w:t>
      </w:r>
      <w:r w:rsidRPr="000826D4">
        <w:t>e points at least once.</w:t>
      </w:r>
    </w:p>
    <w:p w:rsidR="00000000" w:rsidRPr="000826D4" w:rsidP="000826D4">
      <w:pPr>
        <w:pStyle w:val="Heading1"/>
      </w:pPr>
      <w:bookmarkStart w:id="3" w:name="O_809666"/>
      <w:bookmarkEnd w:id="3"/>
      <w:r w:rsidRPr="000826D4">
        <w:t>Knowledge Evidence</w:t>
      </w:r>
    </w:p>
    <w:p w:rsidR="00000000" w:rsidRPr="000826D4" w:rsidP="00D9390C">
      <w:pPr>
        <w:pStyle w:val="BodyText"/>
      </w:pPr>
      <w:r w:rsidRPr="000826D4">
        <w:t>To complete the unit requirements the individual must:</w:t>
      </w:r>
    </w:p>
    <w:p w:rsidR="00000000" w:rsidRPr="000826D4" w:rsidP="000826D4">
      <w:pPr>
        <w:pStyle w:val="ListBullet"/>
      </w:pPr>
      <w:r w:rsidRPr="000826D4">
        <w:t>explain the relationship between acting, singing, dancing and movement in a musical theatre performance context</w:t>
      </w:r>
    </w:p>
    <w:p w:rsidR="00000000" w:rsidRPr="000826D4" w:rsidP="000826D4">
      <w:pPr>
        <w:pStyle w:val="ListBullet"/>
      </w:pPr>
      <w:r w:rsidRPr="000826D4">
        <w:t>demonstrate knowledge of:</w:t>
      </w:r>
    </w:p>
    <w:p w:rsidR="00000000" w:rsidRPr="000826D4" w:rsidP="000826D4">
      <w:pPr>
        <w:pStyle w:val="ListBullet2"/>
      </w:pPr>
      <w:r w:rsidRPr="000826D4">
        <w:t>influential theorists, choreographers and directors in musical theatre</w:t>
      </w:r>
    </w:p>
    <w:p w:rsidR="00000000" w:rsidRPr="000826D4" w:rsidP="000826D4">
      <w:pPr>
        <w:pStyle w:val="ListBullet2"/>
      </w:pPr>
      <w:r w:rsidRPr="000826D4">
        <w:t>distinguishing characteristics and main historical aspects of musical theatre</w:t>
      </w:r>
    </w:p>
    <w:p w:rsidR="00000000" w:rsidRPr="000826D4" w:rsidP="000826D4">
      <w:pPr>
        <w:pStyle w:val="ListBullet2"/>
      </w:pPr>
      <w:r w:rsidRPr="000826D4">
        <w:t>health and safety requirements relevant to performing live before audiences</w:t>
      </w:r>
    </w:p>
    <w:p w:rsidR="00000000" w:rsidRPr="000826D4" w:rsidP="000826D4">
      <w:pPr>
        <w:pStyle w:val="ListBullet"/>
      </w:pPr>
      <w:r w:rsidRPr="000826D4">
        <w:t>in relation to musical theatre, describe key aspects of the following:</w:t>
      </w:r>
    </w:p>
    <w:p w:rsidR="00000000" w:rsidRPr="000826D4" w:rsidP="000826D4">
      <w:pPr>
        <w:pStyle w:val="ListBullet2"/>
      </w:pPr>
      <w:r w:rsidRPr="000826D4">
        <w:t>moral, social, physical and psychological issues associated with characterisation</w:t>
      </w:r>
    </w:p>
    <w:p w:rsidR="00000000" w:rsidRPr="000826D4" w:rsidP="000826D4">
      <w:pPr>
        <w:pStyle w:val="ListBullet2"/>
      </w:pPr>
      <w:r w:rsidRPr="000826D4">
        <w:t>alignment, breath and techniques for the release of tension</w:t>
      </w:r>
    </w:p>
    <w:p w:rsidR="00000000" w:rsidRPr="000826D4" w:rsidP="000826D4">
      <w:pPr>
        <w:pStyle w:val="ListBullet2"/>
      </w:pPr>
      <w:r w:rsidRPr="000826D4">
        <w:t>naturalistic and non-naturalistic performa</w:t>
      </w:r>
      <w:r w:rsidRPr="000826D4">
        <w:t>nce styles</w:t>
      </w:r>
    </w:p>
    <w:p w:rsidR="00000000" w:rsidRPr="000826D4" w:rsidP="000826D4">
      <w:pPr>
        <w:pStyle w:val="ListBullet2"/>
      </w:pPr>
      <w:r w:rsidRPr="000826D4">
        <w:t>effect of voice and vocal processes on audiences</w:t>
      </w:r>
    </w:p>
    <w:p w:rsidR="00000000" w:rsidRPr="000826D4" w:rsidP="000826D4">
      <w:pPr>
        <w:pStyle w:val="ListBullet2"/>
      </w:pPr>
      <w:r w:rsidRPr="000826D4">
        <w:t>acting, singing and dancing techniques and terminology</w:t>
      </w:r>
    </w:p>
    <w:p w:rsidR="00000000" w:rsidRPr="000826D4" w:rsidP="000826D4">
      <w:pPr>
        <w:pStyle w:val="ListBullet2"/>
      </w:pPr>
      <w:r w:rsidRPr="000826D4">
        <w:t>kinaesthetic awareness.</w:t>
      </w:r>
    </w:p>
    <w:p w:rsidR="00000000" w:rsidRPr="000826D4" w:rsidP="000826D4">
      <w:pPr>
        <w:pStyle w:val="AllowPageBreak"/>
      </w:pPr>
    </w:p>
    <w:p w:rsidR="00000000" w:rsidRPr="000826D4" w:rsidP="000826D4">
      <w:pPr>
        <w:pStyle w:val="Heading1"/>
      </w:pPr>
      <w:bookmarkStart w:id="4" w:name="O_809665"/>
      <w:bookmarkEnd w:id="4"/>
      <w:r w:rsidRPr="000826D4">
        <w:t>Assessment Conditions</w:t>
      </w:r>
    </w:p>
    <w:p w:rsidR="00000000" w:rsidRPr="000826D4" w:rsidP="00D9390C">
      <w:pPr>
        <w:pStyle w:val="BodyText"/>
      </w:pPr>
      <w:r w:rsidRPr="000826D4">
        <w:t>Assessment must be conducted in a safe environment where evidence gathered dem</w:t>
      </w:r>
      <w:r w:rsidRPr="000826D4">
        <w:t xml:space="preserve">onstrates consistent performance of typical activities experienced in creative arts industry environments. The assessment environment must include access to: </w:t>
      </w:r>
    </w:p>
    <w:p w:rsidR="00000000" w:rsidRPr="000826D4" w:rsidP="000826D4">
      <w:pPr>
        <w:pStyle w:val="ListBullet"/>
      </w:pPr>
      <w:r w:rsidRPr="000826D4">
        <w:t>rehearsal and performance spaces with appropriate flooring</w:t>
      </w:r>
    </w:p>
    <w:p w:rsidR="00000000" w:rsidRPr="000826D4" w:rsidP="000826D4">
      <w:pPr>
        <w:pStyle w:val="ListBullet"/>
      </w:pPr>
      <w:r w:rsidRPr="000826D4">
        <w:t>relevant resources and equipment.</w:t>
      </w:r>
    </w:p>
    <w:p w:rsidR="00000000" w:rsidRPr="000826D4" w:rsidP="000826D4">
      <w:pPr>
        <w:pStyle w:val="BodyText"/>
      </w:pPr>
    </w:p>
    <w:p w:rsidR="00000000" w:rsidRPr="000826D4" w:rsidP="00D9390C">
      <w:pPr>
        <w:pStyle w:val="BodyText"/>
      </w:pPr>
      <w:r w:rsidRPr="000826D4">
        <w:t>Assessors of this unit must satisfy the requirements for assessors in applicable vocational educational and training legislation, frameworks and/or standards.</w:t>
      </w:r>
    </w:p>
    <w:p w:rsidR="00000000" w:rsidRPr="000826D4" w:rsidP="000826D4">
      <w:pPr>
        <w:pStyle w:val="Heading1"/>
      </w:pPr>
      <w:bookmarkStart w:id="5" w:name="O_809696"/>
      <w:bookmarkEnd w:id="5"/>
      <w:r w:rsidRPr="000826D4">
        <w:t>Links</w:t>
      </w:r>
    </w:p>
    <w:p w:rsidR="00000000" w:rsidRPr="000826D4" w:rsidP="00D9390C">
      <w:pPr>
        <w:pStyle w:val="BodyText"/>
      </w:pPr>
      <w:r w:rsidRPr="000826D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0450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826D4" w:rsidP="000826D4"/>
    <w:sectPr w:rsidSect="000826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D4" w:rsidRPr="00D9390C" w:rsidP="00D93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0C" w:rsidP="00082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90C" w:rsidP="00082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390C" w:rsidP="00082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6D4" w:rsidRPr="00D9390C" w:rsidP="00D939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0C" w:rsidRPr="002D2AF8" w:rsidP="00082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CUAPRF601 Extend musical theatre performance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9390C" w:rsidP="00082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783A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C2C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3C7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6D4"/>
  </w:style>
  <w:style w:type="character" w:customStyle="1" w:styleId="Heading1Char">
    <w:name w:val="Heading 1 Char"/>
    <w:basedOn w:val="DefaultParagraphFont"/>
    <w:link w:val="Heading1"/>
    <w:rsid w:val="00082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6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6D4"/>
    <w:rPr>
      <w:b/>
      <w:spacing w:val="0"/>
    </w:rPr>
  </w:style>
  <w:style w:type="paragraph" w:styleId="ListBullet2">
    <w:name w:val="List Bullet 2"/>
    <w:basedOn w:val="List2"/>
    <w:rsid w:val="000826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2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6D4"/>
    <w:rPr>
      <w:i/>
    </w:rPr>
  </w:style>
  <w:style w:type="paragraph" w:styleId="Caption">
    <w:name w:val="caption"/>
    <w:basedOn w:val="BodyText"/>
    <w:next w:val="Normal"/>
    <w:qFormat/>
    <w:rsid w:val="00082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6D4"/>
  </w:style>
  <w:style w:type="paragraph" w:styleId="TableofFigures">
    <w:name w:val="table of figures"/>
    <w:basedOn w:val="Normal"/>
    <w:next w:val="Normal"/>
    <w:semiHidden/>
    <w:rsid w:val="00082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6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6D4"/>
    <w:rPr>
      <w:rFonts w:ascii="Wingdings" w:hAnsi="Wingdings"/>
    </w:rPr>
  </w:style>
  <w:style w:type="paragraph" w:customStyle="1" w:styleId="TableHeading">
    <w:name w:val="Table Heading"/>
    <w:basedOn w:val="HeadingBase"/>
    <w:rsid w:val="00082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6D4"/>
    <w:rPr>
      <w:color w:val="0033CC"/>
      <w:u w:val="none"/>
    </w:rPr>
  </w:style>
  <w:style w:type="paragraph" w:customStyle="1" w:styleId="BodyTextRight">
    <w:name w:val="Body Text Right"/>
    <w:basedOn w:val="BodyText"/>
    <w:rsid w:val="00082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6D4"/>
    <w:rPr>
      <w:sz w:val="32"/>
    </w:rPr>
  </w:style>
  <w:style w:type="paragraph" w:customStyle="1" w:styleId="HeadingProcedure">
    <w:name w:val="Heading Procedure"/>
    <w:basedOn w:val="HeadingBase"/>
    <w:next w:val="Normal"/>
    <w:rsid w:val="00082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6D4"/>
    <w:pPr>
      <w:spacing w:before="60" w:after="60"/>
    </w:pPr>
  </w:style>
  <w:style w:type="paragraph" w:styleId="ListContinue">
    <w:name w:val="List Continue"/>
    <w:basedOn w:val="List"/>
    <w:rsid w:val="000826D4"/>
    <w:pPr>
      <w:ind w:firstLine="0"/>
    </w:pPr>
  </w:style>
  <w:style w:type="paragraph" w:customStyle="1" w:styleId="ListNote">
    <w:name w:val="List Note"/>
    <w:basedOn w:val="List"/>
    <w:rsid w:val="00082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6D4"/>
    <w:rPr>
      <w:rFonts w:ascii="Courier New" w:hAnsi="Courier New"/>
    </w:rPr>
  </w:style>
  <w:style w:type="paragraph" w:customStyle="1" w:styleId="NoteBullet">
    <w:name w:val="Note Bullet"/>
    <w:basedOn w:val="Note"/>
    <w:rsid w:val="00082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6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6D4"/>
    <w:rPr>
      <w:b/>
      <w:smallCaps/>
    </w:rPr>
  </w:style>
  <w:style w:type="paragraph" w:customStyle="1" w:styleId="TableListNumber">
    <w:name w:val="Table List Number"/>
    <w:basedOn w:val="ListNumber"/>
    <w:rsid w:val="00082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6D4"/>
    <w:pPr>
      <w:numPr>
        <w:numId w:val="9"/>
      </w:numPr>
    </w:pPr>
  </w:style>
  <w:style w:type="paragraph" w:customStyle="1" w:styleId="ListAlpha2">
    <w:name w:val="List Alpha 2"/>
    <w:basedOn w:val="List2"/>
    <w:rsid w:val="000826D4"/>
    <w:pPr>
      <w:numPr>
        <w:numId w:val="8"/>
      </w:numPr>
    </w:pPr>
  </w:style>
  <w:style w:type="paragraph" w:styleId="List2">
    <w:name w:val="List 2"/>
    <w:basedOn w:val="BodyText"/>
    <w:rsid w:val="00082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6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6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6D4"/>
    <w:pPr>
      <w:numPr>
        <w:numId w:val="4"/>
      </w:numPr>
    </w:pPr>
  </w:style>
  <w:style w:type="paragraph" w:styleId="ListContinue2">
    <w:name w:val="List Continue 2"/>
    <w:basedOn w:val="List2"/>
    <w:rsid w:val="000826D4"/>
    <w:pPr>
      <w:ind w:firstLine="0"/>
    </w:pPr>
  </w:style>
  <w:style w:type="paragraph" w:styleId="ListContinue3">
    <w:name w:val="List Continue 3"/>
    <w:basedOn w:val="List3"/>
    <w:rsid w:val="000826D4"/>
    <w:pPr>
      <w:ind w:left="1021" w:firstLine="0"/>
    </w:pPr>
  </w:style>
  <w:style w:type="paragraph" w:styleId="ListContinue4">
    <w:name w:val="List Continue 4"/>
    <w:basedOn w:val="List4"/>
    <w:rsid w:val="000826D4"/>
    <w:pPr>
      <w:ind w:firstLine="0"/>
    </w:pPr>
  </w:style>
  <w:style w:type="paragraph" w:styleId="ListContinue5">
    <w:name w:val="List Continue 5"/>
    <w:basedOn w:val="List5"/>
    <w:rsid w:val="000826D4"/>
    <w:pPr>
      <w:ind w:firstLine="0"/>
    </w:pPr>
  </w:style>
  <w:style w:type="paragraph" w:styleId="ListNumber3">
    <w:name w:val="List Number 3"/>
    <w:basedOn w:val="List3"/>
    <w:rsid w:val="000826D4"/>
    <w:pPr>
      <w:numPr>
        <w:numId w:val="5"/>
      </w:numPr>
    </w:pPr>
  </w:style>
  <w:style w:type="paragraph" w:styleId="ListNumber4">
    <w:name w:val="List Number 4"/>
    <w:basedOn w:val="List4"/>
    <w:rsid w:val="000826D4"/>
    <w:pPr>
      <w:numPr>
        <w:numId w:val="6"/>
      </w:numPr>
    </w:pPr>
  </w:style>
  <w:style w:type="paragraph" w:styleId="ListNumber5">
    <w:name w:val="List Number 5"/>
    <w:basedOn w:val="List5"/>
    <w:rsid w:val="000826D4"/>
    <w:pPr>
      <w:numPr>
        <w:numId w:val="7"/>
      </w:numPr>
    </w:pPr>
  </w:style>
  <w:style w:type="paragraph" w:styleId="BlockText">
    <w:name w:val="Block Text"/>
    <w:basedOn w:val="Normal"/>
    <w:rsid w:val="00082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6D4"/>
    <w:rPr>
      <w:sz w:val="16"/>
      <w:vertAlign w:val="superscript"/>
    </w:rPr>
  </w:style>
  <w:style w:type="character" w:customStyle="1" w:styleId="Symbols">
    <w:name w:val="Symbols"/>
    <w:basedOn w:val="DefaultParagraphFont"/>
    <w:rsid w:val="000826D4"/>
    <w:rPr>
      <w:rFonts w:ascii="Symbol" w:hAnsi="Symbol"/>
    </w:rPr>
  </w:style>
  <w:style w:type="character" w:customStyle="1" w:styleId="MenuOptions">
    <w:name w:val="Menu Options"/>
    <w:basedOn w:val="DefaultParagraphFont"/>
    <w:rsid w:val="00082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6D4"/>
    <w:rPr>
      <w:b/>
    </w:rPr>
  </w:style>
  <w:style w:type="character" w:customStyle="1" w:styleId="Underlined">
    <w:name w:val="Underlined"/>
    <w:basedOn w:val="DefaultParagraphFont"/>
    <w:rsid w:val="000826D4"/>
    <w:rPr>
      <w:u w:val="single"/>
    </w:rPr>
  </w:style>
  <w:style w:type="paragraph" w:customStyle="1" w:styleId="TableBodyTextRight">
    <w:name w:val="Table Body Text Right"/>
    <w:basedOn w:val="TableBodyText"/>
    <w:rsid w:val="00082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6D4"/>
    <w:rPr>
      <w:sz w:val="18"/>
    </w:rPr>
  </w:style>
  <w:style w:type="paragraph" w:customStyle="1" w:styleId="BodySmallRight">
    <w:name w:val="Body Small Right"/>
    <w:basedOn w:val="BodyTextRight"/>
    <w:rsid w:val="000826D4"/>
    <w:rPr>
      <w:sz w:val="18"/>
      <w:szCs w:val="18"/>
    </w:rPr>
  </w:style>
  <w:style w:type="paragraph" w:customStyle="1" w:styleId="MarginEdition">
    <w:name w:val="Margin Edition"/>
    <w:basedOn w:val="MarginNote"/>
    <w:rsid w:val="00082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6D4"/>
    <w:rPr>
      <w:sz w:val="2"/>
      <w:szCs w:val="2"/>
    </w:rPr>
  </w:style>
  <w:style w:type="character" w:customStyle="1" w:styleId="Small">
    <w:name w:val="Small"/>
    <w:basedOn w:val="DefaultParagraphFont"/>
    <w:rsid w:val="000826D4"/>
    <w:rPr>
      <w:sz w:val="16"/>
    </w:rPr>
  </w:style>
  <w:style w:type="paragraph" w:customStyle="1" w:styleId="WideTable">
    <w:name w:val="Wide Table"/>
    <w:basedOn w:val="Normal"/>
    <w:rsid w:val="00082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6D4"/>
  </w:style>
  <w:style w:type="paragraph" w:styleId="Quote">
    <w:name w:val="Quote"/>
    <w:basedOn w:val="Heading1"/>
    <w:link w:val="QuoteChar"/>
    <w:qFormat/>
    <w:rsid w:val="00082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6D4"/>
    <w:pPr>
      <w:pageBreakBefore/>
    </w:pPr>
  </w:style>
  <w:style w:type="paragraph" w:customStyle="1" w:styleId="Border">
    <w:name w:val="Border"/>
    <w:basedOn w:val="Normal"/>
    <w:qFormat/>
    <w:rsid w:val="00082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6D4"/>
    <w:rPr>
      <w:u w:val="single"/>
    </w:rPr>
  </w:style>
  <w:style w:type="character" w:customStyle="1" w:styleId="BoldandItalics">
    <w:name w:val="Bold and Italics"/>
    <w:qFormat/>
    <w:rsid w:val="000826D4"/>
    <w:rPr>
      <w:b/>
      <w:i/>
      <w:u w:val="none"/>
    </w:rPr>
  </w:style>
  <w:style w:type="paragraph" w:styleId="BalloonText">
    <w:name w:val="Balloon Text"/>
    <w:basedOn w:val="Normal"/>
    <w:link w:val="BalloonTextChar"/>
    <w:rsid w:val="00082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6D4"/>
    <w:pPr>
      <w:spacing w:before="0" w:after="0"/>
    </w:pPr>
  </w:style>
  <w:style w:type="paragraph" w:customStyle="1" w:styleId="BodyTextBold">
    <w:name w:val="Body Text Bold"/>
    <w:basedOn w:val="BodyText"/>
    <w:qFormat/>
    <w:rsid w:val="000826D4"/>
    <w:rPr>
      <w:b/>
    </w:rPr>
  </w:style>
  <w:style w:type="character" w:styleId="Hyperlink">
    <w:name w:val="Hyperlink"/>
    <w:basedOn w:val="DefaultParagraphFont"/>
    <w:uiPriority w:val="99"/>
    <w:unhideWhenUsed/>
    <w:rsid w:val="00D939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2562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CUAPRF601 Extend musical theatre performance techniques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2019-02-21T07:08:00Z</dcterms:created>
  <dcterms:modified xsi:type="dcterms:W3CDTF">2019-02-21T07:09:00Z</dcterms:modified>
</cp:coreProperties>
</file>