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5F07" w:rsidP="00B95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CUAPRF511 Refine performance techniques</w:t>
      </w:r>
      <w:r>
        <w:fldChar w:fldCharType="end"/>
      </w:r>
    </w:p>
    <w:p w:rsidR="00B95F07" w:rsidP="00B95F07">
      <w:pPr>
        <w:pStyle w:val="Version"/>
        <w:sectPr w:rsidSect="007205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5ED" w:rsidP="007205ED">
      <w:pPr>
        <w:pStyle w:val="SuperHeading"/>
      </w:pPr>
      <w:r w:rsidRPr="007205ED">
        <w:t>CUAPRF511 Refine performance techniques</w:t>
      </w:r>
    </w:p>
    <w:p w:rsidR="00000000" w:rsidRPr="007205ED" w:rsidP="007205ED">
      <w:pPr>
        <w:pStyle w:val="Heading1"/>
      </w:pPr>
      <w:bookmarkStart w:id="1" w:name="O_1159093"/>
      <w:bookmarkEnd w:id="1"/>
      <w:r w:rsidRPr="007205E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205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BodyText"/>
            </w:pPr>
            <w:r w:rsidRPr="007205E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rPr>
                <w:rStyle w:val="SpecialBold"/>
              </w:rPr>
              <w:t>Comments</w:t>
            </w:r>
          </w:p>
        </w:tc>
      </w:tr>
      <w:tr w:rsidTr="007205E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BodyText"/>
            </w:pPr>
            <w:r w:rsidRPr="007205ED">
              <w:t>This version first released with CUA Creative Arts and Culture Training Package Version 5.0.</w:t>
            </w:r>
          </w:p>
        </w:tc>
      </w:tr>
    </w:tbl>
    <w:p w:rsidR="00000000" w:rsidRPr="007205ED" w:rsidP="007205ED">
      <w:pPr>
        <w:pStyle w:val="BodyText"/>
      </w:pPr>
    </w:p>
    <w:p w:rsidR="00000000" w:rsidRPr="007205ED" w:rsidP="007205ED">
      <w:pPr>
        <w:pStyle w:val="AllowPageBreak"/>
      </w:pPr>
    </w:p>
    <w:p w:rsidR="00000000" w:rsidRPr="007205ED" w:rsidP="007205ED">
      <w:pPr>
        <w:pStyle w:val="Heading1"/>
      </w:pPr>
      <w:bookmarkStart w:id="2" w:name="O_1159098"/>
      <w:bookmarkEnd w:id="2"/>
      <w:r w:rsidRPr="007205ED">
        <w:t>Application</w:t>
      </w:r>
    </w:p>
    <w:p w:rsidR="00000000" w:rsidRPr="007205ED" w:rsidP="00B95F07">
      <w:pPr>
        <w:pStyle w:val="BodyText"/>
      </w:pPr>
      <w:r w:rsidRPr="007205ED">
        <w:t>This unit describes the skills and knowledge required by singers, actors, dancers</w:t>
      </w:r>
      <w:r w:rsidRPr="007205ED">
        <w:t>, circus performers and comedians to refine performance and interpretive skills to perform complex roles, sequences and routines before audiences.</w:t>
      </w:r>
    </w:p>
    <w:p w:rsidR="00000000" w:rsidRPr="007205ED" w:rsidP="00B95F07">
      <w:pPr>
        <w:pStyle w:val="BodyText"/>
      </w:pPr>
      <w:r w:rsidRPr="007205ED">
        <w:t>The unit applies to those who are performers working in commercial, competitive or community settings in ense</w:t>
      </w:r>
      <w:r w:rsidRPr="007205ED">
        <w:t>mbles, partnerships or solo performances. Performers are expected to display a high level of motivation and sense of responsibility for themselves and others involved in live performances.</w:t>
      </w:r>
    </w:p>
    <w:p w:rsidR="00000000" w:rsidRPr="007205ED" w:rsidP="00B95F07">
      <w:pPr>
        <w:pStyle w:val="BodyText"/>
      </w:pPr>
      <w:r w:rsidRPr="007205ED">
        <w:t>No licensing, legislative or certification requirements apply to th</w:t>
      </w:r>
      <w:r w:rsidRPr="007205ED">
        <w:t>is unit at the time of publication.</w:t>
      </w:r>
    </w:p>
    <w:p w:rsidR="00000000" w:rsidRPr="007205ED" w:rsidP="007205ED">
      <w:pPr>
        <w:pStyle w:val="Heading1"/>
      </w:pPr>
      <w:bookmarkStart w:id="3" w:name="O_1159097"/>
      <w:bookmarkEnd w:id="3"/>
      <w:r w:rsidRPr="007205ED">
        <w:t>Unit Sector</w:t>
      </w:r>
    </w:p>
    <w:p w:rsidR="00000000" w:rsidRPr="007205ED" w:rsidP="00B95F07">
      <w:pPr>
        <w:pStyle w:val="BodyText"/>
      </w:pPr>
      <w:r w:rsidRPr="007205ED">
        <w:t>Performing arts – Cross-sector performance</w:t>
      </w:r>
    </w:p>
    <w:p w:rsidR="00000000" w:rsidRPr="007205ED" w:rsidP="007205ED">
      <w:pPr>
        <w:pStyle w:val="Heading1"/>
      </w:pPr>
      <w:bookmarkStart w:id="4" w:name="O_1159096"/>
      <w:bookmarkEnd w:id="4"/>
      <w:r w:rsidRPr="007205ED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BodyText"/>
            </w:pPr>
            <w:r w:rsidRPr="007205ED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rPr>
                <w:rStyle w:val="SpecialBold"/>
              </w:rPr>
              <w:t>PERFORMANCE CRITERIA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BodyText"/>
            </w:pPr>
            <w:r w:rsidRPr="007205ED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List"/>
              <w:rPr>
                <w:lang w:val="en-NZ"/>
              </w:rPr>
            </w:pPr>
            <w:r w:rsidRPr="007205ED">
              <w:t>1. Explore technique and analyse own work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List"/>
            </w:pPr>
            <w:r w:rsidRPr="007205ED">
              <w:t>1.1 Discuss principles and characteristics of technique with required personnel</w:t>
            </w:r>
          </w:p>
          <w:p w:rsidR="00000000" w:rsidRPr="007205ED" w:rsidP="007205ED">
            <w:pPr>
              <w:pStyle w:val="List"/>
            </w:pPr>
            <w:r w:rsidRPr="007205ED">
              <w:t>1.2 Analyse a range of advanced appro</w:t>
            </w:r>
            <w:r w:rsidRPr="007205ED">
              <w:t>aches to technique</w:t>
            </w:r>
          </w:p>
          <w:p w:rsidR="00000000" w:rsidRPr="007205ED" w:rsidP="007205ED">
            <w:pPr>
              <w:pStyle w:val="List"/>
            </w:pPr>
            <w:r w:rsidRPr="007205ED">
              <w:t>1.3 Extend improvisations into different situations as required</w:t>
            </w:r>
          </w:p>
          <w:p w:rsidR="00000000" w:rsidRPr="007205ED" w:rsidP="007205ED">
            <w:pPr>
              <w:pStyle w:val="List"/>
            </w:pPr>
            <w:r w:rsidRPr="007205ED">
              <w:t>1.4 Evaluate different ways in which technique can be used to create complex sequences</w:t>
            </w:r>
          </w:p>
          <w:p w:rsidR="00000000" w:rsidRPr="007205ED" w:rsidP="007205ED">
            <w:pPr>
              <w:pStyle w:val="List"/>
            </w:pPr>
            <w:r w:rsidRPr="007205ED">
              <w:t>1.5 Critically analyse own work to inform technique</w:t>
            </w:r>
          </w:p>
          <w:p w:rsidR="00000000" w:rsidP="007205ED">
            <w:pPr>
              <w:pStyle w:val="List"/>
              <w:rPr>
                <w:lang w:val="en-NZ"/>
              </w:rPr>
            </w:pPr>
            <w:r w:rsidRPr="007205ED">
              <w:t>1.6 Seek and apply constructive fe</w:t>
            </w:r>
            <w:r w:rsidRPr="007205ED">
              <w:t>edback to performance of technique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List"/>
              <w:rPr>
                <w:lang w:val="en-NZ"/>
              </w:rPr>
            </w:pPr>
            <w:r w:rsidRPr="007205ED">
              <w:t xml:space="preserve">2. Prepare for </w:t>
            </w:r>
            <w:r w:rsidRPr="007205ED">
              <w:t>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List"/>
            </w:pPr>
            <w:r w:rsidRPr="007205ED">
              <w:t>2.1 Discuss production requirements with required personnel</w:t>
            </w:r>
          </w:p>
          <w:p w:rsidR="00000000" w:rsidRPr="007205ED" w:rsidP="007205ED">
            <w:pPr>
              <w:pStyle w:val="List"/>
            </w:pPr>
            <w:r w:rsidRPr="007205ED">
              <w:t>2.2 Identify and coordinate opportunities for creative and artistic goal advancement as required</w:t>
            </w:r>
          </w:p>
          <w:p w:rsidR="00000000" w:rsidRPr="007205ED" w:rsidP="007205ED">
            <w:pPr>
              <w:pStyle w:val="List"/>
            </w:pPr>
            <w:r w:rsidRPr="007205ED">
              <w:t>2.3 Rehearse performance techniques</w:t>
            </w:r>
            <w:r w:rsidRPr="007205ED">
              <w:t xml:space="preserve"> in line with performance requirements </w:t>
            </w:r>
          </w:p>
          <w:p w:rsidR="00000000" w:rsidRPr="007205ED" w:rsidP="007205ED">
            <w:pPr>
              <w:pStyle w:val="List"/>
            </w:pPr>
            <w:r w:rsidRPr="007205ED">
              <w:t xml:space="preserve">2.4 Undertake required warm-up techniques </w:t>
            </w:r>
          </w:p>
          <w:p w:rsidR="00000000" w:rsidRPr="007205ED" w:rsidP="007205ED">
            <w:pPr>
              <w:pStyle w:val="List"/>
            </w:pPr>
            <w:r w:rsidRPr="007205ED">
              <w:t>2.5 Confirm required materials are available and in good working order according to own performance requirements</w:t>
            </w:r>
          </w:p>
          <w:p w:rsidR="00000000" w:rsidP="007205ED">
            <w:pPr>
              <w:pStyle w:val="List"/>
              <w:rPr>
                <w:lang w:val="en-NZ"/>
              </w:rPr>
            </w:pPr>
            <w:r w:rsidRPr="007205ED">
              <w:t>2.6 Identify and implement strategies to effectively manage performance anxiety as required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List"/>
              <w:rPr>
                <w:lang w:val="en-NZ"/>
              </w:rPr>
            </w:pPr>
            <w:r w:rsidRPr="007205ED">
              <w:t>3. Perform complex roles for audiences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List"/>
            </w:pPr>
            <w:r w:rsidRPr="007205ED">
              <w:t>3.1 Perform and adapt performances to scale and nature of venues and audience requirements</w:t>
            </w:r>
          </w:p>
          <w:p w:rsidR="00000000" w:rsidRPr="007205ED" w:rsidP="007205ED">
            <w:pPr>
              <w:pStyle w:val="List"/>
            </w:pPr>
            <w:r w:rsidRPr="007205ED">
              <w:t>3.2 Communicate interpretive requ</w:t>
            </w:r>
            <w:r w:rsidRPr="007205ED">
              <w:t>irements of other performers as required</w:t>
            </w:r>
          </w:p>
          <w:p w:rsidR="00000000" w:rsidRPr="007205ED" w:rsidP="007205ED">
            <w:pPr>
              <w:pStyle w:val="List"/>
            </w:pPr>
            <w:r w:rsidRPr="007205ED">
              <w:t xml:space="preserve">3.3 Perform in style determined appropriate for performance context  </w:t>
            </w:r>
          </w:p>
          <w:p w:rsidR="00000000" w:rsidRPr="007205ED" w:rsidP="007205ED">
            <w:pPr>
              <w:pStyle w:val="List"/>
            </w:pPr>
            <w:r w:rsidRPr="007205ED">
              <w:t>3.4 Implement principles and characteristics of various performance techniques during performances</w:t>
            </w:r>
          </w:p>
          <w:p w:rsidR="00000000" w:rsidP="007205ED">
            <w:pPr>
              <w:pStyle w:val="List"/>
              <w:rPr>
                <w:lang w:val="en-NZ"/>
              </w:rPr>
            </w:pPr>
            <w:r w:rsidRPr="007205ED">
              <w:t xml:space="preserve">3.5 Respond to contingencies as required 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List"/>
              <w:rPr>
                <w:lang w:val="en-NZ"/>
              </w:rPr>
            </w:pPr>
            <w:r w:rsidRPr="007205ED">
              <w:t xml:space="preserve">4. </w:t>
            </w:r>
            <w:r w:rsidRPr="007205ED">
              <w:t>Evaluate performances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List"/>
            </w:pPr>
            <w:r w:rsidRPr="007205ED">
              <w:t>4.1 Assess own technical and artistic development through analysis of performances against previous work</w:t>
            </w:r>
          </w:p>
          <w:p w:rsidR="00000000" w:rsidRPr="007205ED" w:rsidP="007205ED">
            <w:pPr>
              <w:pStyle w:val="List"/>
            </w:pPr>
            <w:r w:rsidRPr="007205ED">
              <w:t>4.2 Identify opportunities for performance improvement and develop strategies to improve performance</w:t>
            </w:r>
          </w:p>
          <w:p w:rsidR="00000000" w:rsidRPr="007205ED" w:rsidP="007205ED">
            <w:pPr>
              <w:pStyle w:val="List"/>
            </w:pPr>
            <w:r w:rsidRPr="007205ED">
              <w:t>4.3 Evaluate constructive fe</w:t>
            </w:r>
            <w:r w:rsidRPr="007205ED">
              <w:t>edback and develop strategies for possible adjustments to future work</w:t>
            </w:r>
          </w:p>
        </w:tc>
      </w:tr>
    </w:tbl>
    <w:p w:rsidR="00000000" w:rsidRPr="007205ED" w:rsidP="007205ED">
      <w:pPr>
        <w:pStyle w:val="BodyText"/>
      </w:pPr>
    </w:p>
    <w:p w:rsidR="00000000" w:rsidRPr="007205ED" w:rsidP="007205ED">
      <w:pPr>
        <w:pStyle w:val="AllowPageBreak"/>
      </w:pPr>
    </w:p>
    <w:p w:rsidR="00000000" w:rsidRPr="007205ED" w:rsidP="007205ED">
      <w:pPr>
        <w:pStyle w:val="Heading1"/>
      </w:pPr>
      <w:bookmarkStart w:id="5" w:name="O_1159095"/>
      <w:bookmarkEnd w:id="5"/>
      <w:r w:rsidRPr="007205ED">
        <w:t>Foundation Skills</w:t>
      </w:r>
    </w:p>
    <w:p w:rsidR="00000000" w:rsidRPr="00B95F07" w:rsidP="00B95F07">
      <w:pPr>
        <w:pStyle w:val="BodyText"/>
        <w:rPr>
          <w:i/>
        </w:rPr>
      </w:pPr>
      <w:r w:rsidRPr="00B95F07">
        <w:rPr>
          <w:rStyle w:val="Emphasis"/>
        </w:rPr>
        <w:t>This section describes those language, literacy, numeracy and employment skills that are essential to performance but not explicit in the performan</w:t>
      </w:r>
      <w:r w:rsidRPr="00B95F07">
        <w:rPr>
          <w:rStyle w:val="Emphasis"/>
        </w:rPr>
        <w:t>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5ED" w:rsidP="007205ED">
            <w:pPr>
              <w:pStyle w:val="BodyText"/>
            </w:pPr>
            <w:r w:rsidRPr="007205ED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rPr>
                <w:rStyle w:val="SpecialBold"/>
              </w:rPr>
              <w:t>DESCRIPTION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5ED">
            <w:pPr>
              <w:pStyle w:val="ListBullet"/>
              <w:rPr>
                <w:lang w:val="en-NZ"/>
              </w:rPr>
            </w:pPr>
            <w:r w:rsidRPr="007205ED">
              <w:t xml:space="preserve">Develops learning strategies using self-evaluation and feedback from others 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5ED" w:rsidP="007205ED">
            <w:pPr>
              <w:pStyle w:val="ListBullet"/>
            </w:pPr>
            <w:r w:rsidRPr="007205ED">
              <w:t>Contributes to discussions regarding group performances</w:t>
            </w:r>
          </w:p>
          <w:p w:rsidR="00000000" w:rsidP="007205ED">
            <w:pPr>
              <w:pStyle w:val="ListBullet"/>
              <w:rPr>
                <w:lang w:val="en-NZ"/>
              </w:rPr>
            </w:pPr>
            <w:r w:rsidRPr="007205ED">
              <w:t>Obtains information by listening and questioning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5ED" w:rsidP="007205ED">
            <w:pPr>
              <w:pStyle w:val="ListBullet"/>
            </w:pPr>
            <w:r w:rsidRPr="007205ED">
              <w:t>Interprets rehearsal and performance schedules</w:t>
            </w:r>
          </w:p>
          <w:p w:rsidR="00000000" w:rsidP="007205ED">
            <w:pPr>
              <w:pStyle w:val="ListBullet"/>
              <w:rPr>
                <w:lang w:val="en-NZ"/>
              </w:rPr>
            </w:pPr>
            <w:r w:rsidRPr="007205ED">
              <w:t>Studies play scripts and/or song lyrics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 xml:space="preserve">Initiative and enterprise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205ED">
            <w:pPr>
              <w:pStyle w:val="ListBullet"/>
              <w:rPr>
                <w:lang w:val="en-NZ"/>
              </w:rPr>
            </w:pPr>
            <w:r w:rsidRPr="007205ED">
              <w:t>Demonstrates initiative in dealing with the unexpected during performances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5ED" w:rsidP="007205ED">
            <w:pPr>
              <w:pStyle w:val="ListBullet"/>
            </w:pPr>
            <w:r w:rsidRPr="007205ED">
              <w:t>Follows theatre protocols for performances</w:t>
            </w:r>
          </w:p>
          <w:p w:rsidR="00000000" w:rsidRPr="007205ED" w:rsidP="007205ED">
            <w:pPr>
              <w:pStyle w:val="ListBullet"/>
            </w:pPr>
            <w:r w:rsidRPr="007205ED">
              <w:t>Und</w:t>
            </w:r>
            <w:r w:rsidRPr="007205ED">
              <w:t>erstands how own role contributes to broader performance goals</w:t>
            </w:r>
          </w:p>
          <w:p w:rsidR="00000000" w:rsidRPr="007205ED" w:rsidP="007205ED">
            <w:pPr>
              <w:pStyle w:val="ListBullet"/>
            </w:pPr>
            <w:r w:rsidRPr="007205ED">
              <w:t>Follows industry practice in relation to safe preparation for performances</w:t>
            </w:r>
          </w:p>
          <w:p w:rsidR="00000000" w:rsidP="007205ED">
            <w:pPr>
              <w:pStyle w:val="ListBullet"/>
              <w:rPr>
                <w:lang w:val="en-NZ"/>
              </w:rPr>
            </w:pPr>
            <w:r w:rsidRPr="007205ED">
              <w:t>Adopts a logical and methodical approach to preparing for performances and performing before audiences</w:t>
            </w:r>
          </w:p>
        </w:tc>
      </w:tr>
      <w:tr w:rsidTr="007205E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5ED">
            <w:pPr>
              <w:pStyle w:val="BodyText"/>
              <w:rPr>
                <w:lang w:val="en-NZ"/>
              </w:rPr>
            </w:pPr>
            <w:r w:rsidRPr="007205ED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7205ED" w:rsidP="007205ED">
            <w:pPr>
              <w:pStyle w:val="ListBullet"/>
            </w:pPr>
            <w:r w:rsidRPr="007205ED">
              <w:t>Work</w:t>
            </w:r>
            <w:r w:rsidRPr="007205ED">
              <w:t>s collaboratively with others involved in performances</w:t>
            </w:r>
          </w:p>
        </w:tc>
      </w:tr>
    </w:tbl>
    <w:p w:rsidR="00000000" w:rsidRPr="007205ED" w:rsidP="007205ED">
      <w:pPr>
        <w:pStyle w:val="BodyText"/>
      </w:pPr>
    </w:p>
    <w:p w:rsidR="00000000" w:rsidRPr="007205ED" w:rsidP="007205ED">
      <w:pPr>
        <w:pStyle w:val="AllowPageBreak"/>
      </w:pPr>
    </w:p>
    <w:p w:rsidR="00000000" w:rsidRPr="007205ED" w:rsidP="007205ED">
      <w:pPr>
        <w:pStyle w:val="Heading1"/>
      </w:pPr>
      <w:bookmarkStart w:id="6" w:name="O_1159094"/>
      <w:bookmarkEnd w:id="6"/>
      <w:r w:rsidRPr="007205ED">
        <w:t>Unit Mapping Information</w:t>
      </w:r>
    </w:p>
    <w:p w:rsidR="00000000" w:rsidRPr="007205ED" w:rsidP="00B95F07">
      <w:pPr>
        <w:pStyle w:val="BodyText"/>
      </w:pPr>
      <w:r w:rsidRPr="007205ED">
        <w:t>Supersedes and is equivalent to CUAPRF501 Refine performance techniques.</w:t>
      </w:r>
    </w:p>
    <w:p w:rsidR="00000000" w:rsidRPr="007205ED" w:rsidP="007205ED">
      <w:pPr>
        <w:pStyle w:val="Heading1"/>
      </w:pPr>
      <w:bookmarkStart w:id="7" w:name="O_1159087"/>
      <w:bookmarkEnd w:id="7"/>
      <w:r w:rsidRPr="007205ED">
        <w:t>Links</w:t>
      </w:r>
    </w:p>
    <w:p w:rsidR="00000000" w:rsidRPr="007205ED" w:rsidP="00B95F07">
      <w:pPr>
        <w:pStyle w:val="BodyText"/>
      </w:pPr>
      <w:r w:rsidRPr="007205E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E092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205ED" w:rsidP="007205ED"/>
    <w:sectPr w:rsidSect="007205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D" w:rsidRPr="00B95F07" w:rsidP="00B95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07" w:rsidP="007205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5F07" w:rsidP="007205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5F07" w:rsidP="007205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5ED" w:rsidRPr="00B95F07" w:rsidP="00B95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5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F07" w:rsidRPr="002D2AF8" w:rsidP="007205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CUAPRF511 Refine performance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95F07" w:rsidP="007205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56D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3644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5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5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5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5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5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5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5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5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5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5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5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5ED"/>
  </w:style>
  <w:style w:type="character" w:customStyle="1" w:styleId="Heading1Char">
    <w:name w:val="Heading 1 Char"/>
    <w:basedOn w:val="DefaultParagraphFont"/>
    <w:link w:val="Heading1"/>
    <w:rsid w:val="007205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5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5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5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5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5ED"/>
    <w:rPr>
      <w:b/>
      <w:spacing w:val="0"/>
    </w:rPr>
  </w:style>
  <w:style w:type="character" w:styleId="Emphasis">
    <w:name w:val="Emphasis"/>
    <w:basedOn w:val="DefaultParagraphFont"/>
    <w:qFormat/>
    <w:rsid w:val="007205ED"/>
    <w:rPr>
      <w:i/>
    </w:rPr>
  </w:style>
  <w:style w:type="paragraph" w:customStyle="1" w:styleId="SuperHeading">
    <w:name w:val="SuperHeading"/>
    <w:basedOn w:val="Normal"/>
    <w:rsid w:val="007205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5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5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5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5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5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5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5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5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5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5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5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5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5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5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5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5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5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5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5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5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5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5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5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5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5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5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5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5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5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5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5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05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5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5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5ED"/>
  </w:style>
  <w:style w:type="paragraph" w:styleId="TableofFigures">
    <w:name w:val="table of figures"/>
    <w:basedOn w:val="Normal"/>
    <w:next w:val="Normal"/>
    <w:semiHidden/>
    <w:rsid w:val="007205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5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5ED"/>
    <w:rPr>
      <w:rFonts w:ascii="Wingdings" w:hAnsi="Wingdings"/>
    </w:rPr>
  </w:style>
  <w:style w:type="paragraph" w:customStyle="1" w:styleId="TableHeading">
    <w:name w:val="Table Heading"/>
    <w:basedOn w:val="HeadingBase"/>
    <w:rsid w:val="007205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5ED"/>
    <w:rPr>
      <w:color w:val="0033CC"/>
      <w:u w:val="none"/>
    </w:rPr>
  </w:style>
  <w:style w:type="paragraph" w:customStyle="1" w:styleId="BodyTextRight">
    <w:name w:val="Body Text Right"/>
    <w:basedOn w:val="BodyText"/>
    <w:rsid w:val="007205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5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5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5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5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5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5ED"/>
    <w:rPr>
      <w:sz w:val="32"/>
    </w:rPr>
  </w:style>
  <w:style w:type="paragraph" w:customStyle="1" w:styleId="HeadingProcedure">
    <w:name w:val="Heading Procedure"/>
    <w:basedOn w:val="HeadingBase"/>
    <w:next w:val="Normal"/>
    <w:rsid w:val="007205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5ED"/>
    <w:pPr>
      <w:spacing w:before="60" w:after="60"/>
    </w:pPr>
  </w:style>
  <w:style w:type="paragraph" w:styleId="ListContinue">
    <w:name w:val="List Continue"/>
    <w:basedOn w:val="List"/>
    <w:rsid w:val="007205ED"/>
    <w:pPr>
      <w:ind w:firstLine="0"/>
    </w:pPr>
  </w:style>
  <w:style w:type="paragraph" w:customStyle="1" w:styleId="ListNote">
    <w:name w:val="List Note"/>
    <w:basedOn w:val="List"/>
    <w:rsid w:val="007205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5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5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5ED"/>
    <w:rPr>
      <w:rFonts w:ascii="Courier New" w:hAnsi="Courier New"/>
    </w:rPr>
  </w:style>
  <w:style w:type="paragraph" w:customStyle="1" w:styleId="NoteBullet">
    <w:name w:val="Note Bullet"/>
    <w:basedOn w:val="Note"/>
    <w:rsid w:val="007205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5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5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5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5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5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5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5ED"/>
    <w:rPr>
      <w:b/>
      <w:smallCaps/>
    </w:rPr>
  </w:style>
  <w:style w:type="paragraph" w:customStyle="1" w:styleId="TableListNumber">
    <w:name w:val="Table List Number"/>
    <w:basedOn w:val="ListNumber"/>
    <w:rsid w:val="007205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5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5ED"/>
    <w:pPr>
      <w:numPr>
        <w:numId w:val="8"/>
      </w:numPr>
    </w:pPr>
  </w:style>
  <w:style w:type="paragraph" w:customStyle="1" w:styleId="ListAlpha2">
    <w:name w:val="List Alpha 2"/>
    <w:basedOn w:val="List2"/>
    <w:rsid w:val="007205ED"/>
    <w:pPr>
      <w:numPr>
        <w:numId w:val="7"/>
      </w:numPr>
    </w:pPr>
  </w:style>
  <w:style w:type="paragraph" w:styleId="List2">
    <w:name w:val="List 2"/>
    <w:basedOn w:val="BodyText"/>
    <w:rsid w:val="007205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5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5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5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5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5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5ED"/>
    <w:pPr>
      <w:numPr>
        <w:numId w:val="3"/>
      </w:numPr>
    </w:pPr>
  </w:style>
  <w:style w:type="paragraph" w:styleId="ListContinue2">
    <w:name w:val="List Continue 2"/>
    <w:basedOn w:val="List2"/>
    <w:rsid w:val="007205ED"/>
    <w:pPr>
      <w:ind w:firstLine="0"/>
    </w:pPr>
  </w:style>
  <w:style w:type="paragraph" w:styleId="ListContinue3">
    <w:name w:val="List Continue 3"/>
    <w:basedOn w:val="List3"/>
    <w:rsid w:val="007205ED"/>
    <w:pPr>
      <w:ind w:left="1021" w:firstLine="0"/>
    </w:pPr>
  </w:style>
  <w:style w:type="paragraph" w:styleId="ListContinue4">
    <w:name w:val="List Continue 4"/>
    <w:basedOn w:val="List4"/>
    <w:rsid w:val="007205ED"/>
    <w:pPr>
      <w:ind w:firstLine="0"/>
    </w:pPr>
  </w:style>
  <w:style w:type="paragraph" w:styleId="ListContinue5">
    <w:name w:val="List Continue 5"/>
    <w:basedOn w:val="List5"/>
    <w:rsid w:val="007205ED"/>
    <w:pPr>
      <w:ind w:firstLine="0"/>
    </w:pPr>
  </w:style>
  <w:style w:type="paragraph" w:styleId="ListNumber3">
    <w:name w:val="List Number 3"/>
    <w:basedOn w:val="List3"/>
    <w:rsid w:val="007205ED"/>
    <w:pPr>
      <w:numPr>
        <w:numId w:val="4"/>
      </w:numPr>
    </w:pPr>
  </w:style>
  <w:style w:type="paragraph" w:styleId="ListNumber4">
    <w:name w:val="List Number 4"/>
    <w:basedOn w:val="List4"/>
    <w:rsid w:val="007205ED"/>
    <w:pPr>
      <w:numPr>
        <w:numId w:val="5"/>
      </w:numPr>
    </w:pPr>
  </w:style>
  <w:style w:type="paragraph" w:styleId="ListNumber5">
    <w:name w:val="List Number 5"/>
    <w:basedOn w:val="List5"/>
    <w:rsid w:val="007205ED"/>
    <w:pPr>
      <w:numPr>
        <w:numId w:val="6"/>
      </w:numPr>
    </w:pPr>
  </w:style>
  <w:style w:type="paragraph" w:styleId="BlockText">
    <w:name w:val="Block Text"/>
    <w:basedOn w:val="Normal"/>
    <w:rsid w:val="007205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5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5ED"/>
    <w:rPr>
      <w:sz w:val="16"/>
      <w:vertAlign w:val="superscript"/>
    </w:rPr>
  </w:style>
  <w:style w:type="character" w:customStyle="1" w:styleId="Symbols">
    <w:name w:val="Symbols"/>
    <w:basedOn w:val="DefaultParagraphFont"/>
    <w:rsid w:val="007205ED"/>
    <w:rPr>
      <w:rFonts w:ascii="Symbol" w:hAnsi="Symbol"/>
    </w:rPr>
  </w:style>
  <w:style w:type="character" w:customStyle="1" w:styleId="MenuOptions">
    <w:name w:val="Menu Options"/>
    <w:basedOn w:val="DefaultParagraphFont"/>
    <w:rsid w:val="007205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5ED"/>
    <w:rPr>
      <w:b/>
    </w:rPr>
  </w:style>
  <w:style w:type="character" w:customStyle="1" w:styleId="Underlined">
    <w:name w:val="Underlined"/>
    <w:basedOn w:val="DefaultParagraphFont"/>
    <w:rsid w:val="007205ED"/>
    <w:rPr>
      <w:u w:val="single"/>
    </w:rPr>
  </w:style>
  <w:style w:type="paragraph" w:customStyle="1" w:styleId="TableBodyTextRight">
    <w:name w:val="Table Body Text Right"/>
    <w:basedOn w:val="TableBodyText"/>
    <w:rsid w:val="007205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5ED"/>
    <w:rPr>
      <w:sz w:val="18"/>
    </w:rPr>
  </w:style>
  <w:style w:type="paragraph" w:customStyle="1" w:styleId="BodySmallRight">
    <w:name w:val="Body Small Right"/>
    <w:basedOn w:val="BodyTextRight"/>
    <w:rsid w:val="007205ED"/>
    <w:rPr>
      <w:sz w:val="18"/>
      <w:szCs w:val="18"/>
    </w:rPr>
  </w:style>
  <w:style w:type="paragraph" w:customStyle="1" w:styleId="MarginEdition">
    <w:name w:val="Margin Edition"/>
    <w:basedOn w:val="MarginNote"/>
    <w:rsid w:val="007205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5ED"/>
    <w:rPr>
      <w:sz w:val="2"/>
      <w:szCs w:val="2"/>
    </w:rPr>
  </w:style>
  <w:style w:type="character" w:customStyle="1" w:styleId="Small">
    <w:name w:val="Small"/>
    <w:basedOn w:val="DefaultParagraphFont"/>
    <w:rsid w:val="007205ED"/>
    <w:rPr>
      <w:sz w:val="16"/>
    </w:rPr>
  </w:style>
  <w:style w:type="paragraph" w:customStyle="1" w:styleId="WideTable">
    <w:name w:val="Wide Table"/>
    <w:basedOn w:val="Normal"/>
    <w:rsid w:val="007205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5ED"/>
  </w:style>
  <w:style w:type="paragraph" w:styleId="Quote">
    <w:name w:val="Quote"/>
    <w:basedOn w:val="Heading1"/>
    <w:link w:val="QuoteChar"/>
    <w:qFormat/>
    <w:rsid w:val="007205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5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5ED"/>
    <w:pPr>
      <w:pageBreakBefore/>
    </w:pPr>
  </w:style>
  <w:style w:type="paragraph" w:customStyle="1" w:styleId="Border">
    <w:name w:val="Border"/>
    <w:basedOn w:val="Normal"/>
    <w:qFormat/>
    <w:rsid w:val="007205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5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5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5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5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5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5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5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5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5ED"/>
    <w:rPr>
      <w:u w:val="single"/>
    </w:rPr>
  </w:style>
  <w:style w:type="character" w:customStyle="1" w:styleId="BoldandItalics">
    <w:name w:val="Bold and Italics"/>
    <w:qFormat/>
    <w:rsid w:val="007205ED"/>
    <w:rPr>
      <w:b/>
      <w:i/>
      <w:u w:val="none"/>
    </w:rPr>
  </w:style>
  <w:style w:type="paragraph" w:styleId="BalloonText">
    <w:name w:val="Balloon Text"/>
    <w:basedOn w:val="Normal"/>
    <w:link w:val="BalloonTextChar"/>
    <w:rsid w:val="007205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5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5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5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5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5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5ED"/>
    <w:pPr>
      <w:spacing w:before="0" w:after="0"/>
    </w:pPr>
  </w:style>
  <w:style w:type="paragraph" w:customStyle="1" w:styleId="BodyTextBold">
    <w:name w:val="Body Text Bold"/>
    <w:basedOn w:val="BodyText"/>
    <w:qFormat/>
    <w:rsid w:val="007205ED"/>
    <w:rPr>
      <w:b/>
    </w:rPr>
  </w:style>
  <w:style w:type="character" w:styleId="Hyperlink">
    <w:name w:val="Hyperlink"/>
    <w:basedOn w:val="DefaultParagraphFont"/>
    <w:uiPriority w:val="99"/>
    <w:unhideWhenUsed/>
    <w:rsid w:val="00B95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548</Words>
  <Characters>3699</Characters>
  <Application>Microsoft Office Word</Application>
  <DocSecurity>0</DocSecurity>
  <Lines>119</Lines>
  <Paragraphs>81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CUAPRF511 Refine performance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2022-10-19T12:48:00Z</dcterms:modified>
</cp:coreProperties>
</file>