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AF8" w:rsidP="009F6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CUAPRF511 Refine performance techniques</w:t>
      </w:r>
      <w:r>
        <w:fldChar w:fldCharType="end"/>
      </w:r>
    </w:p>
    <w:p w:rsidR="009F6AF8" w:rsidP="009F6AF8">
      <w:pPr>
        <w:pStyle w:val="Version"/>
        <w:sectPr w:rsidSect="00344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5D6" w:rsidP="003445D6">
      <w:pPr>
        <w:pStyle w:val="SuperHeading"/>
      </w:pPr>
      <w:r w:rsidRPr="003445D6">
        <w:t>Assessment Requirements for CUAPRF511 Refine performance techniques</w:t>
      </w:r>
    </w:p>
    <w:p w:rsidR="00000000" w:rsidRPr="003445D6" w:rsidP="003445D6">
      <w:pPr>
        <w:pStyle w:val="Heading1"/>
      </w:pPr>
      <w:bookmarkStart w:id="1" w:name="O_1159089"/>
      <w:bookmarkEnd w:id="1"/>
      <w:r w:rsidRPr="003445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445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5D6" w:rsidP="003445D6">
            <w:pPr>
              <w:pStyle w:val="BodyText"/>
            </w:pPr>
            <w:r w:rsidRPr="003445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5D6">
            <w:pPr>
              <w:pStyle w:val="BodyText"/>
              <w:rPr>
                <w:lang w:val="en-NZ"/>
              </w:rPr>
            </w:pPr>
            <w:r w:rsidRPr="003445D6">
              <w:rPr>
                <w:rStyle w:val="SpecialBold"/>
              </w:rPr>
              <w:t>Comments</w:t>
            </w:r>
          </w:p>
        </w:tc>
      </w:tr>
      <w:tr w:rsidTr="003445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5D6">
            <w:pPr>
              <w:pStyle w:val="BodyText"/>
              <w:rPr>
                <w:lang w:val="en-NZ"/>
              </w:rPr>
            </w:pPr>
            <w:r w:rsidRPr="003445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5D6" w:rsidP="003445D6">
            <w:pPr>
              <w:pStyle w:val="BodyText"/>
            </w:pPr>
            <w:r w:rsidRPr="003445D6">
              <w:t>This version first released with CUA Creative Arts and Culture Training Package Version 5.0.</w:t>
            </w:r>
          </w:p>
        </w:tc>
      </w:tr>
    </w:tbl>
    <w:p w:rsidR="00000000" w:rsidRPr="003445D6" w:rsidP="003445D6">
      <w:pPr>
        <w:pStyle w:val="BodyText"/>
      </w:pPr>
    </w:p>
    <w:p w:rsidR="00000000" w:rsidRPr="003445D6" w:rsidP="003445D6">
      <w:pPr>
        <w:pStyle w:val="AllowPageBreak"/>
      </w:pPr>
    </w:p>
    <w:p w:rsidR="00000000" w:rsidRPr="003445D6" w:rsidP="003445D6">
      <w:pPr>
        <w:pStyle w:val="Heading1"/>
      </w:pPr>
      <w:bookmarkStart w:id="2" w:name="O_1159092"/>
      <w:bookmarkEnd w:id="2"/>
      <w:r w:rsidRPr="003445D6">
        <w:t>Performance Evidence</w:t>
      </w:r>
    </w:p>
    <w:p w:rsidR="00000000" w:rsidRPr="003445D6" w:rsidP="009F6AF8">
      <w:pPr>
        <w:pStyle w:val="BodyText"/>
      </w:pPr>
      <w:r w:rsidRPr="003445D6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3445D6" w:rsidP="003445D6">
      <w:pPr>
        <w:pStyle w:val="ListBullet"/>
      </w:pPr>
      <w:r w:rsidRPr="003445D6">
        <w:t>perform live before an audience on at least thr</w:t>
      </w:r>
      <w:r w:rsidRPr="003445D6">
        <w:t>ee different occasions in a way that demonstrates refined performance techniques.</w:t>
      </w:r>
      <w:r w:rsidRPr="003445D6">
        <w:tab/>
      </w:r>
    </w:p>
    <w:p w:rsidR="00000000" w:rsidRPr="003445D6" w:rsidP="003445D6">
      <w:pPr>
        <w:pStyle w:val="List"/>
      </w:pPr>
    </w:p>
    <w:p w:rsidR="00000000" w:rsidRPr="003445D6" w:rsidP="009F6AF8">
      <w:pPr>
        <w:pStyle w:val="BodyText"/>
      </w:pPr>
      <w:r w:rsidRPr="003445D6">
        <w:t>In the course of the above, the candidate must:</w:t>
      </w:r>
    </w:p>
    <w:p w:rsidR="00000000" w:rsidRPr="003445D6" w:rsidP="003445D6">
      <w:pPr>
        <w:pStyle w:val="ListBullet"/>
      </w:pPr>
      <w:r w:rsidRPr="003445D6">
        <w:t>demonstrate responsibility in working on solo or extra group sections</w:t>
      </w:r>
    </w:p>
    <w:p w:rsidR="00000000" w:rsidRPr="003445D6" w:rsidP="003445D6">
      <w:pPr>
        <w:pStyle w:val="ListBullet"/>
      </w:pPr>
      <w:r w:rsidRPr="003445D6">
        <w:t>show initiative in working towards cohesi</w:t>
      </w:r>
      <w:r w:rsidRPr="003445D6">
        <w:t>ve group performances</w:t>
      </w:r>
    </w:p>
    <w:p w:rsidR="00000000" w:rsidRPr="003445D6" w:rsidP="003445D6">
      <w:pPr>
        <w:pStyle w:val="ListBullet"/>
      </w:pPr>
      <w:r w:rsidRPr="003445D6">
        <w:t xml:space="preserve">contribute to the advancement of creative and artistic goals with increasing confidence and skill </w:t>
      </w:r>
    </w:p>
    <w:p w:rsidR="00000000" w:rsidRPr="003445D6" w:rsidP="003445D6">
      <w:pPr>
        <w:pStyle w:val="ListBullet"/>
      </w:pPr>
      <w:r w:rsidRPr="003445D6">
        <w:t>create complex sequences in relation to chosen performance technique</w:t>
      </w:r>
    </w:p>
    <w:p w:rsidR="00000000" w:rsidRPr="003445D6" w:rsidP="003445D6">
      <w:pPr>
        <w:pStyle w:val="ListBullet"/>
      </w:pPr>
      <w:r w:rsidRPr="003445D6">
        <w:t>adapt performances to the required scale and nature of venues, inc</w:t>
      </w:r>
      <w:r w:rsidRPr="003445D6">
        <w:t>luding audience requirements</w:t>
      </w:r>
    </w:p>
    <w:p w:rsidR="00000000" w:rsidRPr="003445D6" w:rsidP="003445D6">
      <w:pPr>
        <w:pStyle w:val="ListBullet"/>
      </w:pPr>
      <w:r w:rsidRPr="003445D6">
        <w:t>analyse own performance and apply constructive feedback</w:t>
      </w:r>
    </w:p>
    <w:p w:rsidR="00000000" w:rsidRPr="003445D6" w:rsidP="003445D6">
      <w:pPr>
        <w:pStyle w:val="ListBullet"/>
      </w:pPr>
      <w:r w:rsidRPr="003445D6">
        <w:t xml:space="preserve">demonstrate a consistent standard throughout performance </w:t>
      </w:r>
    </w:p>
    <w:p w:rsidR="00000000" w:rsidRPr="003445D6" w:rsidP="003445D6">
      <w:pPr>
        <w:pStyle w:val="ListBullet"/>
      </w:pPr>
      <w:r w:rsidRPr="003445D6">
        <w:t>demonstrate a professional work ethic</w:t>
      </w:r>
    </w:p>
    <w:p w:rsidR="00000000" w:rsidRPr="003445D6" w:rsidP="003445D6">
      <w:pPr>
        <w:pStyle w:val="ListBullet"/>
      </w:pPr>
      <w:r w:rsidRPr="003445D6">
        <w:t>demonstrate consistent concentration.</w:t>
      </w:r>
    </w:p>
    <w:p w:rsidR="00000000" w:rsidRPr="003445D6" w:rsidP="003445D6">
      <w:pPr>
        <w:pStyle w:val="AllowPageBreak"/>
      </w:pPr>
    </w:p>
    <w:p w:rsidR="00000000" w:rsidRPr="003445D6" w:rsidP="003445D6">
      <w:pPr>
        <w:pStyle w:val="Heading1"/>
      </w:pPr>
      <w:bookmarkStart w:id="3" w:name="O_1159091"/>
      <w:bookmarkEnd w:id="3"/>
      <w:r w:rsidRPr="003445D6">
        <w:t>Knowledge Evidence</w:t>
      </w:r>
    </w:p>
    <w:p w:rsidR="00000000" w:rsidRPr="003445D6" w:rsidP="009F6AF8">
      <w:pPr>
        <w:pStyle w:val="BodyText"/>
      </w:pPr>
      <w:r w:rsidRPr="003445D6">
        <w:t>The candidate must be able to demonstrate knowledge to complete the tasks outlined in the elements, performance criteria and foundation skills of this unit, including knowledge of:</w:t>
      </w:r>
    </w:p>
    <w:p w:rsidR="00000000" w:rsidRPr="003445D6" w:rsidP="003445D6">
      <w:pPr>
        <w:pStyle w:val="ListBullet"/>
      </w:pPr>
      <w:r w:rsidRPr="003445D6">
        <w:t xml:space="preserve">key theorists, choreographers, theatre directors and movement styles and </w:t>
      </w:r>
      <w:r w:rsidRPr="003445D6">
        <w:t>forms relevant to chosen performance technique</w:t>
      </w:r>
    </w:p>
    <w:p w:rsidR="00000000" w:rsidRPr="003445D6" w:rsidP="003445D6">
      <w:pPr>
        <w:pStyle w:val="ListBullet"/>
      </w:pPr>
      <w:r w:rsidRPr="003445D6">
        <w:t>work health and safety (WHS) standards relevant to performing live before audiences</w:t>
      </w:r>
    </w:p>
    <w:p w:rsidR="00000000" w:rsidRPr="003445D6" w:rsidP="003445D6">
      <w:pPr>
        <w:pStyle w:val="ListBullet"/>
      </w:pPr>
      <w:r w:rsidRPr="003445D6">
        <w:t>historical and theoretical contexts for performance and their importance in informing own artistic practice</w:t>
      </w:r>
    </w:p>
    <w:p w:rsidR="00000000" w:rsidRPr="003445D6" w:rsidP="003445D6">
      <w:pPr>
        <w:pStyle w:val="ListBullet"/>
      </w:pPr>
      <w:r w:rsidRPr="003445D6">
        <w:t>strategies for ef</w:t>
      </w:r>
      <w:r w:rsidRPr="003445D6">
        <w:t>fectively managing performance anxiety</w:t>
      </w:r>
    </w:p>
    <w:p w:rsidR="00000000" w:rsidRPr="003445D6" w:rsidP="003445D6">
      <w:pPr>
        <w:pStyle w:val="ListBullet"/>
      </w:pPr>
      <w:r w:rsidRPr="003445D6">
        <w:t>improvisation techniques</w:t>
      </w:r>
    </w:p>
    <w:p w:rsidR="00000000" w:rsidRPr="003445D6" w:rsidP="003445D6">
      <w:pPr>
        <w:pStyle w:val="ListBullet"/>
      </w:pPr>
      <w:r w:rsidRPr="003445D6">
        <w:t>techniques for demonstrating professional work ethic and consistent concentration</w:t>
      </w:r>
    </w:p>
    <w:p w:rsidR="00000000" w:rsidRPr="003445D6" w:rsidP="003445D6">
      <w:pPr>
        <w:pStyle w:val="ListBullet"/>
      </w:pPr>
      <w:r w:rsidRPr="003445D6">
        <w:t>seek and respond to constructive feedback on own performance and apply to future performances</w:t>
      </w:r>
    </w:p>
    <w:p w:rsidR="00000000" w:rsidRPr="003445D6" w:rsidP="003445D6">
      <w:pPr>
        <w:pStyle w:val="ListBullet"/>
      </w:pPr>
      <w:r w:rsidRPr="003445D6">
        <w:t>key aspects of the following as they relate to chosen performance technique:</w:t>
      </w:r>
    </w:p>
    <w:p w:rsidR="00000000" w:rsidRPr="003445D6" w:rsidP="003445D6">
      <w:pPr>
        <w:pStyle w:val="ListBullet2"/>
      </w:pPr>
      <w:r w:rsidRPr="003445D6">
        <w:t>moral, social, physical and psychological issues associated with characterisation</w:t>
      </w:r>
    </w:p>
    <w:p w:rsidR="00000000" w:rsidRPr="003445D6" w:rsidP="003445D6">
      <w:pPr>
        <w:pStyle w:val="ListBullet2"/>
      </w:pPr>
      <w:r w:rsidRPr="003445D6">
        <w:t>naturalistic and non-naturalistic performance styles</w:t>
      </w:r>
    </w:p>
    <w:p w:rsidR="00000000" w:rsidRPr="003445D6" w:rsidP="003445D6">
      <w:pPr>
        <w:pStyle w:val="ListBullet2"/>
      </w:pPr>
      <w:r w:rsidRPr="003445D6">
        <w:t>effect of voice and vocal processes on audi</w:t>
      </w:r>
      <w:r w:rsidRPr="003445D6">
        <w:t>ences</w:t>
      </w:r>
    </w:p>
    <w:p w:rsidR="00000000" w:rsidRPr="003445D6" w:rsidP="003445D6">
      <w:pPr>
        <w:pStyle w:val="ListBullet2"/>
      </w:pPr>
      <w:r w:rsidRPr="003445D6">
        <w:t>alignment, breath and techniques for the release of tension</w:t>
      </w:r>
    </w:p>
    <w:p w:rsidR="00000000" w:rsidRPr="003445D6" w:rsidP="003445D6">
      <w:pPr>
        <w:pStyle w:val="ListBullet2"/>
      </w:pPr>
      <w:r w:rsidRPr="003445D6">
        <w:t>kinaesthetic awareness</w:t>
      </w:r>
    </w:p>
    <w:p w:rsidR="00000000" w:rsidRPr="003445D6" w:rsidP="003445D6">
      <w:pPr>
        <w:pStyle w:val="ListBullet2"/>
      </w:pPr>
      <w:r w:rsidRPr="003445D6">
        <w:t>warm-up and cool-down techniques</w:t>
      </w:r>
    </w:p>
    <w:p w:rsidR="00000000" w:rsidRPr="003445D6" w:rsidP="003445D6">
      <w:pPr>
        <w:pStyle w:val="ListBullet2"/>
      </w:pPr>
      <w:r w:rsidRPr="003445D6">
        <w:t>body alignment</w:t>
      </w:r>
    </w:p>
    <w:p w:rsidR="00000000" w:rsidRPr="003445D6" w:rsidP="003445D6">
      <w:pPr>
        <w:pStyle w:val="ListBullet2"/>
      </w:pPr>
      <w:r w:rsidRPr="003445D6">
        <w:t>performance terminology</w:t>
      </w:r>
    </w:p>
    <w:p w:rsidR="00000000" w:rsidRPr="003445D6" w:rsidP="003445D6">
      <w:pPr>
        <w:pStyle w:val="ListBullet2"/>
      </w:pPr>
      <w:r w:rsidRPr="003445D6">
        <w:t>relationship between performers and audiences</w:t>
      </w:r>
    </w:p>
    <w:p w:rsidR="00000000" w:rsidRPr="003445D6" w:rsidP="003445D6">
      <w:pPr>
        <w:pStyle w:val="ListBullet2"/>
      </w:pPr>
      <w:r w:rsidRPr="003445D6">
        <w:t>stylistic nuances and dramatic elements associate</w:t>
      </w:r>
      <w:r w:rsidRPr="003445D6">
        <w:t>d with various performance styles</w:t>
      </w:r>
    </w:p>
    <w:p w:rsidR="00000000" w:rsidRPr="003445D6" w:rsidP="003445D6">
      <w:pPr>
        <w:pStyle w:val="ListBullet2"/>
      </w:pPr>
      <w:r w:rsidRPr="003445D6">
        <w:t>cultural perspectives related to performance.</w:t>
      </w:r>
    </w:p>
    <w:p w:rsidR="00000000" w:rsidRPr="003445D6" w:rsidP="003445D6">
      <w:pPr>
        <w:pStyle w:val="AllowPageBreak"/>
      </w:pPr>
    </w:p>
    <w:p w:rsidR="00000000" w:rsidRPr="003445D6" w:rsidP="003445D6">
      <w:pPr>
        <w:pStyle w:val="Heading1"/>
      </w:pPr>
      <w:bookmarkStart w:id="4" w:name="O_1159090"/>
      <w:bookmarkEnd w:id="4"/>
      <w:r w:rsidRPr="003445D6">
        <w:t>Assessment Conditions</w:t>
      </w:r>
    </w:p>
    <w:p w:rsidR="00000000" w:rsidRPr="003445D6" w:rsidP="009F6AF8">
      <w:pPr>
        <w:pStyle w:val="BodyText"/>
      </w:pPr>
      <w:r w:rsidRPr="003445D6">
        <w:t xml:space="preserve">Skills in this unit must be demonstrated in a workplace or simulated environment where the conditions are typical of those in a working environment in this industry. </w:t>
      </w:r>
    </w:p>
    <w:p w:rsidR="00000000" w:rsidRPr="003445D6" w:rsidP="009F6AF8">
      <w:pPr>
        <w:pStyle w:val="BodyText"/>
      </w:pPr>
      <w:r w:rsidRPr="003445D6">
        <w:t xml:space="preserve">This includes access to: </w:t>
      </w:r>
    </w:p>
    <w:p w:rsidR="00000000" w:rsidRPr="003445D6" w:rsidP="003445D6">
      <w:pPr>
        <w:pStyle w:val="ListBullet"/>
      </w:pPr>
      <w:r w:rsidRPr="003445D6">
        <w:t>rehearsal and performance opportunities</w:t>
      </w:r>
    </w:p>
    <w:p w:rsidR="00000000" w:rsidRPr="003445D6" w:rsidP="003445D6">
      <w:pPr>
        <w:pStyle w:val="ListBullet"/>
      </w:pPr>
      <w:r w:rsidRPr="003445D6">
        <w:t>source materials and t</w:t>
      </w:r>
      <w:r w:rsidRPr="003445D6">
        <w:t>exts required to demonstrate the performance evidence.</w:t>
      </w:r>
    </w:p>
    <w:p w:rsidR="00000000" w:rsidRPr="003445D6" w:rsidP="003445D6">
      <w:pPr>
        <w:pStyle w:val="List"/>
      </w:pPr>
    </w:p>
    <w:p w:rsidR="00000000" w:rsidRPr="003445D6" w:rsidP="009F6AF8">
      <w:pPr>
        <w:pStyle w:val="BodyText"/>
      </w:pPr>
      <w:r w:rsidRPr="003445D6">
        <w:t>Assessors of this unit must satisfy the requirements for assessors in applicable vocational educational and training legislation, frameworks and/or standards.</w:t>
      </w:r>
    </w:p>
    <w:p w:rsidR="00000000" w:rsidRPr="003445D6" w:rsidP="003445D6">
      <w:pPr>
        <w:pStyle w:val="Heading1"/>
      </w:pPr>
      <w:bookmarkStart w:id="5" w:name="O_1159088"/>
      <w:bookmarkEnd w:id="5"/>
      <w:r w:rsidRPr="003445D6">
        <w:t>Links</w:t>
      </w:r>
    </w:p>
    <w:p w:rsidR="00000000" w:rsidRPr="003445D6" w:rsidP="009F6AF8">
      <w:pPr>
        <w:pStyle w:val="BodyText"/>
      </w:pPr>
      <w:r w:rsidRPr="003445D6">
        <w:t>Companion Volume</w:t>
      </w:r>
      <w:r w:rsidRPr="003445D6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79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45D6" w:rsidP="003445D6"/>
    <w:sectPr w:rsidSect="00344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D6" w:rsidRPr="009F6AF8" w:rsidP="009F6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8" w:rsidP="00344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6AF8" w:rsidP="00344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6AF8" w:rsidP="00344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5D6" w:rsidRPr="009F6AF8" w:rsidP="009F6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8" w:rsidRPr="002D2AF8" w:rsidP="00344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CUAPRF511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6AF8" w:rsidP="00344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C6A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8A2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DA5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5D6"/>
  </w:style>
  <w:style w:type="character" w:customStyle="1" w:styleId="Heading1Char">
    <w:name w:val="Heading 1 Char"/>
    <w:basedOn w:val="DefaultParagraphFont"/>
    <w:link w:val="Heading1"/>
    <w:rsid w:val="00344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5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45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45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5D6"/>
    <w:rPr>
      <w:b/>
      <w:spacing w:val="0"/>
    </w:rPr>
  </w:style>
  <w:style w:type="paragraph" w:styleId="ListBullet2">
    <w:name w:val="List Bullet 2"/>
    <w:basedOn w:val="List2"/>
    <w:rsid w:val="003445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5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4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5D6"/>
    <w:rPr>
      <w:i/>
    </w:rPr>
  </w:style>
  <w:style w:type="paragraph" w:styleId="Caption">
    <w:name w:val="caption"/>
    <w:basedOn w:val="BodyText"/>
    <w:next w:val="Normal"/>
    <w:qFormat/>
    <w:rsid w:val="00344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5D6"/>
  </w:style>
  <w:style w:type="paragraph" w:styleId="TableofFigures">
    <w:name w:val="table of figures"/>
    <w:basedOn w:val="Normal"/>
    <w:next w:val="Normal"/>
    <w:semiHidden/>
    <w:rsid w:val="00344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5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5D6"/>
    <w:rPr>
      <w:rFonts w:ascii="Wingdings" w:hAnsi="Wingdings"/>
    </w:rPr>
  </w:style>
  <w:style w:type="paragraph" w:customStyle="1" w:styleId="TableHeading">
    <w:name w:val="Table Heading"/>
    <w:basedOn w:val="HeadingBase"/>
    <w:rsid w:val="00344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5D6"/>
    <w:rPr>
      <w:color w:val="0033CC"/>
      <w:u w:val="none"/>
    </w:rPr>
  </w:style>
  <w:style w:type="paragraph" w:customStyle="1" w:styleId="BodyTextRight">
    <w:name w:val="Body Text Right"/>
    <w:basedOn w:val="BodyText"/>
    <w:rsid w:val="00344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5D6"/>
    <w:rPr>
      <w:sz w:val="32"/>
    </w:rPr>
  </w:style>
  <w:style w:type="paragraph" w:customStyle="1" w:styleId="HeadingProcedure">
    <w:name w:val="Heading Procedure"/>
    <w:basedOn w:val="HeadingBase"/>
    <w:next w:val="Normal"/>
    <w:rsid w:val="00344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5D6"/>
    <w:pPr>
      <w:spacing w:before="60" w:after="60"/>
    </w:pPr>
  </w:style>
  <w:style w:type="paragraph" w:styleId="ListContinue">
    <w:name w:val="List Continue"/>
    <w:basedOn w:val="List"/>
    <w:rsid w:val="003445D6"/>
    <w:pPr>
      <w:ind w:firstLine="0"/>
    </w:pPr>
  </w:style>
  <w:style w:type="paragraph" w:customStyle="1" w:styleId="ListNote">
    <w:name w:val="List Note"/>
    <w:basedOn w:val="List"/>
    <w:rsid w:val="00344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5D6"/>
    <w:rPr>
      <w:rFonts w:ascii="Courier New" w:hAnsi="Courier New"/>
    </w:rPr>
  </w:style>
  <w:style w:type="paragraph" w:customStyle="1" w:styleId="NoteBullet">
    <w:name w:val="Note Bullet"/>
    <w:basedOn w:val="Note"/>
    <w:rsid w:val="00344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5D6"/>
    <w:rPr>
      <w:b/>
      <w:smallCaps/>
    </w:rPr>
  </w:style>
  <w:style w:type="paragraph" w:customStyle="1" w:styleId="TableListNumber">
    <w:name w:val="Table List Number"/>
    <w:basedOn w:val="ListNumber"/>
    <w:rsid w:val="00344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5D6"/>
    <w:pPr>
      <w:numPr>
        <w:numId w:val="9"/>
      </w:numPr>
    </w:pPr>
  </w:style>
  <w:style w:type="paragraph" w:customStyle="1" w:styleId="ListAlpha2">
    <w:name w:val="List Alpha 2"/>
    <w:basedOn w:val="List2"/>
    <w:rsid w:val="003445D6"/>
    <w:pPr>
      <w:numPr>
        <w:numId w:val="8"/>
      </w:numPr>
    </w:pPr>
  </w:style>
  <w:style w:type="paragraph" w:styleId="List2">
    <w:name w:val="List 2"/>
    <w:basedOn w:val="BodyText"/>
    <w:rsid w:val="00344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5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5D6"/>
    <w:pPr>
      <w:numPr>
        <w:numId w:val="4"/>
      </w:numPr>
    </w:pPr>
  </w:style>
  <w:style w:type="paragraph" w:styleId="ListContinue2">
    <w:name w:val="List Continue 2"/>
    <w:basedOn w:val="List2"/>
    <w:rsid w:val="003445D6"/>
    <w:pPr>
      <w:ind w:firstLine="0"/>
    </w:pPr>
  </w:style>
  <w:style w:type="paragraph" w:styleId="ListContinue3">
    <w:name w:val="List Continue 3"/>
    <w:basedOn w:val="List3"/>
    <w:rsid w:val="003445D6"/>
    <w:pPr>
      <w:ind w:left="1021" w:firstLine="0"/>
    </w:pPr>
  </w:style>
  <w:style w:type="paragraph" w:styleId="ListContinue4">
    <w:name w:val="List Continue 4"/>
    <w:basedOn w:val="List4"/>
    <w:rsid w:val="003445D6"/>
    <w:pPr>
      <w:ind w:firstLine="0"/>
    </w:pPr>
  </w:style>
  <w:style w:type="paragraph" w:styleId="ListContinue5">
    <w:name w:val="List Continue 5"/>
    <w:basedOn w:val="List5"/>
    <w:rsid w:val="003445D6"/>
    <w:pPr>
      <w:ind w:firstLine="0"/>
    </w:pPr>
  </w:style>
  <w:style w:type="paragraph" w:styleId="ListNumber3">
    <w:name w:val="List Number 3"/>
    <w:basedOn w:val="List3"/>
    <w:rsid w:val="003445D6"/>
    <w:pPr>
      <w:numPr>
        <w:numId w:val="5"/>
      </w:numPr>
    </w:pPr>
  </w:style>
  <w:style w:type="paragraph" w:styleId="ListNumber4">
    <w:name w:val="List Number 4"/>
    <w:basedOn w:val="List4"/>
    <w:rsid w:val="003445D6"/>
    <w:pPr>
      <w:numPr>
        <w:numId w:val="6"/>
      </w:numPr>
    </w:pPr>
  </w:style>
  <w:style w:type="paragraph" w:styleId="ListNumber5">
    <w:name w:val="List Number 5"/>
    <w:basedOn w:val="List5"/>
    <w:rsid w:val="003445D6"/>
    <w:pPr>
      <w:numPr>
        <w:numId w:val="7"/>
      </w:numPr>
    </w:pPr>
  </w:style>
  <w:style w:type="paragraph" w:styleId="BlockText">
    <w:name w:val="Block Text"/>
    <w:basedOn w:val="Normal"/>
    <w:rsid w:val="00344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5D6"/>
    <w:rPr>
      <w:sz w:val="16"/>
      <w:vertAlign w:val="superscript"/>
    </w:rPr>
  </w:style>
  <w:style w:type="character" w:customStyle="1" w:styleId="Symbols">
    <w:name w:val="Symbols"/>
    <w:basedOn w:val="DefaultParagraphFont"/>
    <w:rsid w:val="003445D6"/>
    <w:rPr>
      <w:rFonts w:ascii="Symbol" w:hAnsi="Symbol"/>
    </w:rPr>
  </w:style>
  <w:style w:type="character" w:customStyle="1" w:styleId="MenuOptions">
    <w:name w:val="Menu Options"/>
    <w:basedOn w:val="DefaultParagraphFont"/>
    <w:rsid w:val="00344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5D6"/>
    <w:rPr>
      <w:b/>
    </w:rPr>
  </w:style>
  <w:style w:type="character" w:customStyle="1" w:styleId="Underlined">
    <w:name w:val="Underlined"/>
    <w:basedOn w:val="DefaultParagraphFont"/>
    <w:rsid w:val="003445D6"/>
    <w:rPr>
      <w:u w:val="single"/>
    </w:rPr>
  </w:style>
  <w:style w:type="paragraph" w:customStyle="1" w:styleId="TableBodyTextRight">
    <w:name w:val="Table Body Text Right"/>
    <w:basedOn w:val="TableBodyText"/>
    <w:rsid w:val="00344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5D6"/>
    <w:rPr>
      <w:sz w:val="18"/>
    </w:rPr>
  </w:style>
  <w:style w:type="paragraph" w:customStyle="1" w:styleId="BodySmallRight">
    <w:name w:val="Body Small Right"/>
    <w:basedOn w:val="BodyTextRight"/>
    <w:rsid w:val="003445D6"/>
    <w:rPr>
      <w:sz w:val="18"/>
      <w:szCs w:val="18"/>
    </w:rPr>
  </w:style>
  <w:style w:type="paragraph" w:customStyle="1" w:styleId="MarginEdition">
    <w:name w:val="Margin Edition"/>
    <w:basedOn w:val="MarginNote"/>
    <w:rsid w:val="00344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5D6"/>
    <w:rPr>
      <w:sz w:val="2"/>
      <w:szCs w:val="2"/>
    </w:rPr>
  </w:style>
  <w:style w:type="character" w:customStyle="1" w:styleId="Small">
    <w:name w:val="Small"/>
    <w:basedOn w:val="DefaultParagraphFont"/>
    <w:rsid w:val="003445D6"/>
    <w:rPr>
      <w:sz w:val="16"/>
    </w:rPr>
  </w:style>
  <w:style w:type="paragraph" w:customStyle="1" w:styleId="WideTable">
    <w:name w:val="Wide Table"/>
    <w:basedOn w:val="Normal"/>
    <w:rsid w:val="00344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5D6"/>
  </w:style>
  <w:style w:type="paragraph" w:styleId="Quote">
    <w:name w:val="Quote"/>
    <w:basedOn w:val="Heading1"/>
    <w:link w:val="QuoteChar"/>
    <w:qFormat/>
    <w:rsid w:val="00344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5D6"/>
    <w:pPr>
      <w:pageBreakBefore/>
    </w:pPr>
  </w:style>
  <w:style w:type="paragraph" w:customStyle="1" w:styleId="Border">
    <w:name w:val="Border"/>
    <w:basedOn w:val="Normal"/>
    <w:qFormat/>
    <w:rsid w:val="00344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5D6"/>
    <w:rPr>
      <w:u w:val="single"/>
    </w:rPr>
  </w:style>
  <w:style w:type="character" w:customStyle="1" w:styleId="BoldandItalics">
    <w:name w:val="Bold and Italics"/>
    <w:qFormat/>
    <w:rsid w:val="003445D6"/>
    <w:rPr>
      <w:b/>
      <w:i/>
      <w:u w:val="none"/>
    </w:rPr>
  </w:style>
  <w:style w:type="paragraph" w:styleId="BalloonText">
    <w:name w:val="Balloon Text"/>
    <w:basedOn w:val="Normal"/>
    <w:link w:val="BalloonTextChar"/>
    <w:rsid w:val="00344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5D6"/>
    <w:pPr>
      <w:spacing w:before="0" w:after="0"/>
    </w:pPr>
  </w:style>
  <w:style w:type="paragraph" w:customStyle="1" w:styleId="BodyTextBold">
    <w:name w:val="Body Text Bold"/>
    <w:basedOn w:val="BodyText"/>
    <w:qFormat/>
    <w:rsid w:val="003445D6"/>
    <w:rPr>
      <w:b/>
    </w:rPr>
  </w:style>
  <w:style w:type="character" w:styleId="Hyperlink">
    <w:name w:val="Hyperlink"/>
    <w:basedOn w:val="DefaultParagraphFont"/>
    <w:uiPriority w:val="99"/>
    <w:unhideWhenUsed/>
    <w:rsid w:val="009F6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2999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CUAPRF511 Refine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