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895" w:rsidP="00C6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CUAPRF503 Prepare for performances in a competitive environment</w:t>
      </w:r>
      <w:r>
        <w:fldChar w:fldCharType="end"/>
      </w:r>
    </w:p>
    <w:p w:rsidR="00C65895" w:rsidP="00C65895">
      <w:pPr>
        <w:pStyle w:val="Version"/>
        <w:sectPr w:rsidSect="00687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7100" w:rsidP="00687100">
      <w:pPr>
        <w:pStyle w:val="SuperHeading"/>
      </w:pPr>
      <w:r w:rsidRPr="00687100">
        <w:t>CUAPRF503 Prepare for performances in a competitive environment</w:t>
      </w:r>
    </w:p>
    <w:p w:rsidR="00000000" w:rsidRPr="00687100" w:rsidP="00687100">
      <w:pPr>
        <w:pStyle w:val="Heading1"/>
      </w:pPr>
      <w:bookmarkStart w:id="1" w:name="O_809626"/>
      <w:bookmarkEnd w:id="1"/>
      <w:r w:rsidRPr="00687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rPr>
                <w:rStyle w:val="SpecialBold"/>
              </w:rPr>
              <w:t>Comments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 xml:space="preserve">This version first released with CUA </w:t>
            </w:r>
            <w:r w:rsidRPr="00687100">
              <w:t>Creative Arts and Culture Training Package version 1.0.</w:t>
            </w:r>
          </w:p>
        </w:tc>
      </w:tr>
    </w:tbl>
    <w:p w:rsidR="00000000" w:rsidRPr="00687100" w:rsidP="00687100">
      <w:pPr>
        <w:pStyle w:val="BodyText"/>
      </w:pPr>
    </w:p>
    <w:p w:rsidR="00000000" w:rsidRPr="00687100" w:rsidP="00687100">
      <w:pPr>
        <w:pStyle w:val="AllowPageBreak"/>
      </w:pPr>
    </w:p>
    <w:p w:rsidR="00000000" w:rsidRPr="00687100" w:rsidP="00687100">
      <w:pPr>
        <w:pStyle w:val="Heading1"/>
      </w:pPr>
      <w:bookmarkStart w:id="2" w:name="O_809625"/>
      <w:bookmarkEnd w:id="2"/>
      <w:r w:rsidRPr="00687100">
        <w:t>Application</w:t>
      </w:r>
    </w:p>
    <w:p w:rsidR="00000000" w:rsidRPr="00687100" w:rsidP="00C65895">
      <w:pPr>
        <w:pStyle w:val="BodyText"/>
      </w:pPr>
      <w:r w:rsidRPr="00687100">
        <w:t>This unit describes the performance outcomes, skills and knowledge required to prepare for and perform in competitive environments, such as auditions and competitions th</w:t>
      </w:r>
      <w:r w:rsidRPr="00687100">
        <w:t>at showcase performers’ skills and improve their employment prospects.</w:t>
      </w:r>
    </w:p>
    <w:p w:rsidR="00000000" w:rsidRPr="00687100" w:rsidP="00C65895">
      <w:pPr>
        <w:pStyle w:val="BodyText"/>
      </w:pPr>
      <w:r w:rsidRPr="00687100">
        <w:t>At this level, performers such as actors, dancers, musicians and vocalists are expected to use initiative and sound judgement and to apply theoretical concepts and creative skills when</w:t>
      </w:r>
      <w:r w:rsidRPr="00687100">
        <w:t xml:space="preserve"> responding to the unpredictable in a range of live performance situations.</w:t>
      </w:r>
    </w:p>
    <w:p w:rsidR="00000000" w:rsidRPr="00687100" w:rsidP="00C65895">
      <w:pPr>
        <w:pStyle w:val="BodyText"/>
      </w:pPr>
      <w:r w:rsidRPr="00687100">
        <w:t>No licensing, legislative or certification requirements apply to this unit at the time of publication.</w:t>
      </w:r>
    </w:p>
    <w:p w:rsidR="00000000" w:rsidRPr="00687100" w:rsidP="00687100">
      <w:pPr>
        <w:pStyle w:val="Heading1"/>
      </w:pPr>
      <w:bookmarkStart w:id="3" w:name="O_809624"/>
      <w:bookmarkEnd w:id="3"/>
      <w:r w:rsidRPr="00687100">
        <w:t>Unit Sector</w:t>
      </w:r>
    </w:p>
    <w:p w:rsidR="00000000" w:rsidRPr="00687100" w:rsidP="00C65895">
      <w:pPr>
        <w:pStyle w:val="BodyText"/>
      </w:pPr>
      <w:r w:rsidRPr="00687100">
        <w:t>Performing arts – cross-sector performance</w:t>
      </w:r>
    </w:p>
    <w:p w:rsidR="00000000" w:rsidRPr="00687100" w:rsidP="00687100">
      <w:pPr>
        <w:pStyle w:val="Heading1"/>
      </w:pPr>
      <w:bookmarkStart w:id="4" w:name="O_809623"/>
      <w:bookmarkEnd w:id="4"/>
      <w:r w:rsidRPr="006871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Elements</w:t>
            </w:r>
          </w:p>
          <w:p w:rsidR="00000000" w:rsidRPr="00687100" w:rsidP="00687100">
            <w:pPr>
              <w:pStyle w:val="BodyText"/>
            </w:pPr>
            <w:r w:rsidRPr="0068710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Performance Criteria</w:t>
            </w:r>
          </w:p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 Plan program to be presented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>1.1 C</w:t>
            </w:r>
            <w:r w:rsidRPr="00687100">
              <w:t>onfirm audition or competition requirements in consultation with relevant personnel</w:t>
            </w:r>
          </w:p>
          <w:p w:rsidR="00000000" w:rsidRPr="00687100" w:rsidP="00687100">
            <w:pPr>
              <w:pStyle w:val="BodyText"/>
            </w:pPr>
            <w:r w:rsidRPr="00687100">
              <w:t>1.2 Undertake background research to determine the best way to approach audition or competition</w:t>
            </w:r>
          </w:p>
          <w:p w:rsidR="00000000" w:rsidRPr="00687100" w:rsidP="00687100">
            <w:pPr>
              <w:pStyle w:val="BodyText"/>
            </w:pPr>
            <w:r w:rsidRPr="00687100">
              <w:t xml:space="preserve">1.3 Prepare a varied program that demonstrates own strengths in performance </w:t>
            </w:r>
            <w:r w:rsidRPr="00687100">
              <w:t>and that is well within the technical and stylistic ability of other performers required for performances</w:t>
            </w:r>
          </w:p>
          <w:p w:rsidR="00000000" w:rsidRPr="00687100" w:rsidP="00687100">
            <w:pPr>
              <w:pStyle w:val="BodyText"/>
            </w:pPr>
            <w:r w:rsidRPr="00687100">
              <w:t>1.4 Observe protocols associated with the audition or competition context</w:t>
            </w:r>
          </w:p>
          <w:p w:rsidR="00000000" w:rsidRPr="00687100" w:rsidP="00687100">
            <w:pPr>
              <w:pStyle w:val="BodyText"/>
            </w:pPr>
            <w:r w:rsidRPr="00687100">
              <w:t xml:space="preserve">1.5 Confirm arrangements with others as required to allow maximum rehearsal </w:t>
            </w:r>
            <w:r w:rsidRPr="00687100">
              <w:t>time</w:t>
            </w:r>
          </w:p>
          <w:p w:rsidR="00000000" w:rsidRPr="00687100" w:rsidP="00687100">
            <w:pPr>
              <w:pStyle w:val="BodyText"/>
            </w:pPr>
            <w:r w:rsidRPr="00687100">
              <w:t>1.6 Where possible test venues and facilities in advance or inspect to assess warm-up possibilities</w:t>
            </w:r>
          </w:p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1.7 Organise promotional materials for presentation as required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 xml:space="preserve">2. Prepare for performances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>2.1 Cost purchase or hire of resources and acquire as req</w:t>
            </w:r>
            <w:r w:rsidRPr="00687100">
              <w:t>uired</w:t>
            </w:r>
          </w:p>
          <w:p w:rsidR="00000000" w:rsidRPr="00687100" w:rsidP="00687100">
            <w:pPr>
              <w:pStyle w:val="BodyText"/>
            </w:pPr>
            <w:r w:rsidRPr="00687100">
              <w:t>2.2 Comply with statutory requirements for music to be performed or used</w:t>
            </w:r>
          </w:p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2.3 Ensure that resources are available and functioning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3. Present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>3.1 Arrive at venue punctually to allow for warm-up time and registration procedures</w:t>
            </w:r>
          </w:p>
          <w:p w:rsidR="00000000" w:rsidRPr="00687100" w:rsidP="00687100">
            <w:pPr>
              <w:pStyle w:val="BodyText"/>
            </w:pPr>
            <w:r w:rsidRPr="00687100">
              <w:t>3.2 Use relaxation techniques to overcome performance anxiety as required</w:t>
            </w:r>
          </w:p>
          <w:p w:rsidR="00000000" w:rsidRPr="00687100" w:rsidP="00687100">
            <w:pPr>
              <w:pStyle w:val="BodyText"/>
            </w:pPr>
            <w:r w:rsidRPr="00687100">
              <w:t>3.3 Ensure that dress and manner are appropriate to the performance context</w:t>
            </w:r>
          </w:p>
          <w:p w:rsidR="00000000" w:rsidRPr="00687100" w:rsidP="00687100">
            <w:pPr>
              <w:pStyle w:val="BodyText"/>
            </w:pPr>
            <w:r w:rsidRPr="00687100">
              <w:t>3.4 Present promotional materials as required</w:t>
            </w:r>
          </w:p>
          <w:p w:rsidR="00000000" w:rsidRPr="00687100" w:rsidP="00687100">
            <w:pPr>
              <w:pStyle w:val="BodyText"/>
            </w:pPr>
            <w:r w:rsidRPr="00687100">
              <w:t>3.5 Apply live performance knowledge and appropriate techniq</w:t>
            </w:r>
            <w:r w:rsidRPr="00687100">
              <w:t>ues to perform pieces demonstrating appropriate technical ability</w:t>
            </w:r>
          </w:p>
          <w:p w:rsidR="00000000" w:rsidRPr="00687100" w:rsidP="00687100">
            <w:pPr>
              <w:pStyle w:val="BodyText"/>
            </w:pPr>
            <w:r w:rsidRPr="00687100">
              <w:t>3.6 Listen carefully and respond to instructions given during audition or competition</w:t>
            </w:r>
          </w:p>
          <w:p w:rsidR="00000000" w:rsidRPr="00687100" w:rsidP="00687100">
            <w:pPr>
              <w:pStyle w:val="BodyText"/>
            </w:pPr>
            <w:r w:rsidRPr="00687100">
              <w:t>3.7 Maintain a positive manner with others involved in audition or competition</w:t>
            </w:r>
          </w:p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3.8 If possible, organise</w:t>
            </w:r>
            <w:r w:rsidRPr="00687100">
              <w:t xml:space="preserve"> for performance to be recorded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4. Review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>4.1 Undertake follow-up after audition or competition as required</w:t>
            </w:r>
          </w:p>
          <w:p w:rsidR="00000000" w:rsidRPr="00687100" w:rsidP="00687100">
            <w:pPr>
              <w:pStyle w:val="BodyText"/>
            </w:pPr>
            <w:r w:rsidRPr="00687100">
              <w:t>4.2 Review any recording of own performance to determine areas for future improvement</w:t>
            </w:r>
          </w:p>
          <w:p w:rsidR="00000000" w:rsidRPr="00687100" w:rsidP="00687100">
            <w:pPr>
              <w:pStyle w:val="BodyText"/>
            </w:pPr>
            <w:r w:rsidRPr="00687100">
              <w:t>4.3 Seek feedback from others and incorporate su</w:t>
            </w:r>
            <w:r w:rsidRPr="00687100">
              <w:t>ggestions into future preparation for auditions and competitions</w:t>
            </w:r>
          </w:p>
        </w:tc>
      </w:tr>
    </w:tbl>
    <w:p w:rsidR="00000000" w:rsidRPr="00687100" w:rsidP="00687100">
      <w:pPr>
        <w:pStyle w:val="BodyText"/>
      </w:pPr>
    </w:p>
    <w:p w:rsidR="00000000" w:rsidRPr="00687100" w:rsidP="00687100">
      <w:pPr>
        <w:pStyle w:val="AllowPageBreak"/>
      </w:pPr>
    </w:p>
    <w:p w:rsidR="00000000" w:rsidRPr="00687100" w:rsidP="00687100">
      <w:pPr>
        <w:pStyle w:val="Heading1"/>
      </w:pPr>
      <w:bookmarkStart w:id="5" w:name="O_809622"/>
      <w:bookmarkEnd w:id="5"/>
      <w:r w:rsidRPr="00687100">
        <w:t>Foundation Skills</w:t>
      </w:r>
    </w:p>
    <w:p w:rsidR="00000000" w:rsidRPr="00C65895" w:rsidP="00C65895">
      <w:pPr>
        <w:pStyle w:val="BodyText"/>
        <w:rPr>
          <w:i/>
        </w:rPr>
      </w:pPr>
      <w:r w:rsidRPr="00C65895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C65895">
        <w:rPr>
          <w:rStyle w:val="Emphasis"/>
        </w:rPr>
        <w:t>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rPr>
                <w:rStyle w:val="SpecialBold"/>
              </w:rPr>
              <w:t>Description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ListBullet"/>
            </w:pPr>
            <w:r w:rsidRPr="00687100">
              <w:t>Critically analyses own performance</w:t>
            </w:r>
          </w:p>
          <w:p w:rsidR="00000000" w:rsidP="00687100">
            <w:pPr>
              <w:pStyle w:val="ListBullet"/>
              <w:rPr>
                <w:lang w:val="en-NZ"/>
              </w:rPr>
            </w:pPr>
            <w:r w:rsidRPr="00687100">
              <w:t>Seeks feedback and accepts guidance from others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1.1, 1.2, 1.7, 2.2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ListBullet"/>
              <w:rPr>
                <w:lang w:val="en-NZ"/>
              </w:rPr>
            </w:pPr>
            <w:r w:rsidRPr="00687100">
              <w:t>Obtains information from written sources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1.1, 1.3, 1.5, 3.6, 3.7, 4.1, 4.3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ListBullet"/>
              <w:rPr>
                <w:lang w:val="en-NZ"/>
              </w:rPr>
            </w:pPr>
            <w:r w:rsidRPr="00687100">
              <w:t>Obtains information by listening and questioning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1.1, 1.2, 1.4, 2.2, 3.1, 3.2, 3.3, 4.1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ListBullet"/>
            </w:pPr>
            <w:r w:rsidRPr="00687100">
              <w:t>Follows protocols for auditions and competitions</w:t>
            </w:r>
          </w:p>
          <w:p w:rsidR="00000000" w:rsidRPr="00687100" w:rsidP="00687100">
            <w:pPr>
              <w:pStyle w:val="ListBullet"/>
            </w:pPr>
            <w:r w:rsidRPr="00687100">
              <w:t>Follows industry practices in relation to</w:t>
            </w:r>
            <w:r w:rsidRPr="00687100">
              <w:t xml:space="preserve"> safe preparation for performances</w:t>
            </w:r>
          </w:p>
          <w:p w:rsidR="00000000" w:rsidP="00687100">
            <w:pPr>
              <w:pStyle w:val="ListBullet"/>
              <w:rPr>
                <w:lang w:val="en-NZ"/>
              </w:rPr>
            </w:pPr>
            <w:r w:rsidRPr="00687100">
              <w:t>Takes responsibility for ensuring that copyright and other regulatory requirements are met within scope of own role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1.1, 1.5, 3.6, 3.7, 4.1, 4.3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ListBullet"/>
            </w:pPr>
            <w:r w:rsidRPr="00687100">
              <w:t>Works collaboratively with others involved in competi</w:t>
            </w:r>
            <w:r w:rsidRPr="00687100">
              <w:t>tive performance environments</w:t>
            </w:r>
          </w:p>
          <w:p w:rsidR="00000000" w:rsidP="00687100">
            <w:pPr>
              <w:pStyle w:val="ListBullet"/>
              <w:rPr>
                <w:lang w:val="en-NZ"/>
              </w:rPr>
            </w:pPr>
            <w:r w:rsidRPr="00687100">
              <w:t>Responds appropriately to direction during performances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1.1, 1.2, 1.3, 1.5, 1.6, 1.7, 2.1, 2.3, 3.1, 3.2, 3.3, 3.4, 3.5, 3.6, 3.7, 3.8, 4.1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ListBullet"/>
            </w:pPr>
            <w:r w:rsidRPr="00687100">
              <w:t>Adopts a logical and methodical approach to preparing for audition</w:t>
            </w:r>
            <w:r w:rsidRPr="00687100">
              <w:t xml:space="preserve"> and competition performances</w:t>
            </w:r>
          </w:p>
          <w:p w:rsidR="00000000" w:rsidRPr="00687100" w:rsidP="00687100">
            <w:pPr>
              <w:pStyle w:val="ListBullet"/>
            </w:pPr>
            <w:r w:rsidRPr="00687100">
              <w:t>Demonstrates initiative by adapting performance to suit the audition or competition environment</w:t>
            </w:r>
          </w:p>
          <w:p w:rsidR="00000000" w:rsidRPr="00687100" w:rsidP="00687100">
            <w:pPr>
              <w:pStyle w:val="ListBullet"/>
            </w:pPr>
            <w:r w:rsidRPr="00687100">
              <w:t>Presents confidently in a competitive environment</w:t>
            </w:r>
          </w:p>
          <w:p w:rsidR="00000000" w:rsidRPr="00687100" w:rsidP="00687100">
            <w:pPr>
              <w:pStyle w:val="ListBullet"/>
            </w:pPr>
            <w:r w:rsidRPr="00687100">
              <w:t>Uses the internet as a research tool</w:t>
            </w:r>
          </w:p>
        </w:tc>
      </w:tr>
    </w:tbl>
    <w:p w:rsidR="00000000" w:rsidRPr="00687100" w:rsidP="00687100">
      <w:pPr>
        <w:pStyle w:val="BodyText"/>
      </w:pPr>
    </w:p>
    <w:p w:rsidR="00000000" w:rsidRPr="00687100" w:rsidP="00687100">
      <w:pPr>
        <w:pStyle w:val="AllowPageBreak"/>
      </w:pPr>
    </w:p>
    <w:p w:rsidR="00000000" w:rsidRPr="00687100" w:rsidP="00687100">
      <w:pPr>
        <w:pStyle w:val="Heading1"/>
      </w:pPr>
      <w:bookmarkStart w:id="6" w:name="O_809621"/>
      <w:bookmarkEnd w:id="6"/>
      <w:r w:rsidRPr="006871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 xml:space="preserve">Code and title </w:t>
            </w:r>
          </w:p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Code and title</w:t>
            </w:r>
          </w:p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rPr>
                <w:rStyle w:val="SpecialBold"/>
              </w:rPr>
              <w:t>Equivalence status</w:t>
            </w:r>
          </w:p>
        </w:tc>
      </w:tr>
      <w:tr w:rsidTr="00687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CUAPRF503 Prepare for performances in a competitive environment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CUAPRF503 Prepare for performances in a competitive environment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00">
            <w:pPr>
              <w:pStyle w:val="BodyText"/>
              <w:rPr>
                <w:lang w:val="en-NZ"/>
              </w:rPr>
            </w:pPr>
            <w:r w:rsidRPr="00687100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00" w:rsidP="00687100">
            <w:pPr>
              <w:pStyle w:val="BodyText"/>
            </w:pPr>
            <w:r w:rsidRPr="00687100">
              <w:t>Equivalent unit</w:t>
            </w:r>
          </w:p>
        </w:tc>
      </w:tr>
    </w:tbl>
    <w:p w:rsidR="00000000" w:rsidRPr="00687100" w:rsidP="00687100">
      <w:pPr>
        <w:pStyle w:val="BodyText"/>
      </w:pPr>
    </w:p>
    <w:p w:rsidR="00000000" w:rsidRPr="00687100" w:rsidP="00687100">
      <w:pPr>
        <w:pStyle w:val="AllowPageBreak"/>
      </w:pPr>
    </w:p>
    <w:p w:rsidR="00000000" w:rsidRPr="00687100" w:rsidP="00687100">
      <w:pPr>
        <w:pStyle w:val="Heading1"/>
      </w:pPr>
      <w:bookmarkStart w:id="7" w:name="O_809627"/>
      <w:bookmarkEnd w:id="7"/>
      <w:r w:rsidRPr="00687100">
        <w:t>Links</w:t>
      </w:r>
    </w:p>
    <w:p w:rsidR="00000000" w:rsidRPr="00687100" w:rsidP="00C65895">
      <w:pPr>
        <w:pStyle w:val="BodyText"/>
      </w:pPr>
      <w:r w:rsidRPr="006871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27AE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87100" w:rsidP="00687100"/>
    <w:sectPr w:rsidSect="00687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00" w:rsidRPr="00C65895" w:rsidP="00C6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95" w:rsidP="00687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895" w:rsidP="00687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5895" w:rsidP="00687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100" w:rsidRPr="00C65895" w:rsidP="00C6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95" w:rsidRPr="002D2AF8" w:rsidP="00687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CUAPRF503 Prepare for performances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65895" w:rsidP="00687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0B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42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100"/>
  </w:style>
  <w:style w:type="character" w:customStyle="1" w:styleId="Heading1Char">
    <w:name w:val="Heading 1 Char"/>
    <w:basedOn w:val="DefaultParagraphFont"/>
    <w:link w:val="Heading1"/>
    <w:rsid w:val="00687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1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100"/>
    <w:rPr>
      <w:b/>
      <w:spacing w:val="0"/>
    </w:rPr>
  </w:style>
  <w:style w:type="character" w:styleId="Emphasis">
    <w:name w:val="Emphasis"/>
    <w:basedOn w:val="DefaultParagraphFont"/>
    <w:qFormat/>
    <w:rsid w:val="00687100"/>
    <w:rPr>
      <w:i/>
    </w:rPr>
  </w:style>
  <w:style w:type="paragraph" w:customStyle="1" w:styleId="SuperHeading">
    <w:name w:val="SuperHeading"/>
    <w:basedOn w:val="Normal"/>
    <w:rsid w:val="00687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100"/>
  </w:style>
  <w:style w:type="paragraph" w:styleId="TableofFigures">
    <w:name w:val="table of figures"/>
    <w:basedOn w:val="Normal"/>
    <w:next w:val="Normal"/>
    <w:semiHidden/>
    <w:rsid w:val="00687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100"/>
    <w:rPr>
      <w:rFonts w:ascii="Wingdings" w:hAnsi="Wingdings"/>
    </w:rPr>
  </w:style>
  <w:style w:type="paragraph" w:customStyle="1" w:styleId="TableHeading">
    <w:name w:val="Table Heading"/>
    <w:basedOn w:val="HeadingBase"/>
    <w:rsid w:val="00687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100"/>
    <w:rPr>
      <w:color w:val="0033CC"/>
      <w:u w:val="none"/>
    </w:rPr>
  </w:style>
  <w:style w:type="paragraph" w:customStyle="1" w:styleId="BodyTextRight">
    <w:name w:val="Body Text Right"/>
    <w:basedOn w:val="BodyText"/>
    <w:rsid w:val="00687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100"/>
    <w:rPr>
      <w:sz w:val="32"/>
    </w:rPr>
  </w:style>
  <w:style w:type="paragraph" w:customStyle="1" w:styleId="HeadingProcedure">
    <w:name w:val="Heading Procedure"/>
    <w:basedOn w:val="HeadingBase"/>
    <w:next w:val="Normal"/>
    <w:rsid w:val="00687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100"/>
    <w:pPr>
      <w:spacing w:before="60" w:after="60"/>
    </w:pPr>
  </w:style>
  <w:style w:type="paragraph" w:styleId="ListContinue">
    <w:name w:val="List Continue"/>
    <w:basedOn w:val="List"/>
    <w:rsid w:val="00687100"/>
    <w:pPr>
      <w:ind w:firstLine="0"/>
    </w:pPr>
  </w:style>
  <w:style w:type="paragraph" w:customStyle="1" w:styleId="ListNote">
    <w:name w:val="List Note"/>
    <w:basedOn w:val="List"/>
    <w:rsid w:val="00687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100"/>
    <w:rPr>
      <w:rFonts w:ascii="Courier New" w:hAnsi="Courier New"/>
    </w:rPr>
  </w:style>
  <w:style w:type="paragraph" w:customStyle="1" w:styleId="NoteBullet">
    <w:name w:val="Note Bullet"/>
    <w:basedOn w:val="Note"/>
    <w:rsid w:val="00687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100"/>
    <w:rPr>
      <w:b/>
      <w:smallCaps/>
    </w:rPr>
  </w:style>
  <w:style w:type="paragraph" w:customStyle="1" w:styleId="TableListNumber">
    <w:name w:val="Table List Number"/>
    <w:basedOn w:val="ListNumber"/>
    <w:rsid w:val="00687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100"/>
    <w:pPr>
      <w:numPr>
        <w:numId w:val="8"/>
      </w:numPr>
    </w:pPr>
  </w:style>
  <w:style w:type="paragraph" w:customStyle="1" w:styleId="ListAlpha2">
    <w:name w:val="List Alpha 2"/>
    <w:basedOn w:val="List2"/>
    <w:rsid w:val="00687100"/>
    <w:pPr>
      <w:numPr>
        <w:numId w:val="7"/>
      </w:numPr>
    </w:pPr>
  </w:style>
  <w:style w:type="paragraph" w:styleId="List2">
    <w:name w:val="List 2"/>
    <w:basedOn w:val="BodyText"/>
    <w:rsid w:val="00687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100"/>
    <w:pPr>
      <w:numPr>
        <w:numId w:val="3"/>
      </w:numPr>
    </w:pPr>
  </w:style>
  <w:style w:type="paragraph" w:styleId="ListContinue2">
    <w:name w:val="List Continue 2"/>
    <w:basedOn w:val="List2"/>
    <w:rsid w:val="00687100"/>
    <w:pPr>
      <w:ind w:firstLine="0"/>
    </w:pPr>
  </w:style>
  <w:style w:type="paragraph" w:styleId="ListContinue3">
    <w:name w:val="List Continue 3"/>
    <w:basedOn w:val="List3"/>
    <w:rsid w:val="00687100"/>
    <w:pPr>
      <w:ind w:left="1021" w:firstLine="0"/>
    </w:pPr>
  </w:style>
  <w:style w:type="paragraph" w:styleId="ListContinue4">
    <w:name w:val="List Continue 4"/>
    <w:basedOn w:val="List4"/>
    <w:rsid w:val="00687100"/>
    <w:pPr>
      <w:ind w:firstLine="0"/>
    </w:pPr>
  </w:style>
  <w:style w:type="paragraph" w:styleId="ListContinue5">
    <w:name w:val="List Continue 5"/>
    <w:basedOn w:val="List5"/>
    <w:rsid w:val="00687100"/>
    <w:pPr>
      <w:ind w:firstLine="0"/>
    </w:pPr>
  </w:style>
  <w:style w:type="paragraph" w:styleId="ListNumber3">
    <w:name w:val="List Number 3"/>
    <w:basedOn w:val="List3"/>
    <w:rsid w:val="00687100"/>
    <w:pPr>
      <w:numPr>
        <w:numId w:val="4"/>
      </w:numPr>
    </w:pPr>
  </w:style>
  <w:style w:type="paragraph" w:styleId="ListNumber4">
    <w:name w:val="List Number 4"/>
    <w:basedOn w:val="List4"/>
    <w:rsid w:val="00687100"/>
    <w:pPr>
      <w:numPr>
        <w:numId w:val="5"/>
      </w:numPr>
    </w:pPr>
  </w:style>
  <w:style w:type="paragraph" w:styleId="ListNumber5">
    <w:name w:val="List Number 5"/>
    <w:basedOn w:val="List5"/>
    <w:rsid w:val="00687100"/>
    <w:pPr>
      <w:numPr>
        <w:numId w:val="6"/>
      </w:numPr>
    </w:pPr>
  </w:style>
  <w:style w:type="paragraph" w:styleId="BlockText">
    <w:name w:val="Block Text"/>
    <w:basedOn w:val="Normal"/>
    <w:rsid w:val="00687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100"/>
    <w:rPr>
      <w:sz w:val="16"/>
      <w:vertAlign w:val="superscript"/>
    </w:rPr>
  </w:style>
  <w:style w:type="character" w:customStyle="1" w:styleId="Symbols">
    <w:name w:val="Symbols"/>
    <w:basedOn w:val="DefaultParagraphFont"/>
    <w:rsid w:val="00687100"/>
    <w:rPr>
      <w:rFonts w:ascii="Symbol" w:hAnsi="Symbol"/>
    </w:rPr>
  </w:style>
  <w:style w:type="character" w:customStyle="1" w:styleId="MenuOptions">
    <w:name w:val="Menu Options"/>
    <w:basedOn w:val="DefaultParagraphFont"/>
    <w:rsid w:val="00687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100"/>
    <w:rPr>
      <w:b/>
    </w:rPr>
  </w:style>
  <w:style w:type="character" w:customStyle="1" w:styleId="Underlined">
    <w:name w:val="Underlined"/>
    <w:basedOn w:val="DefaultParagraphFont"/>
    <w:rsid w:val="00687100"/>
    <w:rPr>
      <w:u w:val="single"/>
    </w:rPr>
  </w:style>
  <w:style w:type="paragraph" w:customStyle="1" w:styleId="TableBodyTextRight">
    <w:name w:val="Table Body Text Right"/>
    <w:basedOn w:val="TableBodyText"/>
    <w:rsid w:val="00687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100"/>
    <w:rPr>
      <w:sz w:val="18"/>
    </w:rPr>
  </w:style>
  <w:style w:type="paragraph" w:customStyle="1" w:styleId="BodySmallRight">
    <w:name w:val="Body Small Right"/>
    <w:basedOn w:val="BodyTextRight"/>
    <w:rsid w:val="00687100"/>
    <w:rPr>
      <w:sz w:val="18"/>
      <w:szCs w:val="18"/>
    </w:rPr>
  </w:style>
  <w:style w:type="paragraph" w:customStyle="1" w:styleId="MarginEdition">
    <w:name w:val="Margin Edition"/>
    <w:basedOn w:val="MarginNote"/>
    <w:rsid w:val="00687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100"/>
    <w:rPr>
      <w:sz w:val="2"/>
      <w:szCs w:val="2"/>
    </w:rPr>
  </w:style>
  <w:style w:type="character" w:customStyle="1" w:styleId="Small">
    <w:name w:val="Small"/>
    <w:basedOn w:val="DefaultParagraphFont"/>
    <w:rsid w:val="00687100"/>
    <w:rPr>
      <w:sz w:val="16"/>
    </w:rPr>
  </w:style>
  <w:style w:type="paragraph" w:customStyle="1" w:styleId="WideTable">
    <w:name w:val="Wide Table"/>
    <w:basedOn w:val="Normal"/>
    <w:rsid w:val="00687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100"/>
  </w:style>
  <w:style w:type="paragraph" w:styleId="Quote">
    <w:name w:val="Quote"/>
    <w:basedOn w:val="Heading1"/>
    <w:link w:val="QuoteChar"/>
    <w:qFormat/>
    <w:rsid w:val="00687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100"/>
    <w:pPr>
      <w:pageBreakBefore/>
    </w:pPr>
  </w:style>
  <w:style w:type="paragraph" w:customStyle="1" w:styleId="Border">
    <w:name w:val="Border"/>
    <w:basedOn w:val="Normal"/>
    <w:qFormat/>
    <w:rsid w:val="00687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100"/>
    <w:rPr>
      <w:u w:val="single"/>
    </w:rPr>
  </w:style>
  <w:style w:type="character" w:customStyle="1" w:styleId="BoldandItalics">
    <w:name w:val="Bold and Italics"/>
    <w:qFormat/>
    <w:rsid w:val="00687100"/>
    <w:rPr>
      <w:b/>
      <w:i/>
      <w:u w:val="none"/>
    </w:rPr>
  </w:style>
  <w:style w:type="paragraph" w:styleId="BalloonText">
    <w:name w:val="Balloon Text"/>
    <w:basedOn w:val="Normal"/>
    <w:link w:val="BalloonTextChar"/>
    <w:rsid w:val="0068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100"/>
    <w:pPr>
      <w:spacing w:before="0" w:after="0"/>
    </w:pPr>
  </w:style>
  <w:style w:type="paragraph" w:customStyle="1" w:styleId="BodyTextBold">
    <w:name w:val="Body Text Bold"/>
    <w:basedOn w:val="BodyText"/>
    <w:qFormat/>
    <w:rsid w:val="00687100"/>
    <w:rPr>
      <w:b/>
    </w:rPr>
  </w:style>
  <w:style w:type="character" w:styleId="Hyperlink">
    <w:name w:val="Hyperlink"/>
    <w:basedOn w:val="DefaultParagraphFont"/>
    <w:uiPriority w:val="99"/>
    <w:unhideWhenUsed/>
    <w:rsid w:val="00C6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4650</Characters>
  <Application>Microsoft Office Word</Application>
  <DocSecurity>0</DocSecurity>
  <Lines>186</Lines>
  <Paragraphs>105</Paragraphs>
  <ScaleCrop>false</ScaleCrop>
  <Company>Author-it Software Corporation Ltd.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CUAPRF503 Prepare for performances in a competitive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2019-02-21T09:54:00Z</dcterms:created>
  <dcterms:modified xsi:type="dcterms:W3CDTF">2019-02-21T09:54:00Z</dcterms:modified>
</cp:coreProperties>
</file>