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5CD7" w:rsidP="00A95C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CUAPRF501 Refine performance techniques</w:t>
      </w:r>
      <w:r>
        <w:fldChar w:fldCharType="end"/>
      </w:r>
    </w:p>
    <w:p w:rsidR="00A95CD7" w:rsidP="00A95CD7">
      <w:pPr>
        <w:pStyle w:val="Version"/>
        <w:sectPr w:rsidSect="007700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700D5" w:rsidP="007700D5">
      <w:pPr>
        <w:pStyle w:val="SuperHeading"/>
      </w:pPr>
      <w:r w:rsidRPr="007700D5">
        <w:t>Assessment Requirements for CUAPRF501 Refine performance techniques</w:t>
      </w:r>
    </w:p>
    <w:p w:rsidR="00000000" w:rsidRPr="007700D5" w:rsidP="007700D5">
      <w:pPr>
        <w:pStyle w:val="Heading1"/>
      </w:pPr>
      <w:bookmarkStart w:id="1" w:name="O_809566"/>
      <w:bookmarkEnd w:id="1"/>
      <w:r w:rsidRPr="007700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70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0D5" w:rsidP="007700D5">
            <w:pPr>
              <w:pStyle w:val="BodyText"/>
            </w:pPr>
            <w:r w:rsidRPr="007700D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D5">
            <w:pPr>
              <w:pStyle w:val="BodyText"/>
              <w:rPr>
                <w:lang w:val="en-NZ"/>
              </w:rPr>
            </w:pPr>
            <w:r w:rsidRPr="007700D5">
              <w:rPr>
                <w:rStyle w:val="SpecialBold"/>
              </w:rPr>
              <w:t>Comments</w:t>
            </w:r>
          </w:p>
        </w:tc>
      </w:tr>
      <w:tr w:rsidTr="00770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D5">
            <w:pPr>
              <w:pStyle w:val="BodyText"/>
              <w:rPr>
                <w:lang w:val="en-NZ"/>
              </w:rPr>
            </w:pPr>
            <w:r w:rsidRPr="007700D5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D5">
            <w:pPr>
              <w:pStyle w:val="BodyText"/>
              <w:rPr>
                <w:lang w:val="en-NZ"/>
              </w:rPr>
            </w:pPr>
            <w:r w:rsidRPr="007700D5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770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D5">
            <w:pPr>
              <w:pStyle w:val="BodyText"/>
              <w:rPr>
                <w:lang w:val="en-NZ"/>
              </w:rPr>
            </w:pPr>
            <w:r w:rsidRPr="007700D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0D5" w:rsidP="007700D5">
            <w:pPr>
              <w:pStyle w:val="BodyText"/>
            </w:pPr>
            <w:r w:rsidRPr="007700D5">
              <w:t xml:space="preserve">This version first released with CUA </w:t>
            </w:r>
            <w:r w:rsidRPr="007700D5">
              <w:t>Creative Arts and Culture Training Package version 1.0.</w:t>
            </w:r>
          </w:p>
        </w:tc>
      </w:tr>
    </w:tbl>
    <w:p w:rsidR="00000000" w:rsidRPr="007700D5" w:rsidP="007700D5">
      <w:pPr>
        <w:pStyle w:val="BodyText"/>
      </w:pPr>
    </w:p>
    <w:p w:rsidR="00000000" w:rsidRPr="007700D5" w:rsidP="007700D5">
      <w:pPr>
        <w:pStyle w:val="AllowPageBreak"/>
      </w:pPr>
    </w:p>
    <w:p w:rsidR="00000000" w:rsidRPr="007700D5" w:rsidP="007700D5">
      <w:pPr>
        <w:pStyle w:val="Heading1"/>
      </w:pPr>
      <w:bookmarkStart w:id="2" w:name="O_809565"/>
      <w:bookmarkEnd w:id="2"/>
      <w:r w:rsidRPr="007700D5">
        <w:t>Performance Evidence</w:t>
      </w:r>
    </w:p>
    <w:p w:rsidR="00000000" w:rsidRPr="007700D5" w:rsidP="00A95CD7">
      <w:pPr>
        <w:pStyle w:val="BodyText"/>
      </w:pPr>
      <w:r w:rsidRPr="007700D5">
        <w:t>Evidence of the ability to:</w:t>
      </w:r>
    </w:p>
    <w:p w:rsidR="00000000" w:rsidRPr="007700D5" w:rsidP="007700D5">
      <w:pPr>
        <w:pStyle w:val="ListBullet"/>
      </w:pPr>
      <w:r w:rsidRPr="007700D5">
        <w:t>display professionalism in performance practice</w:t>
      </w:r>
    </w:p>
    <w:p w:rsidR="00000000" w:rsidRPr="007700D5" w:rsidP="007700D5">
      <w:pPr>
        <w:pStyle w:val="ListBullet"/>
      </w:pPr>
      <w:r w:rsidRPr="007700D5">
        <w:t>explore and refine advanced performance skills</w:t>
      </w:r>
    </w:p>
    <w:p w:rsidR="00000000" w:rsidRPr="007700D5" w:rsidP="007700D5">
      <w:pPr>
        <w:pStyle w:val="ListBullet"/>
      </w:pPr>
      <w:r w:rsidRPr="007700D5">
        <w:t>effectively prepare for performances</w:t>
      </w:r>
    </w:p>
    <w:p w:rsidR="00000000" w:rsidRPr="007700D5" w:rsidP="007700D5">
      <w:pPr>
        <w:pStyle w:val="ListBullet"/>
      </w:pPr>
      <w:r w:rsidRPr="007700D5">
        <w:t>perform complex roles for audiences with confidence and precision</w:t>
      </w:r>
    </w:p>
    <w:p w:rsidR="00000000" w:rsidRPr="007700D5" w:rsidP="007700D5">
      <w:pPr>
        <w:pStyle w:val="ListBullet"/>
      </w:pPr>
      <w:r w:rsidRPr="007700D5">
        <w:t>critically analyse own performance.</w:t>
      </w:r>
    </w:p>
    <w:p w:rsidR="00000000" w:rsidRPr="007700D5" w:rsidP="007700D5">
      <w:pPr>
        <w:pStyle w:val="BodyText"/>
      </w:pPr>
    </w:p>
    <w:p w:rsidR="00000000" w:rsidRPr="007700D5" w:rsidP="00A95CD7">
      <w:pPr>
        <w:pStyle w:val="BodyText"/>
      </w:pPr>
      <w:r w:rsidRPr="007700D5">
        <w:t>Note: If a specific volume or frequency is not stated, then evidence must be provided for each of the above points a</w:t>
      </w:r>
      <w:r w:rsidRPr="007700D5">
        <w:t>t least once.</w:t>
      </w:r>
    </w:p>
    <w:p w:rsidR="00000000" w:rsidRPr="007700D5" w:rsidP="007700D5">
      <w:pPr>
        <w:pStyle w:val="Heading1"/>
      </w:pPr>
      <w:bookmarkStart w:id="3" w:name="O_809564"/>
      <w:bookmarkEnd w:id="3"/>
      <w:r w:rsidRPr="007700D5">
        <w:t>Knowledge Evidence</w:t>
      </w:r>
    </w:p>
    <w:p w:rsidR="00000000" w:rsidRPr="007700D5" w:rsidP="00A95CD7">
      <w:pPr>
        <w:pStyle w:val="BodyText"/>
      </w:pPr>
      <w:r w:rsidRPr="007700D5">
        <w:t>To complete the unit requirements the individual must:</w:t>
      </w:r>
    </w:p>
    <w:p w:rsidR="00000000" w:rsidRPr="007700D5" w:rsidP="007700D5">
      <w:pPr>
        <w:pStyle w:val="ListBullet"/>
      </w:pPr>
      <w:r w:rsidRPr="007700D5">
        <w:t>demonstrate knowledge of:</w:t>
      </w:r>
    </w:p>
    <w:p w:rsidR="00000000" w:rsidRPr="007700D5" w:rsidP="007700D5">
      <w:pPr>
        <w:pStyle w:val="ListBullet2"/>
      </w:pPr>
      <w:r w:rsidRPr="007700D5">
        <w:t>key theorists, choreographers, theatre directors and movement styles and forms relevant to chosen performance technique</w:t>
      </w:r>
    </w:p>
    <w:p w:rsidR="00000000" w:rsidRPr="007700D5" w:rsidP="007700D5">
      <w:pPr>
        <w:pStyle w:val="ListBullet2"/>
      </w:pPr>
      <w:r w:rsidRPr="007700D5">
        <w:t>wo</w:t>
      </w:r>
      <w:r w:rsidRPr="007700D5">
        <w:t>rk health and safety (WHS) standards relevant to performing live before audiences</w:t>
      </w:r>
    </w:p>
    <w:p w:rsidR="00000000" w:rsidRPr="007700D5" w:rsidP="007700D5">
      <w:pPr>
        <w:pStyle w:val="ListBullet"/>
      </w:pPr>
      <w:r w:rsidRPr="007700D5">
        <w:t>explain how historical and theoretical contexts for performance can be used to inform own artistic practice</w:t>
      </w:r>
    </w:p>
    <w:p w:rsidR="00000000" w:rsidRPr="007700D5" w:rsidP="007700D5">
      <w:pPr>
        <w:pStyle w:val="ListBullet"/>
      </w:pPr>
      <w:r w:rsidRPr="007700D5">
        <w:t>in relation to chosen performance technique, describe key aspects of the following:</w:t>
      </w:r>
    </w:p>
    <w:p w:rsidR="00000000" w:rsidRPr="007700D5" w:rsidP="007700D5">
      <w:pPr>
        <w:pStyle w:val="ListBullet2"/>
      </w:pPr>
      <w:r w:rsidRPr="007700D5">
        <w:t>moral, social, physical and psychological issues associated with characterisation</w:t>
      </w:r>
    </w:p>
    <w:p w:rsidR="00000000" w:rsidRPr="007700D5" w:rsidP="007700D5">
      <w:pPr>
        <w:pStyle w:val="ListBullet2"/>
      </w:pPr>
      <w:r w:rsidRPr="007700D5">
        <w:t>naturalistic and non-naturalistic performance styles</w:t>
      </w:r>
    </w:p>
    <w:p w:rsidR="00000000" w:rsidRPr="007700D5" w:rsidP="007700D5">
      <w:pPr>
        <w:pStyle w:val="ListBullet2"/>
      </w:pPr>
      <w:r w:rsidRPr="007700D5">
        <w:t xml:space="preserve">effect of voice and vocal processes </w:t>
      </w:r>
      <w:r w:rsidRPr="007700D5">
        <w:t>on audiences</w:t>
      </w:r>
    </w:p>
    <w:p w:rsidR="00000000" w:rsidRPr="007700D5" w:rsidP="007700D5">
      <w:pPr>
        <w:pStyle w:val="ListBullet2"/>
      </w:pPr>
      <w:r w:rsidRPr="007700D5">
        <w:t>alignment, breath and techniques for the release of tension</w:t>
      </w:r>
    </w:p>
    <w:p w:rsidR="00000000" w:rsidRPr="007700D5" w:rsidP="007700D5">
      <w:pPr>
        <w:pStyle w:val="ListBullet2"/>
      </w:pPr>
      <w:r w:rsidRPr="007700D5">
        <w:t>kinaesthetic awareness</w:t>
      </w:r>
    </w:p>
    <w:p w:rsidR="00000000" w:rsidRPr="007700D5" w:rsidP="007700D5">
      <w:pPr>
        <w:pStyle w:val="ListBullet2"/>
      </w:pPr>
      <w:r w:rsidRPr="007700D5">
        <w:t>body alignment</w:t>
      </w:r>
    </w:p>
    <w:p w:rsidR="00000000" w:rsidRPr="007700D5" w:rsidP="007700D5">
      <w:pPr>
        <w:pStyle w:val="ListBullet2"/>
      </w:pPr>
      <w:r w:rsidRPr="007700D5">
        <w:t>performance terminology</w:t>
      </w:r>
    </w:p>
    <w:p w:rsidR="00000000" w:rsidRPr="007700D5" w:rsidP="007700D5">
      <w:pPr>
        <w:pStyle w:val="ListBullet2"/>
      </w:pPr>
      <w:r w:rsidRPr="007700D5">
        <w:t>relationship between performers and audiences</w:t>
      </w:r>
    </w:p>
    <w:p w:rsidR="00000000" w:rsidRPr="007700D5" w:rsidP="007700D5">
      <w:pPr>
        <w:pStyle w:val="ListBullet2"/>
      </w:pPr>
      <w:r w:rsidRPr="007700D5">
        <w:t>stylistic nuances and dramatic elements associated with various performance</w:t>
      </w:r>
      <w:r w:rsidRPr="007700D5">
        <w:t xml:space="preserve"> styles</w:t>
      </w:r>
    </w:p>
    <w:p w:rsidR="00000000" w:rsidRPr="007700D5" w:rsidP="007700D5">
      <w:pPr>
        <w:pStyle w:val="ListBullet2"/>
      </w:pPr>
      <w:r w:rsidRPr="007700D5">
        <w:t>cultural perspectives related to performance.</w:t>
      </w:r>
    </w:p>
    <w:p w:rsidR="00000000" w:rsidRPr="007700D5" w:rsidP="007700D5">
      <w:pPr>
        <w:pStyle w:val="AllowPageBreak"/>
      </w:pPr>
    </w:p>
    <w:p w:rsidR="00000000" w:rsidRPr="007700D5" w:rsidP="007700D5">
      <w:pPr>
        <w:pStyle w:val="Heading1"/>
      </w:pPr>
      <w:bookmarkStart w:id="4" w:name="O_809563"/>
      <w:bookmarkEnd w:id="4"/>
      <w:r w:rsidRPr="007700D5">
        <w:t>Assessment Conditions</w:t>
      </w:r>
    </w:p>
    <w:p w:rsidR="00000000" w:rsidRPr="007700D5" w:rsidP="00A95CD7">
      <w:pPr>
        <w:pStyle w:val="BodyText"/>
      </w:pPr>
      <w:r w:rsidRPr="007700D5">
        <w:t>Assessment must be conducted in a safe environment where evidence gathered demonstrates consistent performance of typical activities experienced in creative arts i</w:t>
      </w:r>
      <w:r w:rsidRPr="007700D5">
        <w:t xml:space="preserve">ndustry environments. The assessment environment must include access to: </w:t>
      </w:r>
    </w:p>
    <w:p w:rsidR="00000000" w:rsidRPr="007700D5" w:rsidP="007700D5">
      <w:pPr>
        <w:pStyle w:val="ListBullet"/>
      </w:pPr>
      <w:r w:rsidRPr="007700D5">
        <w:t>rehearsal and performance opportunities</w:t>
      </w:r>
    </w:p>
    <w:p w:rsidR="00000000" w:rsidRPr="007700D5" w:rsidP="007700D5">
      <w:pPr>
        <w:pStyle w:val="ListBullet"/>
      </w:pPr>
      <w:r w:rsidRPr="007700D5">
        <w:t>relevant source materials and texts.</w:t>
      </w:r>
    </w:p>
    <w:p w:rsidR="00000000" w:rsidRPr="007700D5" w:rsidP="007700D5">
      <w:pPr>
        <w:pStyle w:val="BodyText"/>
      </w:pPr>
    </w:p>
    <w:p w:rsidR="00000000" w:rsidRPr="007700D5" w:rsidP="00A95CD7">
      <w:pPr>
        <w:pStyle w:val="BodyText"/>
      </w:pPr>
      <w:r w:rsidRPr="007700D5">
        <w:t>Assessors of this unit must satisfy the requirements for assessors in applicable vocational educational and training legislation, frameworks and/or standards.</w:t>
      </w:r>
    </w:p>
    <w:p w:rsidR="00000000" w:rsidRPr="007700D5" w:rsidP="007700D5">
      <w:pPr>
        <w:pStyle w:val="Heading1"/>
      </w:pPr>
      <w:bookmarkStart w:id="5" w:name="O_809575"/>
      <w:bookmarkEnd w:id="5"/>
      <w:r w:rsidRPr="007700D5">
        <w:t>Links</w:t>
      </w:r>
    </w:p>
    <w:p w:rsidR="00000000" w:rsidRPr="007700D5" w:rsidP="00A95CD7">
      <w:pPr>
        <w:pStyle w:val="BodyText"/>
      </w:pPr>
      <w:r w:rsidRPr="007700D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83FBD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7700D5" w:rsidP="007700D5"/>
    <w:sectPr w:rsidSect="007700D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0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0D5" w:rsidRPr="00A95CD7" w:rsidP="00A95C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0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CD7" w:rsidP="007700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95CD7" w:rsidP="007700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95CD7" w:rsidP="007700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0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C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00D5" w:rsidRPr="00A95CD7" w:rsidP="00A95C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0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CD7" w:rsidRPr="002D2AF8" w:rsidP="007700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CUAPRF501 Refine performance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A95CD7" w:rsidP="007700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4EAA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4EA4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3AD9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0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00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00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00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00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00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00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00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00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00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00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00D5"/>
  </w:style>
  <w:style w:type="character" w:customStyle="1" w:styleId="Heading1Char">
    <w:name w:val="Heading 1 Char"/>
    <w:basedOn w:val="DefaultParagraphFont"/>
    <w:link w:val="Heading1"/>
    <w:rsid w:val="007700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00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00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00D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00D5"/>
    <w:rPr>
      <w:b/>
      <w:spacing w:val="0"/>
    </w:rPr>
  </w:style>
  <w:style w:type="paragraph" w:styleId="ListBullet2">
    <w:name w:val="List Bullet 2"/>
    <w:basedOn w:val="List2"/>
    <w:rsid w:val="007700D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00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00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00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00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00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00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00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00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00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00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00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00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00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00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00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00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00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00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00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00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00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00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00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00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00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00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00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00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00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00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00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00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00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00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00D5"/>
    <w:rPr>
      <w:i/>
    </w:rPr>
  </w:style>
  <w:style w:type="paragraph" w:styleId="Caption">
    <w:name w:val="caption"/>
    <w:basedOn w:val="BodyText"/>
    <w:next w:val="Normal"/>
    <w:qFormat/>
    <w:rsid w:val="007700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00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00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00D5"/>
  </w:style>
  <w:style w:type="paragraph" w:styleId="TableofFigures">
    <w:name w:val="table of figures"/>
    <w:basedOn w:val="Normal"/>
    <w:next w:val="Normal"/>
    <w:semiHidden/>
    <w:rsid w:val="007700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00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00D5"/>
    <w:rPr>
      <w:rFonts w:ascii="Wingdings" w:hAnsi="Wingdings"/>
    </w:rPr>
  </w:style>
  <w:style w:type="paragraph" w:customStyle="1" w:styleId="TableHeading">
    <w:name w:val="Table Heading"/>
    <w:basedOn w:val="HeadingBase"/>
    <w:rsid w:val="007700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00D5"/>
    <w:rPr>
      <w:color w:val="0033CC"/>
      <w:u w:val="none"/>
    </w:rPr>
  </w:style>
  <w:style w:type="paragraph" w:customStyle="1" w:styleId="BodyTextRight">
    <w:name w:val="Body Text Right"/>
    <w:basedOn w:val="BodyText"/>
    <w:rsid w:val="007700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00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00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00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00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00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00D5"/>
    <w:rPr>
      <w:sz w:val="32"/>
    </w:rPr>
  </w:style>
  <w:style w:type="paragraph" w:customStyle="1" w:styleId="HeadingProcedure">
    <w:name w:val="Heading Procedure"/>
    <w:basedOn w:val="HeadingBase"/>
    <w:next w:val="Normal"/>
    <w:rsid w:val="007700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00D5"/>
    <w:pPr>
      <w:spacing w:before="60" w:after="60"/>
    </w:pPr>
  </w:style>
  <w:style w:type="paragraph" w:styleId="ListContinue">
    <w:name w:val="List Continue"/>
    <w:basedOn w:val="List"/>
    <w:rsid w:val="007700D5"/>
    <w:pPr>
      <w:ind w:firstLine="0"/>
    </w:pPr>
  </w:style>
  <w:style w:type="paragraph" w:customStyle="1" w:styleId="ListNote">
    <w:name w:val="List Note"/>
    <w:basedOn w:val="List"/>
    <w:rsid w:val="007700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00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00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00D5"/>
    <w:rPr>
      <w:rFonts w:ascii="Courier New" w:hAnsi="Courier New"/>
    </w:rPr>
  </w:style>
  <w:style w:type="paragraph" w:customStyle="1" w:styleId="NoteBullet">
    <w:name w:val="Note Bullet"/>
    <w:basedOn w:val="Note"/>
    <w:rsid w:val="007700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00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00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00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00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00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00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00D5"/>
    <w:rPr>
      <w:b/>
      <w:smallCaps/>
    </w:rPr>
  </w:style>
  <w:style w:type="paragraph" w:customStyle="1" w:styleId="TableListNumber">
    <w:name w:val="Table List Number"/>
    <w:basedOn w:val="ListNumber"/>
    <w:rsid w:val="007700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00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00D5"/>
    <w:pPr>
      <w:numPr>
        <w:numId w:val="9"/>
      </w:numPr>
    </w:pPr>
  </w:style>
  <w:style w:type="paragraph" w:customStyle="1" w:styleId="ListAlpha2">
    <w:name w:val="List Alpha 2"/>
    <w:basedOn w:val="List2"/>
    <w:rsid w:val="007700D5"/>
    <w:pPr>
      <w:numPr>
        <w:numId w:val="8"/>
      </w:numPr>
    </w:pPr>
  </w:style>
  <w:style w:type="paragraph" w:styleId="List2">
    <w:name w:val="List 2"/>
    <w:basedOn w:val="BodyText"/>
    <w:rsid w:val="007700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00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00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00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00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00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00D5"/>
    <w:pPr>
      <w:numPr>
        <w:numId w:val="4"/>
      </w:numPr>
    </w:pPr>
  </w:style>
  <w:style w:type="paragraph" w:styleId="ListContinue2">
    <w:name w:val="List Continue 2"/>
    <w:basedOn w:val="List2"/>
    <w:rsid w:val="007700D5"/>
    <w:pPr>
      <w:ind w:firstLine="0"/>
    </w:pPr>
  </w:style>
  <w:style w:type="paragraph" w:styleId="ListContinue3">
    <w:name w:val="List Continue 3"/>
    <w:basedOn w:val="List3"/>
    <w:rsid w:val="007700D5"/>
    <w:pPr>
      <w:ind w:left="1021" w:firstLine="0"/>
    </w:pPr>
  </w:style>
  <w:style w:type="paragraph" w:styleId="ListContinue4">
    <w:name w:val="List Continue 4"/>
    <w:basedOn w:val="List4"/>
    <w:rsid w:val="007700D5"/>
    <w:pPr>
      <w:ind w:firstLine="0"/>
    </w:pPr>
  </w:style>
  <w:style w:type="paragraph" w:styleId="ListContinue5">
    <w:name w:val="List Continue 5"/>
    <w:basedOn w:val="List5"/>
    <w:rsid w:val="007700D5"/>
    <w:pPr>
      <w:ind w:firstLine="0"/>
    </w:pPr>
  </w:style>
  <w:style w:type="paragraph" w:styleId="ListNumber3">
    <w:name w:val="List Number 3"/>
    <w:basedOn w:val="List3"/>
    <w:rsid w:val="007700D5"/>
    <w:pPr>
      <w:numPr>
        <w:numId w:val="5"/>
      </w:numPr>
    </w:pPr>
  </w:style>
  <w:style w:type="paragraph" w:styleId="ListNumber4">
    <w:name w:val="List Number 4"/>
    <w:basedOn w:val="List4"/>
    <w:rsid w:val="007700D5"/>
    <w:pPr>
      <w:numPr>
        <w:numId w:val="6"/>
      </w:numPr>
    </w:pPr>
  </w:style>
  <w:style w:type="paragraph" w:styleId="ListNumber5">
    <w:name w:val="List Number 5"/>
    <w:basedOn w:val="List5"/>
    <w:rsid w:val="007700D5"/>
    <w:pPr>
      <w:numPr>
        <w:numId w:val="7"/>
      </w:numPr>
    </w:pPr>
  </w:style>
  <w:style w:type="paragraph" w:styleId="BlockText">
    <w:name w:val="Block Text"/>
    <w:basedOn w:val="Normal"/>
    <w:rsid w:val="007700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00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00D5"/>
    <w:rPr>
      <w:sz w:val="16"/>
      <w:vertAlign w:val="superscript"/>
    </w:rPr>
  </w:style>
  <w:style w:type="character" w:customStyle="1" w:styleId="Symbols">
    <w:name w:val="Symbols"/>
    <w:basedOn w:val="DefaultParagraphFont"/>
    <w:rsid w:val="007700D5"/>
    <w:rPr>
      <w:rFonts w:ascii="Symbol" w:hAnsi="Symbol"/>
    </w:rPr>
  </w:style>
  <w:style w:type="character" w:customStyle="1" w:styleId="MenuOptions">
    <w:name w:val="Menu Options"/>
    <w:basedOn w:val="DefaultParagraphFont"/>
    <w:rsid w:val="007700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00D5"/>
    <w:rPr>
      <w:b/>
    </w:rPr>
  </w:style>
  <w:style w:type="character" w:customStyle="1" w:styleId="Underlined">
    <w:name w:val="Underlined"/>
    <w:basedOn w:val="DefaultParagraphFont"/>
    <w:rsid w:val="007700D5"/>
    <w:rPr>
      <w:u w:val="single"/>
    </w:rPr>
  </w:style>
  <w:style w:type="paragraph" w:customStyle="1" w:styleId="TableBodyTextRight">
    <w:name w:val="Table Body Text Right"/>
    <w:basedOn w:val="TableBodyText"/>
    <w:rsid w:val="007700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00D5"/>
    <w:rPr>
      <w:sz w:val="18"/>
    </w:rPr>
  </w:style>
  <w:style w:type="paragraph" w:customStyle="1" w:styleId="BodySmallRight">
    <w:name w:val="Body Small Right"/>
    <w:basedOn w:val="BodyTextRight"/>
    <w:rsid w:val="007700D5"/>
    <w:rPr>
      <w:sz w:val="18"/>
      <w:szCs w:val="18"/>
    </w:rPr>
  </w:style>
  <w:style w:type="paragraph" w:customStyle="1" w:styleId="MarginEdition">
    <w:name w:val="Margin Edition"/>
    <w:basedOn w:val="MarginNote"/>
    <w:rsid w:val="007700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00D5"/>
    <w:rPr>
      <w:sz w:val="2"/>
      <w:szCs w:val="2"/>
    </w:rPr>
  </w:style>
  <w:style w:type="character" w:customStyle="1" w:styleId="Small">
    <w:name w:val="Small"/>
    <w:basedOn w:val="DefaultParagraphFont"/>
    <w:rsid w:val="007700D5"/>
    <w:rPr>
      <w:sz w:val="16"/>
    </w:rPr>
  </w:style>
  <w:style w:type="paragraph" w:customStyle="1" w:styleId="WideTable">
    <w:name w:val="Wide Table"/>
    <w:basedOn w:val="Normal"/>
    <w:rsid w:val="007700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00D5"/>
  </w:style>
  <w:style w:type="paragraph" w:styleId="Quote">
    <w:name w:val="Quote"/>
    <w:basedOn w:val="Heading1"/>
    <w:link w:val="QuoteChar"/>
    <w:qFormat/>
    <w:rsid w:val="007700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00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00D5"/>
    <w:pPr>
      <w:pageBreakBefore/>
    </w:pPr>
  </w:style>
  <w:style w:type="paragraph" w:customStyle="1" w:styleId="Border">
    <w:name w:val="Border"/>
    <w:basedOn w:val="Normal"/>
    <w:qFormat/>
    <w:rsid w:val="007700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00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0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0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00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00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00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00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00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00D5"/>
    <w:rPr>
      <w:u w:val="single"/>
    </w:rPr>
  </w:style>
  <w:style w:type="character" w:customStyle="1" w:styleId="BoldandItalics">
    <w:name w:val="Bold and Italics"/>
    <w:qFormat/>
    <w:rsid w:val="007700D5"/>
    <w:rPr>
      <w:b/>
      <w:i/>
      <w:u w:val="none"/>
    </w:rPr>
  </w:style>
  <w:style w:type="paragraph" w:styleId="BalloonText">
    <w:name w:val="Balloon Text"/>
    <w:basedOn w:val="Normal"/>
    <w:link w:val="BalloonTextChar"/>
    <w:rsid w:val="007700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00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00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00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00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00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00D5"/>
    <w:pPr>
      <w:spacing w:before="0" w:after="0"/>
    </w:pPr>
  </w:style>
  <w:style w:type="paragraph" w:customStyle="1" w:styleId="BodyTextBold">
    <w:name w:val="Body Text Bold"/>
    <w:basedOn w:val="BodyText"/>
    <w:qFormat/>
    <w:rsid w:val="007700D5"/>
    <w:rPr>
      <w:b/>
    </w:rPr>
  </w:style>
  <w:style w:type="character" w:styleId="Hyperlink">
    <w:name w:val="Hyperlink"/>
    <w:basedOn w:val="DefaultParagraphFont"/>
    <w:uiPriority w:val="99"/>
    <w:unhideWhenUsed/>
    <w:rsid w:val="00A95C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343</Words>
  <Characters>2399</Characters>
  <Application>Microsoft Office Word</Application>
  <DocSecurity>0</DocSecurity>
  <Lines>70</Lines>
  <Paragraphs>50</Paragraphs>
  <ScaleCrop>false</ScaleCrop>
  <Company>Author-it Software Corporation Ltd.</Company>
  <LinksUpToDate>false</LinksUpToDate>
  <CharactersWithSpaces>2692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CUAPRF501 Refine performance techniques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2019-02-21T13:54:00Z</dcterms:created>
  <dcterms:modified xsi:type="dcterms:W3CDTF">2019-02-21T13:54:00Z</dcterms:modified>
</cp:coreProperties>
</file>