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4C8" w:rsidP="002F04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CUAPRF417 Develop expertise in musical theatre techniques</w:t>
      </w:r>
      <w:r>
        <w:fldChar w:fldCharType="end"/>
      </w:r>
    </w:p>
    <w:p w:rsidR="002F04C8" w:rsidP="002F04C8">
      <w:pPr>
        <w:pStyle w:val="Version"/>
        <w:sectPr w:rsidSect="00EC19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1975" w:rsidP="00EC1975">
      <w:pPr>
        <w:pStyle w:val="SuperHeading"/>
      </w:pPr>
      <w:r w:rsidRPr="00EC1975">
        <w:t>Assessment Requirements for CUAPRF417 Develop expertise in musical theatre techniques</w:t>
      </w:r>
    </w:p>
    <w:p w:rsidR="00000000" w:rsidRPr="00EC1975" w:rsidP="00EC1975">
      <w:pPr>
        <w:pStyle w:val="Heading1"/>
      </w:pPr>
      <w:bookmarkStart w:id="1" w:name="O_1159043"/>
      <w:bookmarkEnd w:id="1"/>
      <w:r w:rsidRPr="00EC197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C19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975" w:rsidP="00EC1975">
            <w:pPr>
              <w:pStyle w:val="BodyText"/>
            </w:pPr>
            <w:r w:rsidRPr="00EC197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75">
            <w:pPr>
              <w:pStyle w:val="BodyText"/>
              <w:rPr>
                <w:lang w:val="en-NZ"/>
              </w:rPr>
            </w:pPr>
            <w:r w:rsidRPr="00EC1975">
              <w:rPr>
                <w:rStyle w:val="SpecialBold"/>
              </w:rPr>
              <w:t>Comments</w:t>
            </w:r>
          </w:p>
        </w:tc>
      </w:tr>
      <w:tr w:rsidTr="00EC19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75">
            <w:pPr>
              <w:pStyle w:val="BodyText"/>
              <w:rPr>
                <w:lang w:val="en-NZ"/>
              </w:rPr>
            </w:pPr>
            <w:r w:rsidRPr="00EC197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975" w:rsidP="00EC1975">
            <w:pPr>
              <w:pStyle w:val="BodyText"/>
            </w:pPr>
            <w:r w:rsidRPr="00EC1975">
              <w:t>This version first released with CUA Creative Arts and Culture Training Package Version 5.0.</w:t>
            </w:r>
          </w:p>
        </w:tc>
      </w:tr>
    </w:tbl>
    <w:p w:rsidR="00000000" w:rsidRPr="00EC1975" w:rsidP="00EC1975">
      <w:pPr>
        <w:pStyle w:val="BodyText"/>
      </w:pPr>
    </w:p>
    <w:p w:rsidR="00000000" w:rsidRPr="00EC1975" w:rsidP="00EC1975">
      <w:pPr>
        <w:pStyle w:val="AllowPageBreak"/>
      </w:pPr>
    </w:p>
    <w:p w:rsidR="00000000" w:rsidRPr="00EC1975" w:rsidP="00EC1975">
      <w:pPr>
        <w:pStyle w:val="Heading1"/>
      </w:pPr>
      <w:bookmarkStart w:id="2" w:name="O_1159046"/>
      <w:bookmarkEnd w:id="2"/>
      <w:r w:rsidRPr="00EC1975">
        <w:t>Performance Evidence</w:t>
      </w:r>
    </w:p>
    <w:p w:rsidR="00000000" w:rsidRPr="00EC1975" w:rsidP="002F04C8">
      <w:pPr>
        <w:pStyle w:val="BodyText"/>
      </w:pPr>
      <w:r w:rsidRPr="00EC1975">
        <w:t>The candidate must demonstrate the ability to complete the tasks outlined in the elements, performance criteria and foundation skills of this unit, including evidence of the ability to:</w:t>
      </w:r>
    </w:p>
    <w:p w:rsidR="00000000" w:rsidRPr="00EC1975" w:rsidP="00EC1975">
      <w:pPr>
        <w:pStyle w:val="ListBullet"/>
      </w:pPr>
      <w:r w:rsidRPr="00EC1975">
        <w:t>perform, in a learning environ</w:t>
      </w:r>
      <w:r w:rsidRPr="00EC1975">
        <w:t xml:space="preserve">ment, at least two different routines in at least one musical theatre style. </w:t>
      </w:r>
    </w:p>
    <w:p w:rsidR="00000000" w:rsidRPr="00EC1975" w:rsidP="00EC1975">
      <w:pPr>
        <w:pStyle w:val="List"/>
      </w:pPr>
    </w:p>
    <w:p w:rsidR="00000000" w:rsidRPr="00EC1975" w:rsidP="002F04C8">
      <w:pPr>
        <w:pStyle w:val="BodyText"/>
      </w:pPr>
      <w:r w:rsidRPr="00EC1975">
        <w:t>In the course of the above, the candidate must:</w:t>
      </w:r>
    </w:p>
    <w:p w:rsidR="00000000" w:rsidRPr="00EC1975" w:rsidP="00EC1975">
      <w:pPr>
        <w:pStyle w:val="ListBullet"/>
      </w:pPr>
      <w:r w:rsidRPr="00EC1975">
        <w:t>demonstrate the following technical capabilities:</w:t>
      </w:r>
    </w:p>
    <w:p w:rsidR="00000000" w:rsidRPr="00EC1975" w:rsidP="00EC1975">
      <w:pPr>
        <w:pStyle w:val="ListBullet2"/>
      </w:pPr>
      <w:r w:rsidRPr="00EC1975">
        <w:t>choreographic intention</w:t>
      </w:r>
    </w:p>
    <w:p w:rsidR="00000000" w:rsidRPr="00EC1975" w:rsidP="00EC1975">
      <w:pPr>
        <w:pStyle w:val="ListBullet2"/>
      </w:pPr>
      <w:r w:rsidRPr="00EC1975">
        <w:t>well-developed musical theatre performance technique</w:t>
      </w:r>
    </w:p>
    <w:p w:rsidR="00000000" w:rsidRPr="00EC1975" w:rsidP="00EC1975">
      <w:pPr>
        <w:pStyle w:val="ListBullet2"/>
      </w:pPr>
      <w:r w:rsidRPr="00EC1975">
        <w:t>correct posture and body alignment</w:t>
      </w:r>
    </w:p>
    <w:p w:rsidR="00000000" w:rsidRPr="00EC1975" w:rsidP="00EC1975">
      <w:pPr>
        <w:pStyle w:val="ListBullet2"/>
      </w:pPr>
      <w:r w:rsidRPr="00EC1975">
        <w:t>isolation and coordination of upper and lower body in complex movement sequences</w:t>
      </w:r>
    </w:p>
    <w:p w:rsidR="00000000" w:rsidRPr="00EC1975" w:rsidP="00EC1975">
      <w:pPr>
        <w:pStyle w:val="ListBullet2"/>
      </w:pPr>
      <w:r w:rsidRPr="00EC1975">
        <w:t>control and attention to detail</w:t>
      </w:r>
    </w:p>
    <w:p w:rsidR="00000000" w:rsidRPr="00EC1975" w:rsidP="00EC1975">
      <w:pPr>
        <w:pStyle w:val="ListBullet2"/>
      </w:pPr>
      <w:r w:rsidRPr="00EC1975">
        <w:t>spatial awareness, connectivity and interactive skills when performing with others</w:t>
      </w:r>
    </w:p>
    <w:p w:rsidR="00000000" w:rsidRPr="00EC1975" w:rsidP="00EC1975">
      <w:pPr>
        <w:pStyle w:val="ListBullet2"/>
      </w:pPr>
      <w:r w:rsidRPr="00EC1975">
        <w:t xml:space="preserve">appropriate dynamics and </w:t>
      </w:r>
      <w:r w:rsidRPr="00EC1975">
        <w:t>pitch</w:t>
      </w:r>
    </w:p>
    <w:p w:rsidR="00000000" w:rsidRPr="00EC1975" w:rsidP="00EC1975">
      <w:pPr>
        <w:pStyle w:val="ListBullet2"/>
      </w:pPr>
      <w:r w:rsidRPr="00EC1975">
        <w:t>complex characterisation through musicality, dance and voice phrasing</w:t>
      </w:r>
    </w:p>
    <w:p w:rsidR="00000000" w:rsidRPr="00EC1975" w:rsidP="00EC1975">
      <w:pPr>
        <w:pStyle w:val="ListBullet2"/>
      </w:pPr>
      <w:r w:rsidRPr="00EC1975">
        <w:t>a range of techniques that integrate balance, flexibility and stamina</w:t>
      </w:r>
    </w:p>
    <w:p w:rsidR="00000000" w:rsidRPr="00EC1975" w:rsidP="00EC1975">
      <w:pPr>
        <w:pStyle w:val="ListBullet2"/>
      </w:pPr>
      <w:r w:rsidRPr="00EC1975">
        <w:t>coordination and weight transfer skills</w:t>
      </w:r>
    </w:p>
    <w:p w:rsidR="00000000" w:rsidRPr="00EC1975" w:rsidP="00EC1975">
      <w:pPr>
        <w:pStyle w:val="ListBullet2"/>
      </w:pPr>
      <w:r w:rsidRPr="00EC1975">
        <w:t xml:space="preserve">control and articulation of individual body parts </w:t>
      </w:r>
    </w:p>
    <w:p w:rsidR="00000000" w:rsidRPr="00EC1975" w:rsidP="00EC1975">
      <w:pPr>
        <w:pStyle w:val="ListBullet"/>
      </w:pPr>
      <w:r w:rsidRPr="00EC1975">
        <w:t>follow safe dance practice</w:t>
      </w:r>
    </w:p>
    <w:p w:rsidR="00000000" w:rsidRPr="00EC1975" w:rsidP="00EC1975">
      <w:pPr>
        <w:pStyle w:val="ListBullet"/>
      </w:pPr>
      <w:r w:rsidRPr="00EC1975">
        <w:t>respond to constructive feedback on own performance.</w:t>
      </w:r>
    </w:p>
    <w:p w:rsidR="00000000" w:rsidRPr="00EC1975" w:rsidP="00EC1975">
      <w:pPr>
        <w:pStyle w:val="ListBullet"/>
      </w:pPr>
      <w:r w:rsidRPr="00EC1975">
        <w:t>source new ideas, identifying trends, maintaining motivation, and improving own technique using performances by industry practitioners.</w:t>
      </w:r>
    </w:p>
    <w:p w:rsidR="00000000" w:rsidRPr="00EC1975" w:rsidP="00EC1975">
      <w:pPr>
        <w:pStyle w:val="AllowPageBreak"/>
      </w:pPr>
    </w:p>
    <w:p w:rsidR="00000000" w:rsidRPr="00EC1975" w:rsidP="00EC1975">
      <w:pPr>
        <w:pStyle w:val="Heading1"/>
      </w:pPr>
      <w:bookmarkStart w:id="3" w:name="O_1159045"/>
      <w:bookmarkEnd w:id="3"/>
      <w:r w:rsidRPr="00EC1975">
        <w:t>Knowledge Evidence</w:t>
      </w:r>
    </w:p>
    <w:p w:rsidR="00000000" w:rsidRPr="00EC1975" w:rsidP="002F04C8">
      <w:pPr>
        <w:pStyle w:val="BodyText"/>
      </w:pPr>
      <w:r w:rsidRPr="00EC1975">
        <w:t>Th</w:t>
      </w:r>
      <w:r w:rsidRPr="00EC1975">
        <w:t xml:space="preserve">e candidate must be able to demonstrate knowledge to complete the tasks outlined in the elements, performance criteria and foundation skills of this unit, including knowledge of: </w:t>
      </w:r>
    </w:p>
    <w:p w:rsidR="00000000" w:rsidRPr="00EC1975" w:rsidP="00EC1975">
      <w:pPr>
        <w:pStyle w:val="ListBullet"/>
      </w:pPr>
      <w:r w:rsidRPr="00EC1975">
        <w:t>the following principles as they relate to physical movements and dance tec</w:t>
      </w:r>
      <w:r w:rsidRPr="00EC1975">
        <w:t>hniques:</w:t>
      </w:r>
    </w:p>
    <w:p w:rsidR="00000000" w:rsidRPr="00EC1975" w:rsidP="00EC1975">
      <w:pPr>
        <w:pStyle w:val="ListBullet2"/>
      </w:pPr>
      <w:r w:rsidRPr="00EC1975">
        <w:t>relationship with gravity</w:t>
      </w:r>
    </w:p>
    <w:p w:rsidR="00000000" w:rsidRPr="00EC1975" w:rsidP="00EC1975">
      <w:pPr>
        <w:pStyle w:val="ListBullet2"/>
      </w:pPr>
      <w:r w:rsidRPr="00EC1975">
        <w:t>spatial awareness</w:t>
      </w:r>
    </w:p>
    <w:p w:rsidR="00000000" w:rsidRPr="00EC1975" w:rsidP="00EC1975">
      <w:pPr>
        <w:pStyle w:val="ListBullet2"/>
      </w:pPr>
      <w:r w:rsidRPr="00EC1975">
        <w:t>successional movement</w:t>
      </w:r>
    </w:p>
    <w:p w:rsidR="00000000" w:rsidRPr="00EC1975" w:rsidP="00EC1975">
      <w:pPr>
        <w:pStyle w:val="ListBullet2"/>
      </w:pPr>
      <w:r w:rsidRPr="00EC1975">
        <w:t>use of breath</w:t>
      </w:r>
    </w:p>
    <w:p w:rsidR="00000000" w:rsidRPr="00EC1975" w:rsidP="00EC1975">
      <w:pPr>
        <w:pStyle w:val="ListBullet2"/>
      </w:pPr>
      <w:r w:rsidRPr="00EC1975">
        <w:t>folding</w:t>
      </w:r>
    </w:p>
    <w:p w:rsidR="00000000" w:rsidRPr="00EC1975" w:rsidP="00EC1975">
      <w:pPr>
        <w:pStyle w:val="ListBullet2"/>
      </w:pPr>
      <w:r w:rsidRPr="00EC1975">
        <w:t>extending</w:t>
      </w:r>
    </w:p>
    <w:p w:rsidR="00000000" w:rsidRPr="00EC1975" w:rsidP="00EC1975">
      <w:pPr>
        <w:pStyle w:val="ListBullet2"/>
      </w:pPr>
      <w:r w:rsidRPr="00EC1975">
        <w:t>rotating</w:t>
      </w:r>
    </w:p>
    <w:p w:rsidR="00000000" w:rsidRPr="00EC1975" w:rsidP="00EC1975">
      <w:pPr>
        <w:pStyle w:val="ListBullet2"/>
      </w:pPr>
      <w:r w:rsidRPr="00EC1975">
        <w:t>shifting weight</w:t>
      </w:r>
    </w:p>
    <w:p w:rsidR="00000000" w:rsidRPr="00EC1975" w:rsidP="00EC1975">
      <w:pPr>
        <w:pStyle w:val="ListBullet"/>
      </w:pPr>
      <w:r w:rsidRPr="00EC1975">
        <w:t>the following as they apply in the context of safe dance practice and injury prevention:</w:t>
      </w:r>
    </w:p>
    <w:p w:rsidR="00000000" w:rsidRPr="00EC1975" w:rsidP="00EC1975">
      <w:pPr>
        <w:pStyle w:val="ListBullet2"/>
      </w:pPr>
      <w:r w:rsidRPr="00EC1975">
        <w:t>articulation of the spine</w:t>
      </w:r>
    </w:p>
    <w:p w:rsidR="00000000" w:rsidRPr="00EC1975" w:rsidP="00EC1975">
      <w:pPr>
        <w:pStyle w:val="ListBullet2"/>
      </w:pPr>
      <w:r w:rsidRPr="00EC1975">
        <w:t>engagement of the feet</w:t>
      </w:r>
    </w:p>
    <w:p w:rsidR="00000000" w:rsidRPr="00EC1975" w:rsidP="00EC1975">
      <w:pPr>
        <w:pStyle w:val="ListBullet2"/>
      </w:pPr>
      <w:r w:rsidRPr="00EC1975">
        <w:t>bases of support, including feet, legs, hands, arms and torso</w:t>
      </w:r>
    </w:p>
    <w:p w:rsidR="00000000" w:rsidRPr="00EC1975" w:rsidP="00EC1975">
      <w:pPr>
        <w:pStyle w:val="ListBullet2"/>
      </w:pPr>
      <w:r w:rsidRPr="00EC1975">
        <w:t>range of motion of the joints</w:t>
      </w:r>
    </w:p>
    <w:p w:rsidR="00000000" w:rsidRPr="00EC1975" w:rsidP="00EC1975">
      <w:pPr>
        <w:pStyle w:val="ListBullet2"/>
      </w:pPr>
      <w:r w:rsidRPr="00EC1975">
        <w:t>differentiation of the legs and pelvis</w:t>
      </w:r>
    </w:p>
    <w:p w:rsidR="00000000" w:rsidRPr="00EC1975" w:rsidP="00EC1975">
      <w:pPr>
        <w:pStyle w:val="ListBullet2"/>
      </w:pPr>
      <w:r w:rsidRPr="00EC1975">
        <w:t>healthy nutrition and diet</w:t>
      </w:r>
    </w:p>
    <w:p w:rsidR="00000000" w:rsidRPr="00EC1975" w:rsidP="00EC1975">
      <w:pPr>
        <w:pStyle w:val="ListBullet2"/>
      </w:pPr>
      <w:r w:rsidRPr="00EC1975">
        <w:t xml:space="preserve">required clothing and footwear </w:t>
      </w:r>
    </w:p>
    <w:p w:rsidR="00000000" w:rsidRPr="00EC1975" w:rsidP="00EC1975">
      <w:pPr>
        <w:pStyle w:val="ListBullet"/>
      </w:pPr>
      <w:r w:rsidRPr="00EC1975">
        <w:t>vocal techniques in a musical theatre perf</w:t>
      </w:r>
      <w:r w:rsidRPr="00EC1975">
        <w:t>ormance context</w:t>
      </w:r>
    </w:p>
    <w:p w:rsidR="00000000" w:rsidRPr="00EC1975" w:rsidP="00EC1975">
      <w:pPr>
        <w:pStyle w:val="ListBullet"/>
      </w:pPr>
      <w:r w:rsidRPr="00EC1975">
        <w:t>collaborative performance</w:t>
      </w:r>
    </w:p>
    <w:p w:rsidR="00000000" w:rsidRPr="00EC1975" w:rsidP="00EC1975">
      <w:pPr>
        <w:pStyle w:val="ListBullet"/>
      </w:pPr>
      <w:r w:rsidRPr="00EC1975">
        <w:t>acting styles in a musical theatre performance context</w:t>
      </w:r>
    </w:p>
    <w:p w:rsidR="00000000" w:rsidRPr="00EC1975" w:rsidP="00EC1975">
      <w:pPr>
        <w:pStyle w:val="ListBullet"/>
      </w:pPr>
      <w:r w:rsidRPr="00EC1975">
        <w:t>relationship between musical theatre styles and the accompanying music or other media</w:t>
      </w:r>
    </w:p>
    <w:p w:rsidR="00000000" w:rsidRPr="00EC1975" w:rsidP="00EC1975">
      <w:pPr>
        <w:pStyle w:val="ListBullet"/>
      </w:pPr>
      <w:r w:rsidRPr="00EC1975">
        <w:t xml:space="preserve">musical elements of time signatures, beat, tempo and syncopation as they </w:t>
      </w:r>
      <w:r w:rsidRPr="00EC1975">
        <w:t>apply to performing in musical theatre</w:t>
      </w:r>
    </w:p>
    <w:p w:rsidR="00000000" w:rsidRPr="00EC1975" w:rsidP="00EC1975">
      <w:pPr>
        <w:pStyle w:val="ListBullet"/>
      </w:pPr>
      <w:r w:rsidRPr="00EC1975">
        <w:t>understanding of musical theatre technique</w:t>
      </w:r>
    </w:p>
    <w:p w:rsidR="00000000" w:rsidRPr="00EC1975" w:rsidP="00EC1975">
      <w:pPr>
        <w:pStyle w:val="ListBullet"/>
      </w:pPr>
      <w:r w:rsidRPr="00EC1975">
        <w:t>understanding of ensemble performance technique</w:t>
      </w:r>
    </w:p>
    <w:p w:rsidR="00000000" w:rsidRPr="00EC1975" w:rsidP="00EC1975">
      <w:pPr>
        <w:pStyle w:val="ListBullet"/>
      </w:pPr>
      <w:r w:rsidRPr="00EC1975">
        <w:t>theories relating to giving and receiving constructive feedback</w:t>
      </w:r>
    </w:p>
    <w:p w:rsidR="00000000" w:rsidRPr="00EC1975" w:rsidP="00EC1975">
      <w:pPr>
        <w:pStyle w:val="ListBullet"/>
      </w:pPr>
      <w:r w:rsidRPr="00EC1975">
        <w:t>relationship between musical theatre styles and accompanying music or other media</w:t>
      </w:r>
    </w:p>
    <w:p w:rsidR="00000000" w:rsidRPr="00EC1975" w:rsidP="00EC1975">
      <w:pPr>
        <w:pStyle w:val="ListBullet"/>
      </w:pPr>
      <w:r w:rsidRPr="00EC1975">
        <w:t>main periods and prominent dancers, composers and choreographers in history of musical theatre.</w:t>
      </w:r>
    </w:p>
    <w:p w:rsidR="00000000" w:rsidRPr="00EC1975" w:rsidP="00EC1975">
      <w:pPr>
        <w:pStyle w:val="AllowPageBreak"/>
      </w:pPr>
    </w:p>
    <w:p w:rsidR="00000000" w:rsidRPr="00EC1975" w:rsidP="00EC1975">
      <w:pPr>
        <w:pStyle w:val="Heading1"/>
      </w:pPr>
      <w:bookmarkStart w:id="4" w:name="O_1159044"/>
      <w:bookmarkEnd w:id="4"/>
      <w:r w:rsidRPr="00EC1975">
        <w:t>Assessment Conditions</w:t>
      </w:r>
    </w:p>
    <w:p w:rsidR="00000000" w:rsidRPr="00EC1975" w:rsidP="002F04C8">
      <w:pPr>
        <w:pStyle w:val="BodyText"/>
      </w:pPr>
      <w:r w:rsidRPr="00EC1975">
        <w:t>Skills in this unit must be demonstra</w:t>
      </w:r>
      <w:r w:rsidRPr="00EC1975">
        <w:t xml:space="preserve">ted in a workplace or simulated environment where the conditions are typical of those in a working environment in this industry. </w:t>
      </w:r>
    </w:p>
    <w:p w:rsidR="00000000" w:rsidRPr="00EC1975" w:rsidP="00EC1975">
      <w:pPr>
        <w:pStyle w:val="ListBullet"/>
      </w:pPr>
      <w:r w:rsidRPr="00EC1975">
        <w:t>This includes access to:</w:t>
      </w:r>
    </w:p>
    <w:p w:rsidR="00000000" w:rsidRPr="00EC1975" w:rsidP="00EC1975">
      <w:pPr>
        <w:pStyle w:val="ListBullet"/>
      </w:pPr>
      <w:r w:rsidRPr="00EC1975">
        <w:t>music, resources and equipment required to demonstrate the performance evidence</w:t>
      </w:r>
    </w:p>
    <w:p w:rsidR="00000000" w:rsidRPr="00EC1975" w:rsidP="00EC1975">
      <w:pPr>
        <w:pStyle w:val="ListBullet"/>
      </w:pPr>
      <w:r w:rsidRPr="00EC1975">
        <w:t>appropriate dance pe</w:t>
      </w:r>
      <w:r w:rsidRPr="00EC1975">
        <w:t>rformance areas or spaces.</w:t>
      </w:r>
    </w:p>
    <w:p w:rsidR="00000000" w:rsidRPr="00EC1975" w:rsidP="00EC1975">
      <w:pPr>
        <w:pStyle w:val="List"/>
      </w:pPr>
    </w:p>
    <w:p w:rsidR="00000000" w:rsidRPr="00EC1975" w:rsidP="002F04C8">
      <w:pPr>
        <w:pStyle w:val="BodyText"/>
      </w:pPr>
      <w:r w:rsidRPr="00EC1975">
        <w:t>Assessors of this unit must satisfy the requirements for assessors in applicable vocational educational and training legislation, frameworks and/or standards.</w:t>
      </w:r>
    </w:p>
    <w:p w:rsidR="00000000" w:rsidRPr="00EC1975" w:rsidP="00EC1975">
      <w:pPr>
        <w:pStyle w:val="Heading1"/>
      </w:pPr>
      <w:bookmarkStart w:id="5" w:name="O_1159042"/>
      <w:bookmarkEnd w:id="5"/>
      <w:r w:rsidRPr="00EC1975">
        <w:t>Links</w:t>
      </w:r>
    </w:p>
    <w:p w:rsidR="00000000" w:rsidRPr="00EC1975" w:rsidP="002F04C8">
      <w:pPr>
        <w:pStyle w:val="BodyText"/>
      </w:pPr>
      <w:r w:rsidRPr="00EC1975">
        <w:t>Companion Volume Implementation Guide is fou</w:t>
      </w:r>
      <w:r w:rsidRPr="00EC1975">
        <w:t xml:space="preserve">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507B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C1975" w:rsidP="00EC1975"/>
    <w:sectPr w:rsidSect="00EC19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75" w:rsidRPr="002F04C8" w:rsidP="002F04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C8" w:rsidP="00EC19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04C8" w:rsidP="00EC19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04C8" w:rsidP="00EC19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975" w:rsidRPr="002F04C8" w:rsidP="002F04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C8" w:rsidRPr="002D2AF8" w:rsidP="00EC19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CUAPRF417 Develop expertise in musical theatre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F04C8" w:rsidP="00EC19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3854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8E73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DEC7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9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9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9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9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9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9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9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9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9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9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9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975"/>
  </w:style>
  <w:style w:type="character" w:customStyle="1" w:styleId="Heading1Char">
    <w:name w:val="Heading 1 Char"/>
    <w:basedOn w:val="DefaultParagraphFont"/>
    <w:link w:val="Heading1"/>
    <w:rsid w:val="00EC19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9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9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19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19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1975"/>
    <w:rPr>
      <w:b/>
      <w:spacing w:val="0"/>
    </w:rPr>
  </w:style>
  <w:style w:type="paragraph" w:styleId="ListBullet2">
    <w:name w:val="List Bullet 2"/>
    <w:basedOn w:val="List2"/>
    <w:rsid w:val="00EC19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19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19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19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9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9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9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9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9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9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9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9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9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9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9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9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9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9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9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9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9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19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19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9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9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19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9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9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9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9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9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9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9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9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1975"/>
    <w:rPr>
      <w:i/>
    </w:rPr>
  </w:style>
  <w:style w:type="paragraph" w:styleId="Caption">
    <w:name w:val="caption"/>
    <w:basedOn w:val="BodyText"/>
    <w:next w:val="Normal"/>
    <w:qFormat/>
    <w:rsid w:val="00EC19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9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9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975"/>
  </w:style>
  <w:style w:type="paragraph" w:styleId="TableofFigures">
    <w:name w:val="table of figures"/>
    <w:basedOn w:val="Normal"/>
    <w:next w:val="Normal"/>
    <w:semiHidden/>
    <w:rsid w:val="00EC19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9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1975"/>
    <w:rPr>
      <w:rFonts w:ascii="Wingdings" w:hAnsi="Wingdings"/>
    </w:rPr>
  </w:style>
  <w:style w:type="paragraph" w:customStyle="1" w:styleId="TableHeading">
    <w:name w:val="Table Heading"/>
    <w:basedOn w:val="HeadingBase"/>
    <w:rsid w:val="00EC19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1975"/>
    <w:rPr>
      <w:color w:val="0033CC"/>
      <w:u w:val="none"/>
    </w:rPr>
  </w:style>
  <w:style w:type="paragraph" w:customStyle="1" w:styleId="BodyTextRight">
    <w:name w:val="Body Text Right"/>
    <w:basedOn w:val="BodyText"/>
    <w:rsid w:val="00EC19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9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9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9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9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9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975"/>
    <w:rPr>
      <w:sz w:val="32"/>
    </w:rPr>
  </w:style>
  <w:style w:type="paragraph" w:customStyle="1" w:styleId="HeadingProcedure">
    <w:name w:val="Heading Procedure"/>
    <w:basedOn w:val="HeadingBase"/>
    <w:next w:val="Normal"/>
    <w:rsid w:val="00EC19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975"/>
    <w:pPr>
      <w:spacing w:before="60" w:after="60"/>
    </w:pPr>
  </w:style>
  <w:style w:type="paragraph" w:styleId="ListContinue">
    <w:name w:val="List Continue"/>
    <w:basedOn w:val="List"/>
    <w:rsid w:val="00EC1975"/>
    <w:pPr>
      <w:ind w:firstLine="0"/>
    </w:pPr>
  </w:style>
  <w:style w:type="paragraph" w:customStyle="1" w:styleId="ListNote">
    <w:name w:val="List Note"/>
    <w:basedOn w:val="List"/>
    <w:rsid w:val="00EC19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9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9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975"/>
    <w:rPr>
      <w:rFonts w:ascii="Courier New" w:hAnsi="Courier New"/>
    </w:rPr>
  </w:style>
  <w:style w:type="paragraph" w:customStyle="1" w:styleId="NoteBullet">
    <w:name w:val="Note Bullet"/>
    <w:basedOn w:val="Note"/>
    <w:rsid w:val="00EC19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9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9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9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9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19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9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975"/>
    <w:rPr>
      <w:b/>
      <w:smallCaps/>
    </w:rPr>
  </w:style>
  <w:style w:type="paragraph" w:customStyle="1" w:styleId="TableListNumber">
    <w:name w:val="Table List Number"/>
    <w:basedOn w:val="ListNumber"/>
    <w:rsid w:val="00EC19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9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975"/>
    <w:pPr>
      <w:numPr>
        <w:numId w:val="9"/>
      </w:numPr>
    </w:pPr>
  </w:style>
  <w:style w:type="paragraph" w:customStyle="1" w:styleId="ListAlpha2">
    <w:name w:val="List Alpha 2"/>
    <w:basedOn w:val="List2"/>
    <w:rsid w:val="00EC1975"/>
    <w:pPr>
      <w:numPr>
        <w:numId w:val="8"/>
      </w:numPr>
    </w:pPr>
  </w:style>
  <w:style w:type="paragraph" w:styleId="List2">
    <w:name w:val="List 2"/>
    <w:basedOn w:val="BodyText"/>
    <w:rsid w:val="00EC19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9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9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9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19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19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1975"/>
    <w:pPr>
      <w:numPr>
        <w:numId w:val="4"/>
      </w:numPr>
    </w:pPr>
  </w:style>
  <w:style w:type="paragraph" w:styleId="ListContinue2">
    <w:name w:val="List Continue 2"/>
    <w:basedOn w:val="List2"/>
    <w:rsid w:val="00EC1975"/>
    <w:pPr>
      <w:ind w:firstLine="0"/>
    </w:pPr>
  </w:style>
  <w:style w:type="paragraph" w:styleId="ListContinue3">
    <w:name w:val="List Continue 3"/>
    <w:basedOn w:val="List3"/>
    <w:rsid w:val="00EC1975"/>
    <w:pPr>
      <w:ind w:left="1021" w:firstLine="0"/>
    </w:pPr>
  </w:style>
  <w:style w:type="paragraph" w:styleId="ListContinue4">
    <w:name w:val="List Continue 4"/>
    <w:basedOn w:val="List4"/>
    <w:rsid w:val="00EC1975"/>
    <w:pPr>
      <w:ind w:firstLine="0"/>
    </w:pPr>
  </w:style>
  <w:style w:type="paragraph" w:styleId="ListContinue5">
    <w:name w:val="List Continue 5"/>
    <w:basedOn w:val="List5"/>
    <w:rsid w:val="00EC1975"/>
    <w:pPr>
      <w:ind w:firstLine="0"/>
    </w:pPr>
  </w:style>
  <w:style w:type="paragraph" w:styleId="ListNumber3">
    <w:name w:val="List Number 3"/>
    <w:basedOn w:val="List3"/>
    <w:rsid w:val="00EC1975"/>
    <w:pPr>
      <w:numPr>
        <w:numId w:val="5"/>
      </w:numPr>
    </w:pPr>
  </w:style>
  <w:style w:type="paragraph" w:styleId="ListNumber4">
    <w:name w:val="List Number 4"/>
    <w:basedOn w:val="List4"/>
    <w:rsid w:val="00EC1975"/>
    <w:pPr>
      <w:numPr>
        <w:numId w:val="6"/>
      </w:numPr>
    </w:pPr>
  </w:style>
  <w:style w:type="paragraph" w:styleId="ListNumber5">
    <w:name w:val="List Number 5"/>
    <w:basedOn w:val="List5"/>
    <w:rsid w:val="00EC1975"/>
    <w:pPr>
      <w:numPr>
        <w:numId w:val="7"/>
      </w:numPr>
    </w:pPr>
  </w:style>
  <w:style w:type="paragraph" w:styleId="BlockText">
    <w:name w:val="Block Text"/>
    <w:basedOn w:val="Normal"/>
    <w:rsid w:val="00EC19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9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975"/>
    <w:rPr>
      <w:sz w:val="16"/>
      <w:vertAlign w:val="superscript"/>
    </w:rPr>
  </w:style>
  <w:style w:type="character" w:customStyle="1" w:styleId="Symbols">
    <w:name w:val="Symbols"/>
    <w:basedOn w:val="DefaultParagraphFont"/>
    <w:rsid w:val="00EC1975"/>
    <w:rPr>
      <w:rFonts w:ascii="Symbol" w:hAnsi="Symbol"/>
    </w:rPr>
  </w:style>
  <w:style w:type="character" w:customStyle="1" w:styleId="MenuOptions">
    <w:name w:val="Menu Options"/>
    <w:basedOn w:val="DefaultParagraphFont"/>
    <w:rsid w:val="00EC19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975"/>
    <w:rPr>
      <w:b/>
    </w:rPr>
  </w:style>
  <w:style w:type="character" w:customStyle="1" w:styleId="Underlined">
    <w:name w:val="Underlined"/>
    <w:basedOn w:val="DefaultParagraphFont"/>
    <w:rsid w:val="00EC1975"/>
    <w:rPr>
      <w:u w:val="single"/>
    </w:rPr>
  </w:style>
  <w:style w:type="paragraph" w:customStyle="1" w:styleId="TableBodyTextRight">
    <w:name w:val="Table Body Text Right"/>
    <w:basedOn w:val="TableBodyText"/>
    <w:rsid w:val="00EC19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975"/>
    <w:rPr>
      <w:sz w:val="18"/>
    </w:rPr>
  </w:style>
  <w:style w:type="paragraph" w:customStyle="1" w:styleId="BodySmallRight">
    <w:name w:val="Body Small Right"/>
    <w:basedOn w:val="BodyTextRight"/>
    <w:rsid w:val="00EC1975"/>
    <w:rPr>
      <w:sz w:val="18"/>
      <w:szCs w:val="18"/>
    </w:rPr>
  </w:style>
  <w:style w:type="paragraph" w:customStyle="1" w:styleId="MarginEdition">
    <w:name w:val="Margin Edition"/>
    <w:basedOn w:val="MarginNote"/>
    <w:rsid w:val="00EC19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975"/>
    <w:rPr>
      <w:sz w:val="2"/>
      <w:szCs w:val="2"/>
    </w:rPr>
  </w:style>
  <w:style w:type="character" w:customStyle="1" w:styleId="Small">
    <w:name w:val="Small"/>
    <w:basedOn w:val="DefaultParagraphFont"/>
    <w:rsid w:val="00EC1975"/>
    <w:rPr>
      <w:sz w:val="16"/>
    </w:rPr>
  </w:style>
  <w:style w:type="paragraph" w:customStyle="1" w:styleId="WideTable">
    <w:name w:val="Wide Table"/>
    <w:basedOn w:val="Normal"/>
    <w:rsid w:val="00EC19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975"/>
  </w:style>
  <w:style w:type="paragraph" w:styleId="Quote">
    <w:name w:val="Quote"/>
    <w:basedOn w:val="Heading1"/>
    <w:link w:val="QuoteChar"/>
    <w:qFormat/>
    <w:rsid w:val="00EC19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9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975"/>
    <w:pPr>
      <w:pageBreakBefore/>
    </w:pPr>
  </w:style>
  <w:style w:type="paragraph" w:customStyle="1" w:styleId="Border">
    <w:name w:val="Border"/>
    <w:basedOn w:val="Normal"/>
    <w:qFormat/>
    <w:rsid w:val="00EC19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9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9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9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9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9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9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9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9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975"/>
    <w:rPr>
      <w:u w:val="single"/>
    </w:rPr>
  </w:style>
  <w:style w:type="character" w:customStyle="1" w:styleId="BoldandItalics">
    <w:name w:val="Bold and Italics"/>
    <w:qFormat/>
    <w:rsid w:val="00EC1975"/>
    <w:rPr>
      <w:b/>
      <w:i/>
      <w:u w:val="none"/>
    </w:rPr>
  </w:style>
  <w:style w:type="paragraph" w:styleId="BalloonText">
    <w:name w:val="Balloon Text"/>
    <w:basedOn w:val="Normal"/>
    <w:link w:val="BalloonTextChar"/>
    <w:rsid w:val="00EC1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9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9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9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9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9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975"/>
    <w:pPr>
      <w:spacing w:before="0" w:after="0"/>
    </w:pPr>
  </w:style>
  <w:style w:type="paragraph" w:customStyle="1" w:styleId="BodyTextBold">
    <w:name w:val="Body Text Bold"/>
    <w:basedOn w:val="BodyText"/>
    <w:qFormat/>
    <w:rsid w:val="00EC1975"/>
    <w:rPr>
      <w:b/>
    </w:rPr>
  </w:style>
  <w:style w:type="character" w:styleId="Hyperlink">
    <w:name w:val="Hyperlink"/>
    <w:basedOn w:val="DefaultParagraphFont"/>
    <w:uiPriority w:val="99"/>
    <w:unhideWhenUsed/>
    <w:rsid w:val="002F04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3259</Characters>
  <Application>Microsoft Office Word</Application>
  <DocSecurity>0</DocSecurity>
  <Lines>90</Lines>
  <Paragraphs>75</Paragraphs>
  <ScaleCrop>false</ScaleCrop>
  <Company>Author-it Software Corporation Ltd.</Company>
  <LinksUpToDate>false</LinksUpToDate>
  <CharactersWithSpaces>3683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CUAPRF417 Develop expertise in musical theatre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2022-10-19T12:24:00Z</dcterms:created>
  <dcterms:modified xsi:type="dcterms:W3CDTF">2022-10-19T12:24:00Z</dcterms:modified>
</cp:coreProperties>
</file>