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5C50" w:rsidP="00875C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CUAPRF413 Use different performance techniques</w:t>
      </w:r>
      <w:r>
        <w:fldChar w:fldCharType="end"/>
      </w:r>
    </w:p>
    <w:p w:rsidR="00875C50" w:rsidP="00875C50">
      <w:pPr>
        <w:pStyle w:val="Version"/>
        <w:sectPr w:rsidSect="000A60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60D1" w:rsidP="000A60D1">
      <w:pPr>
        <w:pStyle w:val="SuperHeading"/>
      </w:pPr>
      <w:r w:rsidRPr="000A60D1">
        <w:t>Assessment Requirements for CUAPRF413 Use different performance techniques</w:t>
      </w:r>
    </w:p>
    <w:p w:rsidR="00000000" w:rsidRPr="000A60D1" w:rsidP="000A60D1">
      <w:pPr>
        <w:pStyle w:val="Heading1"/>
      </w:pPr>
      <w:bookmarkStart w:id="1" w:name="O_1159004"/>
      <w:bookmarkEnd w:id="1"/>
      <w:r w:rsidRPr="000A60D1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0A60D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0D1" w:rsidP="000A60D1">
            <w:pPr>
              <w:pStyle w:val="BodyText"/>
            </w:pPr>
            <w:r w:rsidRPr="000A60D1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0D1">
            <w:pPr>
              <w:pStyle w:val="BodyText"/>
              <w:rPr>
                <w:lang w:val="en-NZ"/>
              </w:rPr>
            </w:pPr>
            <w:r w:rsidRPr="000A60D1">
              <w:rPr>
                <w:rStyle w:val="SpecialBold"/>
              </w:rPr>
              <w:t>Comments</w:t>
            </w:r>
          </w:p>
        </w:tc>
      </w:tr>
      <w:tr w:rsidTr="000A60D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0D1">
            <w:pPr>
              <w:pStyle w:val="BodyText"/>
              <w:rPr>
                <w:lang w:val="en-NZ"/>
              </w:rPr>
            </w:pPr>
            <w:r w:rsidRPr="000A60D1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0D1" w:rsidP="000A60D1">
            <w:pPr>
              <w:pStyle w:val="BodyText"/>
            </w:pPr>
            <w:r w:rsidRPr="000A60D1">
              <w:t>This version first released with CUA Creative Arts and Culture Training Package Version 5.0.</w:t>
            </w:r>
          </w:p>
        </w:tc>
      </w:tr>
    </w:tbl>
    <w:p w:rsidR="00000000" w:rsidRPr="000A60D1" w:rsidP="000A60D1">
      <w:pPr>
        <w:pStyle w:val="BodyText"/>
      </w:pPr>
    </w:p>
    <w:p w:rsidR="00000000" w:rsidRPr="000A60D1" w:rsidP="000A60D1">
      <w:pPr>
        <w:pStyle w:val="AllowPageBreak"/>
      </w:pPr>
    </w:p>
    <w:p w:rsidR="00000000" w:rsidRPr="000A60D1" w:rsidP="000A60D1">
      <w:pPr>
        <w:pStyle w:val="Heading1"/>
      </w:pPr>
      <w:bookmarkStart w:id="2" w:name="O_1159007"/>
      <w:bookmarkEnd w:id="2"/>
      <w:r w:rsidRPr="000A60D1">
        <w:t>Performance Evidence</w:t>
      </w:r>
    </w:p>
    <w:p w:rsidR="00000000" w:rsidRPr="000A60D1" w:rsidP="00875C50">
      <w:pPr>
        <w:pStyle w:val="BodyText"/>
      </w:pPr>
      <w:r w:rsidRPr="000A60D1">
        <w:t>The candidate must demonstrate the ability to complete the tasks outlined in the elements, performance criteria and foundation skills of this unit, including evidence of the ability to:</w:t>
      </w:r>
    </w:p>
    <w:p w:rsidR="00000000" w:rsidRPr="000A60D1" w:rsidP="000A60D1">
      <w:pPr>
        <w:pStyle w:val="ListBullet"/>
      </w:pPr>
      <w:r w:rsidRPr="000A60D1">
        <w:t xml:space="preserve">perform at least three basic sequences </w:t>
      </w:r>
      <w:r w:rsidRPr="000A60D1">
        <w:t>or pieces using chosen techniques.</w:t>
      </w:r>
    </w:p>
    <w:p w:rsidR="00000000" w:rsidRPr="000A60D1" w:rsidP="000A60D1">
      <w:pPr>
        <w:pStyle w:val="List"/>
      </w:pPr>
    </w:p>
    <w:p w:rsidR="00000000" w:rsidRPr="000A60D1" w:rsidP="00875C50">
      <w:pPr>
        <w:pStyle w:val="BodyText"/>
      </w:pPr>
      <w:r w:rsidRPr="000A60D1">
        <w:t xml:space="preserve">In the course of the above, the candidate must: </w:t>
      </w:r>
    </w:p>
    <w:p w:rsidR="00000000" w:rsidRPr="000A60D1" w:rsidP="000A60D1">
      <w:pPr>
        <w:pStyle w:val="ListBullet"/>
      </w:pPr>
      <w:r w:rsidRPr="000A60D1">
        <w:t>demonstrate skills in performance practice and chosen technique</w:t>
      </w:r>
    </w:p>
    <w:p w:rsidR="00000000" w:rsidRPr="000A60D1" w:rsidP="000A60D1">
      <w:pPr>
        <w:pStyle w:val="ListBullet"/>
      </w:pPr>
      <w:r w:rsidRPr="000A60D1">
        <w:t>evaluate opportunities to inform and develop technical skills in collaboration with required personnel</w:t>
      </w:r>
    </w:p>
    <w:p w:rsidR="00000000" w:rsidRPr="000A60D1" w:rsidP="000A60D1">
      <w:pPr>
        <w:pStyle w:val="ListBullet"/>
      </w:pPr>
      <w:r w:rsidRPr="000A60D1">
        <w:t>experiment with new ideas in making and interpreting performance work</w:t>
      </w:r>
    </w:p>
    <w:p w:rsidR="00000000" w:rsidRPr="000A60D1" w:rsidP="000A60D1">
      <w:pPr>
        <w:pStyle w:val="ListBullet"/>
      </w:pPr>
      <w:r w:rsidRPr="000A60D1">
        <w:t>critically analyse own performance.</w:t>
      </w:r>
    </w:p>
    <w:p w:rsidR="00000000" w:rsidRPr="000A60D1" w:rsidP="000A60D1">
      <w:pPr>
        <w:pStyle w:val="AllowPageBreak"/>
      </w:pPr>
    </w:p>
    <w:p w:rsidR="00000000" w:rsidRPr="000A60D1" w:rsidP="000A60D1">
      <w:pPr>
        <w:pStyle w:val="Heading1"/>
      </w:pPr>
      <w:bookmarkStart w:id="3" w:name="O_1159006"/>
      <w:bookmarkEnd w:id="3"/>
      <w:r w:rsidRPr="000A60D1">
        <w:t>Knowledge Evidence</w:t>
      </w:r>
    </w:p>
    <w:p w:rsidR="00000000" w:rsidRPr="000A60D1" w:rsidP="00875C50">
      <w:pPr>
        <w:pStyle w:val="BodyText"/>
      </w:pPr>
      <w:r w:rsidRPr="000A60D1">
        <w:t xml:space="preserve">The candidate must be able to demonstrate knowledge to complete the tasks outlined in the elements, performance </w:t>
      </w:r>
      <w:r w:rsidRPr="000A60D1">
        <w:t>criteria and foundation skills of this unit, including knowledge of:</w:t>
      </w:r>
    </w:p>
    <w:p w:rsidR="00000000" w:rsidRPr="000A60D1" w:rsidP="000A60D1">
      <w:pPr>
        <w:pStyle w:val="ListBullet"/>
      </w:pPr>
      <w:r w:rsidRPr="000A60D1">
        <w:t>major theorists or exponents of the genre</w:t>
      </w:r>
    </w:p>
    <w:p w:rsidR="00000000" w:rsidRPr="000A60D1" w:rsidP="000A60D1">
      <w:pPr>
        <w:pStyle w:val="ListBullet"/>
      </w:pPr>
      <w:r w:rsidRPr="000A60D1">
        <w:t xml:space="preserve">historical, theoretical and cultural perspectives and conventions </w:t>
      </w:r>
    </w:p>
    <w:p w:rsidR="00000000" w:rsidRPr="000A60D1" w:rsidP="000A60D1">
      <w:pPr>
        <w:pStyle w:val="ListBullet"/>
      </w:pPr>
      <w:r w:rsidRPr="000A60D1">
        <w:t>naturalistic and non-naturalistic performance styles</w:t>
      </w:r>
    </w:p>
    <w:p w:rsidR="00000000" w:rsidRPr="000A60D1" w:rsidP="000A60D1">
      <w:pPr>
        <w:pStyle w:val="ListBullet"/>
      </w:pPr>
      <w:r w:rsidRPr="000A60D1">
        <w:t>effect of techniques ass</w:t>
      </w:r>
      <w:r w:rsidRPr="000A60D1">
        <w:t>ociated with selected performance type on audience</w:t>
      </w:r>
    </w:p>
    <w:p w:rsidR="00000000" w:rsidRPr="000A60D1" w:rsidP="000A60D1">
      <w:pPr>
        <w:pStyle w:val="ListBullet"/>
      </w:pPr>
      <w:r w:rsidRPr="000A60D1">
        <w:t>impact of the following on performers and performances:</w:t>
      </w:r>
    </w:p>
    <w:p w:rsidR="00000000" w:rsidRPr="000A60D1" w:rsidP="000A60D1">
      <w:pPr>
        <w:pStyle w:val="ListBullet2"/>
      </w:pPr>
      <w:r w:rsidRPr="000A60D1">
        <w:t>copyright, moral rights and intellectual property issues</w:t>
      </w:r>
    </w:p>
    <w:p w:rsidR="00000000" w:rsidRPr="000A60D1" w:rsidP="000A60D1">
      <w:pPr>
        <w:pStyle w:val="ListBullet2"/>
      </w:pPr>
      <w:r w:rsidRPr="000A60D1">
        <w:t>health and safety</w:t>
      </w:r>
    </w:p>
    <w:p w:rsidR="00000000" w:rsidRPr="000A60D1" w:rsidP="000A60D1">
      <w:pPr>
        <w:pStyle w:val="ListBullet2"/>
      </w:pPr>
      <w:r w:rsidRPr="000A60D1">
        <w:t>self-care as a performer</w:t>
      </w:r>
    </w:p>
    <w:p w:rsidR="00000000" w:rsidRPr="000A60D1" w:rsidP="000A60D1">
      <w:pPr>
        <w:pStyle w:val="ListBullet2"/>
      </w:pPr>
      <w:r w:rsidRPr="000A60D1">
        <w:t>breath and techniques for releasing tension</w:t>
      </w:r>
    </w:p>
    <w:p w:rsidR="00000000" w:rsidRPr="000A60D1" w:rsidP="000A60D1">
      <w:pPr>
        <w:pStyle w:val="ListBullet2"/>
      </w:pPr>
      <w:r w:rsidRPr="000A60D1">
        <w:t>body alignment</w:t>
      </w:r>
    </w:p>
    <w:p w:rsidR="00000000" w:rsidRPr="000A60D1" w:rsidP="000A60D1">
      <w:pPr>
        <w:pStyle w:val="ListBullet2"/>
      </w:pPr>
      <w:r w:rsidRPr="000A60D1">
        <w:t>kinaesthetic awareness.</w:t>
      </w:r>
    </w:p>
    <w:p w:rsidR="00000000" w:rsidRPr="000A60D1" w:rsidP="000A60D1">
      <w:pPr>
        <w:pStyle w:val="AllowPageBreak"/>
      </w:pPr>
    </w:p>
    <w:p w:rsidR="00000000" w:rsidRPr="000A60D1" w:rsidP="000A60D1">
      <w:pPr>
        <w:pStyle w:val="Heading1"/>
      </w:pPr>
      <w:bookmarkStart w:id="4" w:name="O_1159005"/>
      <w:bookmarkEnd w:id="4"/>
      <w:r w:rsidRPr="000A60D1">
        <w:t>Assessment Conditions</w:t>
      </w:r>
    </w:p>
    <w:p w:rsidR="00000000" w:rsidRPr="000A60D1" w:rsidP="00875C50">
      <w:pPr>
        <w:pStyle w:val="BodyText"/>
      </w:pPr>
      <w:r w:rsidRPr="000A60D1">
        <w:t xml:space="preserve">Skills in this unit must be demonstrated in a workplace or simulated environment where the conditions are typical of those in a working environment in this industry. </w:t>
      </w:r>
    </w:p>
    <w:p w:rsidR="00000000" w:rsidRPr="000A60D1" w:rsidP="00875C50">
      <w:pPr>
        <w:pStyle w:val="BodyText"/>
      </w:pPr>
      <w:r w:rsidRPr="000A60D1">
        <w:t>This incl</w:t>
      </w:r>
      <w:r w:rsidRPr="000A60D1">
        <w:t>udes access to:</w:t>
      </w:r>
    </w:p>
    <w:p w:rsidR="00000000" w:rsidRPr="000A60D1" w:rsidP="000A60D1">
      <w:pPr>
        <w:pStyle w:val="ListBullet"/>
      </w:pPr>
      <w:r w:rsidRPr="000A60D1">
        <w:t>materials, resources and equipment for developing conceptual and technical skills required in performance practice and chosen technique</w:t>
      </w:r>
    </w:p>
    <w:p w:rsidR="00000000" w:rsidRPr="000A60D1" w:rsidP="000A60D1">
      <w:pPr>
        <w:pStyle w:val="ListBullet"/>
      </w:pPr>
      <w:r w:rsidRPr="000A60D1">
        <w:t>performance venues, such as studios, theatre spaces and outdoor settings</w:t>
      </w:r>
    </w:p>
    <w:p w:rsidR="00000000" w:rsidRPr="000A60D1" w:rsidP="000A60D1">
      <w:pPr>
        <w:pStyle w:val="ListBullet"/>
      </w:pPr>
      <w:r w:rsidRPr="000A60D1">
        <w:t>information about relevant art</w:t>
      </w:r>
      <w:r w:rsidRPr="000A60D1">
        <w:t>ists, their work, ideas and techniques required to demonstrate the performance evidence.</w:t>
      </w:r>
    </w:p>
    <w:p w:rsidR="00000000" w:rsidRPr="000A60D1" w:rsidP="000A60D1">
      <w:pPr>
        <w:pStyle w:val="List"/>
      </w:pPr>
    </w:p>
    <w:p w:rsidR="00000000" w:rsidRPr="000A60D1" w:rsidP="00875C50">
      <w:pPr>
        <w:pStyle w:val="BodyText"/>
      </w:pPr>
      <w:r w:rsidRPr="000A60D1">
        <w:t>Assessors of this unit must satisfy the requirements for assessors in applicable vocational educational and training legislation, frameworks and/or standards.</w:t>
      </w:r>
    </w:p>
    <w:p w:rsidR="00000000" w:rsidRPr="000A60D1" w:rsidP="000A60D1">
      <w:pPr>
        <w:pStyle w:val="Heading1"/>
      </w:pPr>
      <w:bookmarkStart w:id="5" w:name="O_1159003"/>
      <w:bookmarkEnd w:id="5"/>
      <w:r w:rsidRPr="000A60D1">
        <w:t>Links</w:t>
      </w:r>
    </w:p>
    <w:p w:rsidR="00000000" w:rsidRPr="000A60D1" w:rsidP="00875C50">
      <w:pPr>
        <w:pStyle w:val="BodyText"/>
      </w:pPr>
      <w:r w:rsidRPr="000A60D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D0D2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A60D1" w:rsidP="000A60D1"/>
    <w:sectPr w:rsidSect="000A60D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0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0D1" w:rsidRPr="00875C50" w:rsidP="00875C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0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C50" w:rsidP="000A60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75C50" w:rsidP="000A60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75C50" w:rsidP="000A60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0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C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60D1" w:rsidRPr="00875C50" w:rsidP="00875C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0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C50" w:rsidRPr="002D2AF8" w:rsidP="000A60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CUAPRF413 Use different performance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875C50" w:rsidP="000A60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018FC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992E2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B825A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60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60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60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60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60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60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60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60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60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60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60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60D1"/>
  </w:style>
  <w:style w:type="character" w:customStyle="1" w:styleId="Heading1Char">
    <w:name w:val="Heading 1 Char"/>
    <w:basedOn w:val="DefaultParagraphFont"/>
    <w:link w:val="Heading1"/>
    <w:rsid w:val="000A60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60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60D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A60D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A60D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A60D1"/>
    <w:rPr>
      <w:b/>
      <w:spacing w:val="0"/>
    </w:rPr>
  </w:style>
  <w:style w:type="paragraph" w:styleId="ListBullet2">
    <w:name w:val="List Bullet 2"/>
    <w:basedOn w:val="List2"/>
    <w:rsid w:val="000A60D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A60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60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A60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60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60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60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60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60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60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60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60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60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60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60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60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60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60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60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60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60D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A60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A60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60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60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A60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60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60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60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60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60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60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60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60D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60D1"/>
    <w:rPr>
      <w:i/>
    </w:rPr>
  </w:style>
  <w:style w:type="paragraph" w:styleId="Caption">
    <w:name w:val="caption"/>
    <w:basedOn w:val="BodyText"/>
    <w:next w:val="Normal"/>
    <w:qFormat/>
    <w:rsid w:val="000A60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60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60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60D1"/>
  </w:style>
  <w:style w:type="paragraph" w:styleId="TableofFigures">
    <w:name w:val="table of figures"/>
    <w:basedOn w:val="Normal"/>
    <w:next w:val="Normal"/>
    <w:semiHidden/>
    <w:rsid w:val="000A60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60D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A60D1"/>
    <w:rPr>
      <w:rFonts w:ascii="Wingdings" w:hAnsi="Wingdings"/>
    </w:rPr>
  </w:style>
  <w:style w:type="paragraph" w:customStyle="1" w:styleId="TableHeading">
    <w:name w:val="Table Heading"/>
    <w:basedOn w:val="HeadingBase"/>
    <w:rsid w:val="000A60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60D1"/>
    <w:rPr>
      <w:color w:val="0033CC"/>
      <w:u w:val="none"/>
    </w:rPr>
  </w:style>
  <w:style w:type="paragraph" w:customStyle="1" w:styleId="BodyTextRight">
    <w:name w:val="Body Text Right"/>
    <w:basedOn w:val="BodyText"/>
    <w:rsid w:val="000A60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60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60D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60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60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60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60D1"/>
    <w:rPr>
      <w:sz w:val="32"/>
    </w:rPr>
  </w:style>
  <w:style w:type="paragraph" w:customStyle="1" w:styleId="HeadingProcedure">
    <w:name w:val="Heading Procedure"/>
    <w:basedOn w:val="HeadingBase"/>
    <w:next w:val="Normal"/>
    <w:rsid w:val="000A60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60D1"/>
    <w:pPr>
      <w:spacing w:before="60" w:after="60"/>
    </w:pPr>
  </w:style>
  <w:style w:type="paragraph" w:styleId="ListContinue">
    <w:name w:val="List Continue"/>
    <w:basedOn w:val="List"/>
    <w:rsid w:val="000A60D1"/>
    <w:pPr>
      <w:ind w:firstLine="0"/>
    </w:pPr>
  </w:style>
  <w:style w:type="paragraph" w:customStyle="1" w:styleId="ListNote">
    <w:name w:val="List Note"/>
    <w:basedOn w:val="List"/>
    <w:rsid w:val="000A60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60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60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60D1"/>
    <w:rPr>
      <w:rFonts w:ascii="Courier New" w:hAnsi="Courier New"/>
    </w:rPr>
  </w:style>
  <w:style w:type="paragraph" w:customStyle="1" w:styleId="NoteBullet">
    <w:name w:val="Note Bullet"/>
    <w:basedOn w:val="Note"/>
    <w:rsid w:val="000A60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60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60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60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60D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A60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60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60D1"/>
    <w:rPr>
      <w:b/>
      <w:smallCaps/>
    </w:rPr>
  </w:style>
  <w:style w:type="paragraph" w:customStyle="1" w:styleId="TableListNumber">
    <w:name w:val="Table List Number"/>
    <w:basedOn w:val="ListNumber"/>
    <w:rsid w:val="000A60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60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60D1"/>
    <w:pPr>
      <w:numPr>
        <w:numId w:val="9"/>
      </w:numPr>
    </w:pPr>
  </w:style>
  <w:style w:type="paragraph" w:customStyle="1" w:styleId="ListAlpha2">
    <w:name w:val="List Alpha 2"/>
    <w:basedOn w:val="List2"/>
    <w:rsid w:val="000A60D1"/>
    <w:pPr>
      <w:numPr>
        <w:numId w:val="8"/>
      </w:numPr>
    </w:pPr>
  </w:style>
  <w:style w:type="paragraph" w:styleId="List2">
    <w:name w:val="List 2"/>
    <w:basedOn w:val="BodyText"/>
    <w:rsid w:val="000A60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60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60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60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60D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60D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A60D1"/>
    <w:pPr>
      <w:numPr>
        <w:numId w:val="4"/>
      </w:numPr>
    </w:pPr>
  </w:style>
  <w:style w:type="paragraph" w:styleId="ListContinue2">
    <w:name w:val="List Continue 2"/>
    <w:basedOn w:val="List2"/>
    <w:rsid w:val="000A60D1"/>
    <w:pPr>
      <w:ind w:firstLine="0"/>
    </w:pPr>
  </w:style>
  <w:style w:type="paragraph" w:styleId="ListContinue3">
    <w:name w:val="List Continue 3"/>
    <w:basedOn w:val="List3"/>
    <w:rsid w:val="000A60D1"/>
    <w:pPr>
      <w:ind w:left="1021" w:firstLine="0"/>
    </w:pPr>
  </w:style>
  <w:style w:type="paragraph" w:styleId="ListContinue4">
    <w:name w:val="List Continue 4"/>
    <w:basedOn w:val="List4"/>
    <w:rsid w:val="000A60D1"/>
    <w:pPr>
      <w:ind w:firstLine="0"/>
    </w:pPr>
  </w:style>
  <w:style w:type="paragraph" w:styleId="ListContinue5">
    <w:name w:val="List Continue 5"/>
    <w:basedOn w:val="List5"/>
    <w:rsid w:val="000A60D1"/>
    <w:pPr>
      <w:ind w:firstLine="0"/>
    </w:pPr>
  </w:style>
  <w:style w:type="paragraph" w:styleId="ListNumber3">
    <w:name w:val="List Number 3"/>
    <w:basedOn w:val="List3"/>
    <w:rsid w:val="000A60D1"/>
    <w:pPr>
      <w:numPr>
        <w:numId w:val="5"/>
      </w:numPr>
    </w:pPr>
  </w:style>
  <w:style w:type="paragraph" w:styleId="ListNumber4">
    <w:name w:val="List Number 4"/>
    <w:basedOn w:val="List4"/>
    <w:rsid w:val="000A60D1"/>
    <w:pPr>
      <w:numPr>
        <w:numId w:val="6"/>
      </w:numPr>
    </w:pPr>
  </w:style>
  <w:style w:type="paragraph" w:styleId="ListNumber5">
    <w:name w:val="List Number 5"/>
    <w:basedOn w:val="List5"/>
    <w:rsid w:val="000A60D1"/>
    <w:pPr>
      <w:numPr>
        <w:numId w:val="7"/>
      </w:numPr>
    </w:pPr>
  </w:style>
  <w:style w:type="paragraph" w:styleId="BlockText">
    <w:name w:val="Block Text"/>
    <w:basedOn w:val="Normal"/>
    <w:rsid w:val="000A60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60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60D1"/>
    <w:rPr>
      <w:sz w:val="16"/>
      <w:vertAlign w:val="superscript"/>
    </w:rPr>
  </w:style>
  <w:style w:type="character" w:customStyle="1" w:styleId="Symbols">
    <w:name w:val="Symbols"/>
    <w:basedOn w:val="DefaultParagraphFont"/>
    <w:rsid w:val="000A60D1"/>
    <w:rPr>
      <w:rFonts w:ascii="Symbol" w:hAnsi="Symbol"/>
    </w:rPr>
  </w:style>
  <w:style w:type="character" w:customStyle="1" w:styleId="MenuOptions">
    <w:name w:val="Menu Options"/>
    <w:basedOn w:val="DefaultParagraphFont"/>
    <w:rsid w:val="000A60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60D1"/>
    <w:rPr>
      <w:b/>
    </w:rPr>
  </w:style>
  <w:style w:type="character" w:customStyle="1" w:styleId="Underlined">
    <w:name w:val="Underlined"/>
    <w:basedOn w:val="DefaultParagraphFont"/>
    <w:rsid w:val="000A60D1"/>
    <w:rPr>
      <w:u w:val="single"/>
    </w:rPr>
  </w:style>
  <w:style w:type="paragraph" w:customStyle="1" w:styleId="TableBodyTextRight">
    <w:name w:val="Table Body Text Right"/>
    <w:basedOn w:val="TableBodyText"/>
    <w:rsid w:val="000A60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60D1"/>
    <w:rPr>
      <w:sz w:val="18"/>
    </w:rPr>
  </w:style>
  <w:style w:type="paragraph" w:customStyle="1" w:styleId="BodySmallRight">
    <w:name w:val="Body Small Right"/>
    <w:basedOn w:val="BodyTextRight"/>
    <w:rsid w:val="000A60D1"/>
    <w:rPr>
      <w:sz w:val="18"/>
      <w:szCs w:val="18"/>
    </w:rPr>
  </w:style>
  <w:style w:type="paragraph" w:customStyle="1" w:styleId="MarginEdition">
    <w:name w:val="Margin Edition"/>
    <w:basedOn w:val="MarginNote"/>
    <w:rsid w:val="000A60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60D1"/>
    <w:rPr>
      <w:sz w:val="2"/>
      <w:szCs w:val="2"/>
    </w:rPr>
  </w:style>
  <w:style w:type="character" w:customStyle="1" w:styleId="Small">
    <w:name w:val="Small"/>
    <w:basedOn w:val="DefaultParagraphFont"/>
    <w:rsid w:val="000A60D1"/>
    <w:rPr>
      <w:sz w:val="16"/>
    </w:rPr>
  </w:style>
  <w:style w:type="paragraph" w:customStyle="1" w:styleId="WideTable">
    <w:name w:val="Wide Table"/>
    <w:basedOn w:val="Normal"/>
    <w:rsid w:val="000A60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60D1"/>
  </w:style>
  <w:style w:type="paragraph" w:styleId="Quote">
    <w:name w:val="Quote"/>
    <w:basedOn w:val="Heading1"/>
    <w:link w:val="QuoteChar"/>
    <w:qFormat/>
    <w:rsid w:val="000A60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60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60D1"/>
    <w:pPr>
      <w:pageBreakBefore/>
    </w:pPr>
  </w:style>
  <w:style w:type="paragraph" w:customStyle="1" w:styleId="Border">
    <w:name w:val="Border"/>
    <w:basedOn w:val="Normal"/>
    <w:qFormat/>
    <w:rsid w:val="000A60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60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60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60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60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60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60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60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60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60D1"/>
    <w:rPr>
      <w:u w:val="single"/>
    </w:rPr>
  </w:style>
  <w:style w:type="character" w:customStyle="1" w:styleId="BoldandItalics">
    <w:name w:val="Bold and Italics"/>
    <w:qFormat/>
    <w:rsid w:val="000A60D1"/>
    <w:rPr>
      <w:b/>
      <w:i/>
      <w:u w:val="none"/>
    </w:rPr>
  </w:style>
  <w:style w:type="paragraph" w:styleId="BalloonText">
    <w:name w:val="Balloon Text"/>
    <w:basedOn w:val="Normal"/>
    <w:link w:val="BalloonTextChar"/>
    <w:rsid w:val="000A60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60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60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60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60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60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60D1"/>
    <w:pPr>
      <w:spacing w:before="0" w:after="0"/>
    </w:pPr>
  </w:style>
  <w:style w:type="paragraph" w:customStyle="1" w:styleId="BodyTextBold">
    <w:name w:val="Body Text Bold"/>
    <w:basedOn w:val="BodyText"/>
    <w:qFormat/>
    <w:rsid w:val="000A60D1"/>
    <w:rPr>
      <w:b/>
    </w:rPr>
  </w:style>
  <w:style w:type="character" w:styleId="Hyperlink">
    <w:name w:val="Hyperlink"/>
    <w:basedOn w:val="DefaultParagraphFont"/>
    <w:uiPriority w:val="99"/>
    <w:unhideWhenUsed/>
    <w:rsid w:val="00875C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340</Words>
  <Characters>2271</Characters>
  <Application>Microsoft Office Word</Application>
  <DocSecurity>0</DocSecurity>
  <Lines>61</Lines>
  <Paragraphs>45</Paragraphs>
  <ScaleCrop>false</ScaleCrop>
  <Company>Author-it Software Corporation Ltd.</Company>
  <LinksUpToDate>false</LinksUpToDate>
  <CharactersWithSpaces>2566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CUAPRF413 Use different performance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2022-10-19T12:34:00Z</dcterms:created>
  <dcterms:modified xsi:type="dcterms:W3CDTF">2022-10-19T12:34:00Z</dcterms:modified>
</cp:coreProperties>
</file>