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CE6" w:rsidP="00B60C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CUAPRF410 Develop on-camera performance skills</w:t>
      </w:r>
      <w:r>
        <w:fldChar w:fldCharType="end"/>
      </w:r>
    </w:p>
    <w:p w:rsidR="00B60CE6" w:rsidP="00B60CE6">
      <w:pPr>
        <w:pStyle w:val="Version"/>
        <w:sectPr w:rsidSect="005E63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631D" w:rsidP="005E631D">
      <w:pPr>
        <w:pStyle w:val="SuperHeading"/>
      </w:pPr>
      <w:r w:rsidRPr="005E631D">
        <w:t>CUAPRF410 Develop on-camera performance skills</w:t>
      </w:r>
    </w:p>
    <w:p w:rsidR="00000000" w:rsidRPr="005E631D" w:rsidP="005E631D">
      <w:pPr>
        <w:pStyle w:val="Heading1"/>
      </w:pPr>
      <w:bookmarkStart w:id="1" w:name="O_809539"/>
      <w:bookmarkEnd w:id="1"/>
      <w:r w:rsidRPr="005E63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BodyText"/>
            </w:pPr>
            <w:r w:rsidRPr="005E63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rPr>
                <w:rStyle w:val="SpecialBold"/>
              </w:rPr>
              <w:t>Comments</w:t>
            </w:r>
          </w:p>
        </w:tc>
      </w:tr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5E631D">
              <w:t>package.</w:t>
            </w:r>
          </w:p>
        </w:tc>
      </w:tr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BodyText"/>
            </w:pPr>
            <w:r w:rsidRPr="005E631D">
              <w:t>This version first released with CUA Creative Arts and Culture Training Package version 1.0.</w:t>
            </w:r>
          </w:p>
        </w:tc>
      </w:tr>
    </w:tbl>
    <w:p w:rsidR="00000000" w:rsidRPr="005E631D" w:rsidP="005E631D">
      <w:pPr>
        <w:pStyle w:val="BodyText"/>
      </w:pPr>
    </w:p>
    <w:p w:rsidR="00000000" w:rsidRPr="005E631D" w:rsidP="005E631D">
      <w:pPr>
        <w:pStyle w:val="AllowPageBreak"/>
      </w:pPr>
    </w:p>
    <w:p w:rsidR="00000000" w:rsidRPr="005E631D" w:rsidP="005E631D">
      <w:pPr>
        <w:pStyle w:val="Heading1"/>
      </w:pPr>
      <w:bookmarkStart w:id="2" w:name="O_809538"/>
      <w:bookmarkEnd w:id="2"/>
      <w:r w:rsidRPr="005E631D">
        <w:t>Application</w:t>
      </w:r>
    </w:p>
    <w:p w:rsidR="00000000" w:rsidRPr="005E631D" w:rsidP="00B60CE6">
      <w:pPr>
        <w:pStyle w:val="BodyText"/>
      </w:pPr>
      <w:r w:rsidRPr="005E631D">
        <w:t>This unit describes the performance outcomes, skills and knowledge required to adapt performance techniques in t</w:t>
      </w:r>
      <w:r w:rsidRPr="005E631D">
        <w:t>he context of performing to a camera for television or film productions, multimedia displays or online environments.</w:t>
      </w:r>
    </w:p>
    <w:p w:rsidR="00000000" w:rsidRPr="005E631D" w:rsidP="00B60CE6">
      <w:pPr>
        <w:pStyle w:val="BodyText"/>
      </w:pPr>
      <w:r w:rsidRPr="005E631D">
        <w:t>While supervision and guidance are provided in practice sessions and rehearsals, performers are expected to display a high level of motiva</w:t>
      </w:r>
      <w:r w:rsidRPr="005E631D">
        <w:t>tion and responsibility for themselves and others during film shoots.</w:t>
      </w:r>
    </w:p>
    <w:p w:rsidR="00000000" w:rsidRPr="005E631D" w:rsidP="00B60CE6">
      <w:pPr>
        <w:pStyle w:val="BodyText"/>
      </w:pPr>
      <w:r w:rsidRPr="005E631D">
        <w:t>No licensing, legislative or certification requirements apply to this unit at the time of publication.</w:t>
      </w:r>
    </w:p>
    <w:p w:rsidR="00000000" w:rsidRPr="005E631D" w:rsidP="005E631D">
      <w:pPr>
        <w:pStyle w:val="Heading1"/>
      </w:pPr>
      <w:bookmarkStart w:id="3" w:name="O_809537"/>
      <w:bookmarkEnd w:id="3"/>
      <w:r w:rsidRPr="005E631D">
        <w:t>Unit Sector</w:t>
      </w:r>
    </w:p>
    <w:p w:rsidR="00000000" w:rsidRPr="005E631D" w:rsidP="00B60CE6">
      <w:pPr>
        <w:pStyle w:val="BodyText"/>
      </w:pPr>
      <w:r w:rsidRPr="005E631D">
        <w:t>Performing arts - cross-sector performance</w:t>
      </w:r>
    </w:p>
    <w:p w:rsidR="00000000" w:rsidRPr="005E631D" w:rsidP="005E631D">
      <w:pPr>
        <w:pStyle w:val="Heading1"/>
      </w:pPr>
      <w:bookmarkStart w:id="4" w:name="O_809536"/>
      <w:bookmarkEnd w:id="4"/>
      <w:r w:rsidRPr="005E63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BodyText"/>
            </w:pPr>
            <w:r w:rsidRPr="005E631D">
              <w:rPr>
                <w:rStyle w:val="SpecialBold"/>
              </w:rPr>
              <w:t>Elements</w:t>
            </w:r>
          </w:p>
          <w:p w:rsidR="00000000" w:rsidRPr="005E631D" w:rsidP="005E631D">
            <w:pPr>
              <w:pStyle w:val="BodyText"/>
            </w:pPr>
            <w:r w:rsidRPr="005E631D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BodyText"/>
            </w:pPr>
            <w:r w:rsidRPr="005E631D">
              <w:rPr>
                <w:rStyle w:val="SpecialBold"/>
              </w:rPr>
              <w:t>Performance Criteria</w:t>
            </w:r>
          </w:p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1. Prepare for film shoots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BodyText"/>
            </w:pPr>
            <w:r w:rsidRPr="005E631D">
              <w:t>1.1 Discuss the in</w:t>
            </w:r>
            <w:r w:rsidRPr="005E631D">
              <w:t>tention and key aspects of film shoots with relevant personnel</w:t>
            </w:r>
          </w:p>
          <w:p w:rsidR="00000000" w:rsidRPr="005E631D" w:rsidP="005E631D">
            <w:pPr>
              <w:pStyle w:val="BodyText"/>
            </w:pPr>
            <w:r w:rsidRPr="005E631D">
              <w:t xml:space="preserve">1.2 Apply a knowledge of screen industry terminology in </w:t>
            </w:r>
            <w:r w:rsidRPr="005E631D">
              <w:t>preparations and discussion</w:t>
            </w:r>
          </w:p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1.3 Clarify specific work practices and health and safety issues relevant to working on film sets</w:t>
            </w:r>
          </w:p>
        </w:tc>
      </w:tr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2. Develop</w:t>
            </w:r>
            <w:r w:rsidRPr="005E631D">
              <w:t xml:space="preserve"> techniques for performing to camera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BodyText"/>
            </w:pPr>
            <w:r w:rsidRPr="005E631D">
              <w:t>2.1 Follow safe performance practices at all times to prevent injury to self and others</w:t>
            </w:r>
          </w:p>
          <w:p w:rsidR="00000000" w:rsidRPr="005E631D" w:rsidP="005E631D">
            <w:pPr>
              <w:pStyle w:val="BodyText"/>
            </w:pPr>
            <w:r w:rsidRPr="005E631D">
              <w:t>2.2 Accept direction from relevant personnel about ways to adapt performance during shooting</w:t>
            </w:r>
          </w:p>
          <w:p w:rsidR="00000000" w:rsidRPr="005E631D" w:rsidP="005E631D">
            <w:pPr>
              <w:pStyle w:val="BodyText"/>
            </w:pPr>
            <w:r w:rsidRPr="005E631D">
              <w:t>2.3 Demonstrate awareness of shot size</w:t>
            </w:r>
            <w:r w:rsidRPr="005E631D">
              <w:t>s, and ability to hit a mark and work to camera framing</w:t>
            </w:r>
          </w:p>
          <w:p w:rsidR="00000000" w:rsidRPr="005E631D" w:rsidP="005E631D">
            <w:pPr>
              <w:pStyle w:val="BodyText"/>
            </w:pPr>
            <w:r w:rsidRPr="005E631D">
              <w:t>2.4 Repeat segments and shots according to requirements of shoots or performance</w:t>
            </w:r>
          </w:p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2.5 Perform segments in a random order, according to requirements of shoot or performance</w:t>
            </w:r>
          </w:p>
        </w:tc>
      </w:tr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3. Follow direction when per</w:t>
            </w:r>
            <w:r w:rsidRPr="005E631D">
              <w:t>forming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BodyText"/>
            </w:pPr>
            <w:r w:rsidRPr="005E631D">
              <w:t>3.1 Adapt and perform elements of performances in line with shot requirements</w:t>
            </w:r>
          </w:p>
          <w:p w:rsidR="00000000" w:rsidRPr="005E631D" w:rsidP="005E631D">
            <w:pPr>
              <w:pStyle w:val="BodyText"/>
            </w:pPr>
            <w:r w:rsidRPr="005E631D">
              <w:t>3.2 Repeat shots and adapt performances in line with requests from artistic team members</w:t>
            </w:r>
          </w:p>
          <w:p w:rsidR="00000000" w:rsidRPr="005E631D" w:rsidP="005E631D">
            <w:pPr>
              <w:pStyle w:val="BodyText"/>
            </w:pPr>
            <w:r w:rsidRPr="005E631D">
              <w:t>3.3 Maintain focus on the intention of performances in a film shoot environment</w:t>
            </w:r>
          </w:p>
          <w:p w:rsidR="00000000" w:rsidRPr="005E631D" w:rsidP="005E631D">
            <w:pPr>
              <w:pStyle w:val="BodyText"/>
            </w:pPr>
            <w:r w:rsidRPr="005E631D">
              <w:t>3.4 View recordings and contribute to critical analyses of performances, noting areas for own improvement</w:t>
            </w:r>
          </w:p>
        </w:tc>
      </w:tr>
    </w:tbl>
    <w:p w:rsidR="00000000" w:rsidRPr="005E631D" w:rsidP="005E631D">
      <w:pPr>
        <w:pStyle w:val="BodyText"/>
      </w:pPr>
    </w:p>
    <w:p w:rsidR="00000000" w:rsidRPr="005E631D" w:rsidP="005E631D">
      <w:pPr>
        <w:pStyle w:val="AllowPageBreak"/>
      </w:pPr>
    </w:p>
    <w:p w:rsidR="00000000" w:rsidRPr="005E631D" w:rsidP="005E631D">
      <w:pPr>
        <w:pStyle w:val="Heading1"/>
      </w:pPr>
      <w:bookmarkStart w:id="5" w:name="O_809535"/>
      <w:bookmarkEnd w:id="5"/>
      <w:r w:rsidRPr="005E631D">
        <w:t>Foundation Skills</w:t>
      </w:r>
    </w:p>
    <w:p w:rsidR="00000000" w:rsidRPr="00B60CE6" w:rsidP="00B60CE6">
      <w:pPr>
        <w:pStyle w:val="BodyText"/>
        <w:rPr>
          <w:i/>
        </w:rPr>
      </w:pPr>
      <w:r w:rsidRPr="00B60CE6">
        <w:rPr>
          <w:rStyle w:val="Emphasis"/>
        </w:rPr>
        <w:t>This section describes language, literacy, numeracy and employment skills incorporated in the performance criteri</w:t>
      </w:r>
      <w:r w:rsidRPr="00B60CE6">
        <w:rPr>
          <w:rStyle w:val="Emphasis"/>
        </w:rPr>
        <w:t>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BodyText"/>
            </w:pPr>
            <w:r w:rsidRPr="005E631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BodyText"/>
            </w:pPr>
            <w:r w:rsidRPr="005E631D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rPr>
                <w:rStyle w:val="SpecialBold"/>
              </w:rPr>
              <w:t>Description</w:t>
            </w:r>
          </w:p>
        </w:tc>
      </w:tr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ListBullet"/>
              <w:rPr>
                <w:lang w:val="en-NZ"/>
              </w:rPr>
            </w:pPr>
            <w:r w:rsidRPr="005E631D">
              <w:t>Plans strategies to develop own job performance</w:t>
            </w:r>
          </w:p>
        </w:tc>
      </w:tr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ListBullet"/>
              <w:rPr>
                <w:lang w:val="en-NZ"/>
              </w:rPr>
            </w:pPr>
            <w:r w:rsidRPr="005E631D">
              <w:t>Documents outcomes of self-evaluations</w:t>
            </w:r>
          </w:p>
        </w:tc>
      </w:tr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1.1, 1.2, 1.3, 2.2, 2.4, 2.5, 3.2, 3.4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ListBullet"/>
            </w:pPr>
            <w:r w:rsidRPr="005E631D">
              <w:t>Obtains information by listening and questioning</w:t>
            </w:r>
          </w:p>
          <w:p w:rsidR="00000000" w:rsidP="005E631D">
            <w:pPr>
              <w:pStyle w:val="ListBullet"/>
              <w:rPr>
                <w:lang w:val="en-NZ"/>
              </w:rPr>
            </w:pPr>
            <w:r w:rsidRPr="005E631D">
              <w:t>Discusses ideas and solutions</w:t>
            </w:r>
          </w:p>
        </w:tc>
      </w:tr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1.3, 2.1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ListBullet"/>
            </w:pPr>
            <w:r w:rsidRPr="005E631D">
              <w:t>Observes film shoot protocol and health and safety procedures</w:t>
            </w:r>
          </w:p>
          <w:p w:rsidR="00000000" w:rsidRPr="005E631D" w:rsidP="005E631D">
            <w:pPr>
              <w:pStyle w:val="ListBullet"/>
            </w:pPr>
            <w:r w:rsidRPr="005E631D">
              <w:t>Applies safe performance practices</w:t>
            </w:r>
          </w:p>
          <w:p w:rsidR="00000000" w:rsidP="005E631D">
            <w:pPr>
              <w:pStyle w:val="ListBullet"/>
              <w:rPr>
                <w:lang w:val="en-NZ"/>
              </w:rPr>
            </w:pPr>
            <w:r w:rsidRPr="005E631D">
              <w:t>Un</w:t>
            </w:r>
            <w:r w:rsidRPr="005E631D">
              <w:t>derstands how own role contributes to broader performance goals</w:t>
            </w:r>
          </w:p>
        </w:tc>
      </w:tr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1.1, 1.2, 1.3, 2.2, 2.4, 2.5, 3.2, 3.4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ListBullet"/>
              <w:rPr>
                <w:lang w:val="en-NZ"/>
              </w:rPr>
            </w:pPr>
            <w:r w:rsidRPr="005E631D">
              <w:t>Works collaboratively with others involved in film shoots</w:t>
            </w:r>
          </w:p>
        </w:tc>
      </w:tr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1.2, 2.1, 2.2, 2.3, 2.4, 2.5, 3.1, 3.2, 3.3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ListBullet"/>
            </w:pPr>
            <w:r w:rsidRPr="005E631D">
              <w:t>Adopts a methodical and logical approach to preparing for and performing on film shoots</w:t>
            </w:r>
          </w:p>
          <w:p w:rsidR="00000000" w:rsidRPr="005E631D" w:rsidP="005E631D">
            <w:pPr>
              <w:pStyle w:val="ListBullet"/>
            </w:pPr>
            <w:r w:rsidRPr="005E631D">
              <w:t>Adapts own performance in response to direction</w:t>
            </w:r>
          </w:p>
          <w:p w:rsidR="00000000" w:rsidRPr="005E631D" w:rsidP="005E631D">
            <w:pPr>
              <w:pStyle w:val="ListBullet"/>
            </w:pPr>
            <w:r w:rsidRPr="005E631D">
              <w:t>Maintains a consistently high level of performance when repeating sequences or performing them in a random order</w:t>
            </w:r>
          </w:p>
        </w:tc>
      </w:tr>
    </w:tbl>
    <w:p w:rsidR="00000000" w:rsidRPr="005E631D" w:rsidP="005E631D">
      <w:pPr>
        <w:pStyle w:val="BodyText"/>
      </w:pPr>
    </w:p>
    <w:p w:rsidR="00000000" w:rsidRPr="005E631D" w:rsidP="005E631D">
      <w:pPr>
        <w:pStyle w:val="AllowPageBreak"/>
      </w:pPr>
    </w:p>
    <w:p w:rsidR="00000000" w:rsidRPr="005E631D" w:rsidP="005E631D">
      <w:pPr>
        <w:pStyle w:val="Heading1"/>
      </w:pPr>
      <w:bookmarkStart w:id="6" w:name="O_809534"/>
      <w:bookmarkEnd w:id="6"/>
      <w:r w:rsidRPr="005E63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BodyText"/>
            </w:pPr>
            <w:r w:rsidRPr="005E631D">
              <w:rPr>
                <w:rStyle w:val="SpecialBold"/>
              </w:rPr>
              <w:t xml:space="preserve">Code and title </w:t>
            </w:r>
          </w:p>
          <w:p w:rsidR="00000000" w:rsidRPr="005E631D" w:rsidP="005E631D">
            <w:pPr>
              <w:pStyle w:val="BodyText"/>
            </w:pPr>
            <w:r w:rsidRPr="005E631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BodyText"/>
            </w:pPr>
            <w:r w:rsidRPr="005E631D">
              <w:rPr>
                <w:rStyle w:val="SpecialBold"/>
              </w:rPr>
              <w:t>Code and title</w:t>
            </w:r>
          </w:p>
          <w:p w:rsidR="00000000" w:rsidRPr="005E631D" w:rsidP="005E631D">
            <w:pPr>
              <w:pStyle w:val="BodyText"/>
            </w:pPr>
            <w:r w:rsidRPr="005E631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BodyText"/>
            </w:pPr>
            <w:r w:rsidRPr="005E631D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rPr>
                <w:rStyle w:val="SpecialBold"/>
              </w:rPr>
              <w:t>Equivalence status</w:t>
            </w:r>
          </w:p>
        </w:tc>
      </w:tr>
      <w:tr w:rsidTr="005E6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CUAPRF410 Develop on-camera performance skills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CUAPRF410 Develop on-camera performance skills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1D">
            <w:pPr>
              <w:pStyle w:val="BodyText"/>
              <w:rPr>
                <w:lang w:val="en-NZ"/>
              </w:rPr>
            </w:pPr>
            <w:r w:rsidRPr="005E631D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1D" w:rsidP="005E631D">
            <w:pPr>
              <w:pStyle w:val="BodyText"/>
            </w:pPr>
            <w:r w:rsidRPr="005E631D">
              <w:t>Equivalent unit</w:t>
            </w:r>
          </w:p>
        </w:tc>
      </w:tr>
    </w:tbl>
    <w:p w:rsidR="00000000" w:rsidRPr="005E631D" w:rsidP="005E631D">
      <w:pPr>
        <w:pStyle w:val="BodyText"/>
      </w:pPr>
    </w:p>
    <w:p w:rsidR="00000000" w:rsidRPr="005E631D" w:rsidP="005E631D">
      <w:pPr>
        <w:pStyle w:val="AllowPageBreak"/>
      </w:pPr>
    </w:p>
    <w:p w:rsidR="00000000" w:rsidRPr="005E631D" w:rsidP="005E631D">
      <w:pPr>
        <w:pStyle w:val="Heading1"/>
      </w:pPr>
      <w:bookmarkStart w:id="7" w:name="O_809540"/>
      <w:bookmarkEnd w:id="7"/>
      <w:r w:rsidRPr="005E631D">
        <w:t>Links</w:t>
      </w:r>
    </w:p>
    <w:p w:rsidR="00000000" w:rsidRPr="005E631D" w:rsidP="00B60CE6">
      <w:pPr>
        <w:pStyle w:val="BodyText"/>
      </w:pPr>
      <w:r w:rsidRPr="005E631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6043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E631D" w:rsidP="005E631D"/>
    <w:sectPr w:rsidSect="005E63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1D" w:rsidRPr="00B60CE6" w:rsidP="00B60C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E6" w:rsidP="005E6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0CE6" w:rsidP="005E6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0CE6" w:rsidP="005E63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31D" w:rsidRPr="00B60CE6" w:rsidP="00B60C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E6" w:rsidRPr="002D2AF8" w:rsidP="005E6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CUAPRF410 Develop on-camera performance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60CE6" w:rsidP="005E63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3C3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5C0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3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3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3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3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3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3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3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3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3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3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31D"/>
  </w:style>
  <w:style w:type="character" w:customStyle="1" w:styleId="Heading1Char">
    <w:name w:val="Heading 1 Char"/>
    <w:basedOn w:val="DefaultParagraphFont"/>
    <w:link w:val="Heading1"/>
    <w:rsid w:val="005E63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3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3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3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631D"/>
    <w:rPr>
      <w:b/>
      <w:spacing w:val="0"/>
    </w:rPr>
  </w:style>
  <w:style w:type="character" w:styleId="Emphasis">
    <w:name w:val="Emphasis"/>
    <w:basedOn w:val="DefaultParagraphFont"/>
    <w:qFormat/>
    <w:rsid w:val="005E631D"/>
    <w:rPr>
      <w:i/>
    </w:rPr>
  </w:style>
  <w:style w:type="paragraph" w:customStyle="1" w:styleId="SuperHeading">
    <w:name w:val="SuperHeading"/>
    <w:basedOn w:val="Normal"/>
    <w:rsid w:val="005E63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3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3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3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3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3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3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3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3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3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3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3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3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3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3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3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3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3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3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3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3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3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3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3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3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3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3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3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3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3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3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3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3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3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31D"/>
  </w:style>
  <w:style w:type="paragraph" w:styleId="TableofFigures">
    <w:name w:val="table of figures"/>
    <w:basedOn w:val="Normal"/>
    <w:next w:val="Normal"/>
    <w:semiHidden/>
    <w:rsid w:val="005E63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3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631D"/>
    <w:rPr>
      <w:rFonts w:ascii="Wingdings" w:hAnsi="Wingdings"/>
    </w:rPr>
  </w:style>
  <w:style w:type="paragraph" w:customStyle="1" w:styleId="TableHeading">
    <w:name w:val="Table Heading"/>
    <w:basedOn w:val="HeadingBase"/>
    <w:rsid w:val="005E63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31D"/>
    <w:rPr>
      <w:color w:val="0033CC"/>
      <w:u w:val="none"/>
    </w:rPr>
  </w:style>
  <w:style w:type="paragraph" w:customStyle="1" w:styleId="BodyTextRight">
    <w:name w:val="Body Text Right"/>
    <w:basedOn w:val="BodyText"/>
    <w:rsid w:val="005E63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3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3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3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3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3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31D"/>
    <w:rPr>
      <w:sz w:val="32"/>
    </w:rPr>
  </w:style>
  <w:style w:type="paragraph" w:customStyle="1" w:styleId="HeadingProcedure">
    <w:name w:val="Heading Procedure"/>
    <w:basedOn w:val="HeadingBase"/>
    <w:next w:val="Normal"/>
    <w:rsid w:val="005E63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31D"/>
    <w:pPr>
      <w:spacing w:before="60" w:after="60"/>
    </w:pPr>
  </w:style>
  <w:style w:type="paragraph" w:styleId="ListContinue">
    <w:name w:val="List Continue"/>
    <w:basedOn w:val="List"/>
    <w:rsid w:val="005E631D"/>
    <w:pPr>
      <w:ind w:firstLine="0"/>
    </w:pPr>
  </w:style>
  <w:style w:type="paragraph" w:customStyle="1" w:styleId="ListNote">
    <w:name w:val="List Note"/>
    <w:basedOn w:val="List"/>
    <w:rsid w:val="005E63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3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3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31D"/>
    <w:rPr>
      <w:rFonts w:ascii="Courier New" w:hAnsi="Courier New"/>
    </w:rPr>
  </w:style>
  <w:style w:type="paragraph" w:customStyle="1" w:styleId="NoteBullet">
    <w:name w:val="Note Bullet"/>
    <w:basedOn w:val="Note"/>
    <w:rsid w:val="005E63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3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3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3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3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63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3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31D"/>
    <w:rPr>
      <w:b/>
      <w:smallCaps/>
    </w:rPr>
  </w:style>
  <w:style w:type="paragraph" w:customStyle="1" w:styleId="TableListNumber">
    <w:name w:val="Table List Number"/>
    <w:basedOn w:val="ListNumber"/>
    <w:rsid w:val="005E63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3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31D"/>
    <w:pPr>
      <w:numPr>
        <w:numId w:val="8"/>
      </w:numPr>
    </w:pPr>
  </w:style>
  <w:style w:type="paragraph" w:customStyle="1" w:styleId="ListAlpha2">
    <w:name w:val="List Alpha 2"/>
    <w:basedOn w:val="List2"/>
    <w:rsid w:val="005E631D"/>
    <w:pPr>
      <w:numPr>
        <w:numId w:val="7"/>
      </w:numPr>
    </w:pPr>
  </w:style>
  <w:style w:type="paragraph" w:styleId="List2">
    <w:name w:val="List 2"/>
    <w:basedOn w:val="BodyText"/>
    <w:rsid w:val="005E63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3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3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3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3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3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631D"/>
    <w:pPr>
      <w:numPr>
        <w:numId w:val="3"/>
      </w:numPr>
    </w:pPr>
  </w:style>
  <w:style w:type="paragraph" w:styleId="ListContinue2">
    <w:name w:val="List Continue 2"/>
    <w:basedOn w:val="List2"/>
    <w:rsid w:val="005E631D"/>
    <w:pPr>
      <w:ind w:firstLine="0"/>
    </w:pPr>
  </w:style>
  <w:style w:type="paragraph" w:styleId="ListContinue3">
    <w:name w:val="List Continue 3"/>
    <w:basedOn w:val="List3"/>
    <w:rsid w:val="005E631D"/>
    <w:pPr>
      <w:ind w:left="1021" w:firstLine="0"/>
    </w:pPr>
  </w:style>
  <w:style w:type="paragraph" w:styleId="ListContinue4">
    <w:name w:val="List Continue 4"/>
    <w:basedOn w:val="List4"/>
    <w:rsid w:val="005E631D"/>
    <w:pPr>
      <w:ind w:firstLine="0"/>
    </w:pPr>
  </w:style>
  <w:style w:type="paragraph" w:styleId="ListContinue5">
    <w:name w:val="List Continue 5"/>
    <w:basedOn w:val="List5"/>
    <w:rsid w:val="005E631D"/>
    <w:pPr>
      <w:ind w:firstLine="0"/>
    </w:pPr>
  </w:style>
  <w:style w:type="paragraph" w:styleId="ListNumber3">
    <w:name w:val="List Number 3"/>
    <w:basedOn w:val="List3"/>
    <w:rsid w:val="005E631D"/>
    <w:pPr>
      <w:numPr>
        <w:numId w:val="4"/>
      </w:numPr>
    </w:pPr>
  </w:style>
  <w:style w:type="paragraph" w:styleId="ListNumber4">
    <w:name w:val="List Number 4"/>
    <w:basedOn w:val="List4"/>
    <w:rsid w:val="005E631D"/>
    <w:pPr>
      <w:numPr>
        <w:numId w:val="5"/>
      </w:numPr>
    </w:pPr>
  </w:style>
  <w:style w:type="paragraph" w:styleId="ListNumber5">
    <w:name w:val="List Number 5"/>
    <w:basedOn w:val="List5"/>
    <w:rsid w:val="005E631D"/>
    <w:pPr>
      <w:numPr>
        <w:numId w:val="6"/>
      </w:numPr>
    </w:pPr>
  </w:style>
  <w:style w:type="paragraph" w:styleId="BlockText">
    <w:name w:val="Block Text"/>
    <w:basedOn w:val="Normal"/>
    <w:rsid w:val="005E63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3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31D"/>
    <w:rPr>
      <w:sz w:val="16"/>
      <w:vertAlign w:val="superscript"/>
    </w:rPr>
  </w:style>
  <w:style w:type="character" w:customStyle="1" w:styleId="Symbols">
    <w:name w:val="Symbols"/>
    <w:basedOn w:val="DefaultParagraphFont"/>
    <w:rsid w:val="005E631D"/>
    <w:rPr>
      <w:rFonts w:ascii="Symbol" w:hAnsi="Symbol"/>
    </w:rPr>
  </w:style>
  <w:style w:type="character" w:customStyle="1" w:styleId="MenuOptions">
    <w:name w:val="Menu Options"/>
    <w:basedOn w:val="DefaultParagraphFont"/>
    <w:rsid w:val="005E63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31D"/>
    <w:rPr>
      <w:b/>
    </w:rPr>
  </w:style>
  <w:style w:type="character" w:customStyle="1" w:styleId="Underlined">
    <w:name w:val="Underlined"/>
    <w:basedOn w:val="DefaultParagraphFont"/>
    <w:rsid w:val="005E631D"/>
    <w:rPr>
      <w:u w:val="single"/>
    </w:rPr>
  </w:style>
  <w:style w:type="paragraph" w:customStyle="1" w:styleId="TableBodyTextRight">
    <w:name w:val="Table Body Text Right"/>
    <w:basedOn w:val="TableBodyText"/>
    <w:rsid w:val="005E63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31D"/>
    <w:rPr>
      <w:sz w:val="18"/>
    </w:rPr>
  </w:style>
  <w:style w:type="paragraph" w:customStyle="1" w:styleId="BodySmallRight">
    <w:name w:val="Body Small Right"/>
    <w:basedOn w:val="BodyTextRight"/>
    <w:rsid w:val="005E631D"/>
    <w:rPr>
      <w:sz w:val="18"/>
      <w:szCs w:val="18"/>
    </w:rPr>
  </w:style>
  <w:style w:type="paragraph" w:customStyle="1" w:styleId="MarginEdition">
    <w:name w:val="Margin Edition"/>
    <w:basedOn w:val="MarginNote"/>
    <w:rsid w:val="005E63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31D"/>
    <w:rPr>
      <w:sz w:val="2"/>
      <w:szCs w:val="2"/>
    </w:rPr>
  </w:style>
  <w:style w:type="character" w:customStyle="1" w:styleId="Small">
    <w:name w:val="Small"/>
    <w:basedOn w:val="DefaultParagraphFont"/>
    <w:rsid w:val="005E631D"/>
    <w:rPr>
      <w:sz w:val="16"/>
    </w:rPr>
  </w:style>
  <w:style w:type="paragraph" w:customStyle="1" w:styleId="WideTable">
    <w:name w:val="Wide Table"/>
    <w:basedOn w:val="Normal"/>
    <w:rsid w:val="005E63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31D"/>
  </w:style>
  <w:style w:type="paragraph" w:styleId="Quote">
    <w:name w:val="Quote"/>
    <w:basedOn w:val="Heading1"/>
    <w:link w:val="QuoteChar"/>
    <w:qFormat/>
    <w:rsid w:val="005E63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3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31D"/>
    <w:pPr>
      <w:pageBreakBefore/>
    </w:pPr>
  </w:style>
  <w:style w:type="paragraph" w:customStyle="1" w:styleId="Border">
    <w:name w:val="Border"/>
    <w:basedOn w:val="Normal"/>
    <w:qFormat/>
    <w:rsid w:val="005E63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3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3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3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3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3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3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3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3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31D"/>
    <w:rPr>
      <w:u w:val="single"/>
    </w:rPr>
  </w:style>
  <w:style w:type="character" w:customStyle="1" w:styleId="BoldandItalics">
    <w:name w:val="Bold and Italics"/>
    <w:qFormat/>
    <w:rsid w:val="005E631D"/>
    <w:rPr>
      <w:b/>
      <w:i/>
      <w:u w:val="none"/>
    </w:rPr>
  </w:style>
  <w:style w:type="paragraph" w:styleId="BalloonText">
    <w:name w:val="Balloon Text"/>
    <w:basedOn w:val="Normal"/>
    <w:link w:val="BalloonTextChar"/>
    <w:rsid w:val="005E6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3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3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3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3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3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31D"/>
    <w:pPr>
      <w:spacing w:before="0" w:after="0"/>
    </w:pPr>
  </w:style>
  <w:style w:type="paragraph" w:customStyle="1" w:styleId="BodyTextBold">
    <w:name w:val="Body Text Bold"/>
    <w:basedOn w:val="BodyText"/>
    <w:qFormat/>
    <w:rsid w:val="005E631D"/>
    <w:rPr>
      <w:b/>
    </w:rPr>
  </w:style>
  <w:style w:type="character" w:styleId="Hyperlink">
    <w:name w:val="Hyperlink"/>
    <w:basedOn w:val="DefaultParagraphFont"/>
    <w:uiPriority w:val="99"/>
    <w:unhideWhenUsed/>
    <w:rsid w:val="00B60C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3678</Characters>
  <Application>Microsoft Office Word</Application>
  <DocSecurity>0</DocSecurity>
  <Lines>159</Lines>
  <Paragraphs>92</Paragraphs>
  <ScaleCrop>false</ScaleCrop>
  <Company>Author-it Software Corporation Ltd.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CUAPRF410 Develop on-camera performance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2019-02-21T09:35:00Z</dcterms:created>
  <dcterms:modified xsi:type="dcterms:W3CDTF">2019-02-21T09:35:00Z</dcterms:modified>
</cp:coreProperties>
</file>