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BA6" w:rsidP="00FD4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CUAPRF410 Develop on-camera performance skills</w:t>
      </w:r>
      <w:r>
        <w:fldChar w:fldCharType="end"/>
      </w:r>
    </w:p>
    <w:p w:rsidR="00FD4BA6" w:rsidP="00FD4BA6">
      <w:pPr>
        <w:pStyle w:val="Version"/>
        <w:sectPr w:rsidSect="00371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1160" w:rsidP="00371160">
      <w:pPr>
        <w:pStyle w:val="SuperHeading"/>
      </w:pPr>
      <w:r w:rsidRPr="00371160">
        <w:t>CUAPRF410 Develop on-camera performance skills</w:t>
      </w:r>
    </w:p>
    <w:p w:rsidR="00000000" w:rsidRPr="00371160" w:rsidP="00371160">
      <w:pPr>
        <w:pStyle w:val="Heading1"/>
      </w:pPr>
      <w:bookmarkStart w:id="1" w:name="O_809539"/>
      <w:bookmarkEnd w:id="1"/>
      <w:r w:rsidRPr="003711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rPr>
                <w:rStyle w:val="SpecialBold"/>
              </w:rPr>
              <w:t>Comments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71160">
              <w:t>package.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t>This version first released with CUA Creative Arts and Culture Training Package version 1.0.</w:t>
            </w:r>
          </w:p>
        </w:tc>
      </w:tr>
    </w:tbl>
    <w:p w:rsidR="00000000" w:rsidRPr="00371160" w:rsidP="00371160">
      <w:pPr>
        <w:pStyle w:val="BodyText"/>
      </w:pPr>
    </w:p>
    <w:p w:rsidR="00000000" w:rsidRPr="00371160" w:rsidP="00371160">
      <w:pPr>
        <w:pStyle w:val="AllowPageBreak"/>
      </w:pPr>
    </w:p>
    <w:p w:rsidR="00000000" w:rsidRPr="00371160" w:rsidP="00371160">
      <w:pPr>
        <w:pStyle w:val="Heading1"/>
      </w:pPr>
      <w:bookmarkStart w:id="2" w:name="O_809538"/>
      <w:bookmarkEnd w:id="2"/>
      <w:r w:rsidRPr="00371160">
        <w:t>Application</w:t>
      </w:r>
    </w:p>
    <w:p w:rsidR="00000000" w:rsidRPr="00371160" w:rsidP="00FD4BA6">
      <w:pPr>
        <w:pStyle w:val="BodyText"/>
      </w:pPr>
      <w:r w:rsidRPr="00371160">
        <w:t>This unit describes the performance outcomes, skills and knowledge required to adapt performance techniques in t</w:t>
      </w:r>
      <w:r w:rsidRPr="00371160">
        <w:t>he context of performing to a camera for television or film productions, multimedia displays or online environments.</w:t>
      </w:r>
    </w:p>
    <w:p w:rsidR="00000000" w:rsidRPr="00371160" w:rsidP="00FD4BA6">
      <w:pPr>
        <w:pStyle w:val="BodyText"/>
      </w:pPr>
      <w:r w:rsidRPr="00371160">
        <w:t>While supervision and guidance are provided in practice sessions and rehearsals, performers are expected to display a high level of motiva</w:t>
      </w:r>
      <w:r w:rsidRPr="00371160">
        <w:t>tion and responsibility for themselves and others during film shoots.</w:t>
      </w:r>
    </w:p>
    <w:p w:rsidR="00000000" w:rsidRPr="00371160" w:rsidP="00FD4BA6">
      <w:pPr>
        <w:pStyle w:val="BodyText"/>
      </w:pPr>
      <w:r w:rsidRPr="00371160">
        <w:t>No licensing, legislative or certification requirements apply to this unit at the time of publication.</w:t>
      </w:r>
    </w:p>
    <w:p w:rsidR="00000000" w:rsidRPr="00371160" w:rsidP="00371160">
      <w:pPr>
        <w:pStyle w:val="Heading1"/>
      </w:pPr>
      <w:bookmarkStart w:id="3" w:name="O_809537"/>
      <w:bookmarkEnd w:id="3"/>
      <w:r w:rsidRPr="00371160">
        <w:t>Unit Sector</w:t>
      </w:r>
    </w:p>
    <w:p w:rsidR="00000000" w:rsidRPr="00371160" w:rsidP="00FD4BA6">
      <w:pPr>
        <w:pStyle w:val="BodyText"/>
      </w:pPr>
      <w:r w:rsidRPr="00371160">
        <w:t>Performing arts - cross-sector performance</w:t>
      </w:r>
    </w:p>
    <w:p w:rsidR="00000000" w:rsidRPr="00371160" w:rsidP="00371160">
      <w:pPr>
        <w:pStyle w:val="Heading1"/>
      </w:pPr>
      <w:bookmarkStart w:id="4" w:name="O_809536"/>
      <w:bookmarkEnd w:id="4"/>
      <w:r w:rsidRPr="003711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Elements</w:t>
            </w:r>
          </w:p>
          <w:p w:rsidR="00000000" w:rsidRPr="00371160" w:rsidP="00371160">
            <w:pPr>
              <w:pStyle w:val="BodyText"/>
            </w:pPr>
            <w:r w:rsidRPr="0037116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Performance Criteria</w:t>
            </w:r>
          </w:p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1. Prepare for film shoots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t>1.1 Discuss the in</w:t>
            </w:r>
            <w:r w:rsidRPr="00371160">
              <w:t>tention and key aspects of film shoots with relevant personnel</w:t>
            </w:r>
          </w:p>
          <w:p w:rsidR="00000000" w:rsidRPr="00371160" w:rsidP="00371160">
            <w:pPr>
              <w:pStyle w:val="BodyText"/>
            </w:pPr>
            <w:r w:rsidRPr="00371160">
              <w:t xml:space="preserve">1.2 Apply a knowledge of screen industry terminology in </w:t>
            </w:r>
            <w:r w:rsidRPr="00371160">
              <w:t>preparations and discussion</w:t>
            </w:r>
          </w:p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1.3 Clarify specific work practices and health and safety issues relevant to working on film sets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2. Develop</w:t>
            </w:r>
            <w:r w:rsidRPr="00371160">
              <w:t xml:space="preserve"> techniques for performing to camera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t>2.1 Follow safe performance practices at all times to prevent injury to self and others</w:t>
            </w:r>
          </w:p>
          <w:p w:rsidR="00000000" w:rsidRPr="00371160" w:rsidP="00371160">
            <w:pPr>
              <w:pStyle w:val="BodyText"/>
            </w:pPr>
            <w:r w:rsidRPr="00371160">
              <w:t>2.2 Accept direction from relevant personnel about ways to adapt performance during shooting</w:t>
            </w:r>
          </w:p>
          <w:p w:rsidR="00000000" w:rsidRPr="00371160" w:rsidP="00371160">
            <w:pPr>
              <w:pStyle w:val="BodyText"/>
            </w:pPr>
            <w:r w:rsidRPr="00371160">
              <w:t>2.3 Demonstrate awareness of shot size</w:t>
            </w:r>
            <w:r w:rsidRPr="00371160">
              <w:t>s, and ability to hit a mark and work to camera framing</w:t>
            </w:r>
          </w:p>
          <w:p w:rsidR="00000000" w:rsidRPr="00371160" w:rsidP="00371160">
            <w:pPr>
              <w:pStyle w:val="BodyText"/>
            </w:pPr>
            <w:r w:rsidRPr="00371160">
              <w:t>2.4 Repeat segments and shots according to requirements of shoots or performance</w:t>
            </w:r>
          </w:p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2.5 Perform segments in a random order, according to requirements of shoot or performance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3. Follow direction when per</w:t>
            </w:r>
            <w:r w:rsidRPr="00371160">
              <w:t>forming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t>3.1 Adapt and perform elements of performances in line with shot requirements</w:t>
            </w:r>
          </w:p>
          <w:p w:rsidR="00000000" w:rsidRPr="00371160" w:rsidP="00371160">
            <w:pPr>
              <w:pStyle w:val="BodyText"/>
            </w:pPr>
            <w:r w:rsidRPr="00371160">
              <w:t>3.2 Repeat shots and adapt performances in line with requests from artistic team members</w:t>
            </w:r>
          </w:p>
          <w:p w:rsidR="00000000" w:rsidRPr="00371160" w:rsidP="00371160">
            <w:pPr>
              <w:pStyle w:val="BodyText"/>
            </w:pPr>
            <w:r w:rsidRPr="00371160">
              <w:t>3.3 Maintain focus on the intention of performances in a film shoot environment</w:t>
            </w:r>
          </w:p>
          <w:p w:rsidR="00000000" w:rsidRPr="00371160" w:rsidP="00371160">
            <w:pPr>
              <w:pStyle w:val="BodyText"/>
            </w:pPr>
            <w:r w:rsidRPr="00371160">
              <w:t>3.4 View recordings and contribute to critical analyses of performances, noting areas for own improvement</w:t>
            </w:r>
          </w:p>
        </w:tc>
      </w:tr>
    </w:tbl>
    <w:p w:rsidR="00000000" w:rsidRPr="00371160" w:rsidP="00371160">
      <w:pPr>
        <w:pStyle w:val="BodyText"/>
      </w:pPr>
    </w:p>
    <w:p w:rsidR="00000000" w:rsidRPr="00371160" w:rsidP="00371160">
      <w:pPr>
        <w:pStyle w:val="AllowPageBreak"/>
      </w:pPr>
    </w:p>
    <w:p w:rsidR="00000000" w:rsidRPr="00371160" w:rsidP="00371160">
      <w:pPr>
        <w:pStyle w:val="Heading1"/>
      </w:pPr>
      <w:bookmarkStart w:id="5" w:name="O_809535"/>
      <w:bookmarkEnd w:id="5"/>
      <w:r w:rsidRPr="00371160">
        <w:t>Foundation Skills</w:t>
      </w:r>
    </w:p>
    <w:p w:rsidR="00000000" w:rsidRPr="00FD4BA6" w:rsidP="00FD4BA6">
      <w:pPr>
        <w:pStyle w:val="BodyText"/>
        <w:rPr>
          <w:i/>
        </w:rPr>
      </w:pPr>
      <w:r w:rsidRPr="00FD4BA6">
        <w:rPr>
          <w:rStyle w:val="Emphasis"/>
        </w:rPr>
        <w:t>This section describes language, literacy, numeracy and employment skills incorporated in the performance criteri</w:t>
      </w:r>
      <w:r w:rsidRPr="00FD4BA6">
        <w:rPr>
          <w:rStyle w:val="Emphasis"/>
        </w:rPr>
        <w:t>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rPr>
                <w:rStyle w:val="SpecialBold"/>
              </w:rPr>
              <w:t>Description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ListBullet"/>
              <w:rPr>
                <w:lang w:val="en-NZ"/>
              </w:rPr>
            </w:pPr>
            <w:r w:rsidRPr="00371160">
              <w:t>Plans strategies to develop own job performance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ListBullet"/>
              <w:rPr>
                <w:lang w:val="en-NZ"/>
              </w:rPr>
            </w:pPr>
            <w:r w:rsidRPr="00371160">
              <w:t>Documents outcomes of self-evaluations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1.1, 1.2, 1.3, 2.2, 2.4, 2.5, 3.2, 3.4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ListBullet"/>
            </w:pPr>
            <w:r w:rsidRPr="00371160">
              <w:t>Obtains information by listening and questioning</w:t>
            </w:r>
          </w:p>
          <w:p w:rsidR="00000000" w:rsidP="00371160">
            <w:pPr>
              <w:pStyle w:val="ListBullet"/>
              <w:rPr>
                <w:lang w:val="en-NZ"/>
              </w:rPr>
            </w:pPr>
            <w:r w:rsidRPr="00371160">
              <w:t>Discusses ideas and solutions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1.3, 2.1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ListBullet"/>
            </w:pPr>
            <w:r w:rsidRPr="00371160">
              <w:t>Observes film shoot protocol and health and safety procedures</w:t>
            </w:r>
          </w:p>
          <w:p w:rsidR="00000000" w:rsidRPr="00371160" w:rsidP="00371160">
            <w:pPr>
              <w:pStyle w:val="ListBullet"/>
            </w:pPr>
            <w:r w:rsidRPr="00371160">
              <w:t>Applies safe performance practices</w:t>
            </w:r>
          </w:p>
          <w:p w:rsidR="00000000" w:rsidP="00371160">
            <w:pPr>
              <w:pStyle w:val="ListBullet"/>
              <w:rPr>
                <w:lang w:val="en-NZ"/>
              </w:rPr>
            </w:pPr>
            <w:r w:rsidRPr="00371160">
              <w:t>Understands how own role contributes to broader performance goals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1.1, 1.2, 1.3, 2.2, 2.4, 2.5, 3.2, 3.4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ListBullet"/>
              <w:rPr>
                <w:lang w:val="en-NZ"/>
              </w:rPr>
            </w:pPr>
            <w:r w:rsidRPr="00371160">
              <w:t>Works collaboratively with others involved in film shoots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1.2, 2.1, 2.2, 2.3, 2.4, 2.5, 3.1, 3.2, 3.3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ListBullet"/>
            </w:pPr>
            <w:r w:rsidRPr="00371160">
              <w:t>Adopts</w:t>
            </w:r>
            <w:r w:rsidRPr="00371160">
              <w:t xml:space="preserve"> a methodical and logical approach to preparing for and performing on film shoots</w:t>
            </w:r>
          </w:p>
          <w:p w:rsidR="00000000" w:rsidRPr="00371160" w:rsidP="00371160">
            <w:pPr>
              <w:pStyle w:val="ListBullet"/>
            </w:pPr>
            <w:r w:rsidRPr="00371160">
              <w:t>Adapts own performance in response to direction</w:t>
            </w:r>
          </w:p>
          <w:p w:rsidR="00000000" w:rsidRPr="00371160" w:rsidP="00371160">
            <w:pPr>
              <w:pStyle w:val="ListBullet"/>
            </w:pPr>
            <w:r w:rsidRPr="00371160">
              <w:t>Maintains a consistently high level of performance when repeating sequences or performing them in a random order</w:t>
            </w:r>
          </w:p>
        </w:tc>
      </w:tr>
    </w:tbl>
    <w:p w:rsidR="00000000" w:rsidRPr="00371160" w:rsidP="00371160">
      <w:pPr>
        <w:pStyle w:val="BodyText"/>
      </w:pPr>
    </w:p>
    <w:p w:rsidR="00000000" w:rsidRPr="00371160" w:rsidP="00371160">
      <w:pPr>
        <w:pStyle w:val="AllowPageBreak"/>
      </w:pPr>
    </w:p>
    <w:p w:rsidR="00000000" w:rsidRPr="00371160" w:rsidP="00371160">
      <w:pPr>
        <w:pStyle w:val="Heading1"/>
      </w:pPr>
      <w:bookmarkStart w:id="6" w:name="O_809534"/>
      <w:bookmarkEnd w:id="6"/>
      <w:r w:rsidRPr="003711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 xml:space="preserve">Code and title </w:t>
            </w:r>
          </w:p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Code and title</w:t>
            </w:r>
          </w:p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rPr>
                <w:rStyle w:val="SpecialBold"/>
              </w:rPr>
              <w:t>Equivalence status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CUAPRF410 Develop on-camera performance skills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CUAPRF410 Develop on-camera performance skills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Updated asse</w:t>
            </w:r>
            <w:r w:rsidRPr="00371160">
              <w:t>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t>Equivalent unit</w:t>
            </w:r>
          </w:p>
        </w:tc>
      </w:tr>
    </w:tbl>
    <w:p w:rsidR="00000000" w:rsidRPr="00371160" w:rsidP="00371160">
      <w:pPr>
        <w:pStyle w:val="BodyText"/>
      </w:pPr>
    </w:p>
    <w:p w:rsidR="00000000" w:rsidRPr="00371160" w:rsidP="00371160">
      <w:pPr>
        <w:pStyle w:val="AllowPageBreak"/>
      </w:pPr>
    </w:p>
    <w:p w:rsidR="00000000" w:rsidRPr="00371160" w:rsidP="00371160">
      <w:pPr>
        <w:pStyle w:val="Heading1"/>
      </w:pPr>
      <w:bookmarkStart w:id="7" w:name="O_809540"/>
      <w:bookmarkEnd w:id="7"/>
      <w:r w:rsidRPr="00371160">
        <w:t>Links</w:t>
      </w:r>
    </w:p>
    <w:p w:rsidR="00000000" w:rsidRPr="00371160" w:rsidP="00FD4BA6">
      <w:pPr>
        <w:pStyle w:val="BodyText"/>
      </w:pPr>
      <w:r w:rsidRPr="00371160">
        <w:t>Comp</w:t>
      </w:r>
      <w:r w:rsidRPr="0037116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4C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1160" w:rsidP="00FD4BA6">
      <w:pPr>
        <w:pStyle w:val="BodyText"/>
        <w:sectPr w:rsidSect="003711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1160" w:rsidP="00371160">
      <w:pPr>
        <w:pStyle w:val="SuperHeading"/>
      </w:pPr>
      <w:r w:rsidRPr="00371160">
        <w:t xml:space="preserve">Assessment </w:t>
      </w:r>
      <w:r w:rsidRPr="00371160">
        <w:t>Requirements for CUAPRF410 Develop on-camera performance skills</w:t>
      </w:r>
    </w:p>
    <w:p w:rsidR="00000000" w:rsidRPr="00371160" w:rsidP="00371160">
      <w:pPr>
        <w:pStyle w:val="Heading1"/>
      </w:pPr>
      <w:bookmarkStart w:id="8" w:name="O_809532"/>
      <w:bookmarkEnd w:id="8"/>
      <w:r w:rsidRPr="003711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25"/>
      </w:tblGrid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rPr>
                <w:rStyle w:val="SpecialBold"/>
              </w:rPr>
              <w:t>Comments</w:t>
            </w:r>
          </w:p>
        </w:tc>
      </w:tr>
      <w:tr w:rsidTr="00371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60">
            <w:pPr>
              <w:pStyle w:val="BodyText"/>
              <w:rPr>
                <w:lang w:val="en-NZ"/>
              </w:rPr>
            </w:pPr>
            <w:r w:rsidRPr="00371160">
              <w:t>Release 1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60" w:rsidP="00371160">
            <w:pPr>
              <w:pStyle w:val="BodyText"/>
            </w:pPr>
            <w:r w:rsidRPr="00371160">
              <w:t xml:space="preserve">This version first released with </w:t>
            </w:r>
            <w:r w:rsidRPr="00371160">
              <w:rPr>
                <w:rStyle w:val="Emphasis"/>
              </w:rPr>
              <w:t>CUA Live Performance and Entertainment Training Package Version 1.0</w:t>
            </w:r>
            <w:r w:rsidRPr="00371160">
              <w:t>.</w:t>
            </w:r>
          </w:p>
        </w:tc>
      </w:tr>
    </w:tbl>
    <w:p w:rsidR="00000000" w:rsidRPr="00371160" w:rsidP="00371160">
      <w:pPr>
        <w:pStyle w:val="BodyText"/>
      </w:pPr>
    </w:p>
    <w:p w:rsidR="00000000" w:rsidRPr="00371160" w:rsidP="00371160">
      <w:pPr>
        <w:pStyle w:val="AllowPageBreak"/>
      </w:pPr>
    </w:p>
    <w:p w:rsidR="00000000" w:rsidRPr="00371160" w:rsidP="00371160">
      <w:pPr>
        <w:pStyle w:val="Heading1"/>
      </w:pPr>
      <w:bookmarkStart w:id="9" w:name="O_809531"/>
      <w:bookmarkEnd w:id="9"/>
      <w:r w:rsidRPr="00371160">
        <w:t>Performance Evidence</w:t>
      </w:r>
    </w:p>
    <w:p w:rsidR="00000000" w:rsidRPr="00371160" w:rsidP="00FD4BA6">
      <w:pPr>
        <w:pStyle w:val="BodyText"/>
      </w:pPr>
      <w:r w:rsidRPr="00371160">
        <w:t>Evidence of the ability to:</w:t>
      </w:r>
    </w:p>
    <w:p w:rsidR="00000000" w:rsidRPr="00371160" w:rsidP="00371160">
      <w:pPr>
        <w:pStyle w:val="ListBullet"/>
      </w:pPr>
      <w:r w:rsidRPr="00371160">
        <w:t>perform to camera in a way that demonstrates an ability to:</w:t>
      </w:r>
    </w:p>
    <w:p w:rsidR="00000000" w:rsidRPr="00371160" w:rsidP="00371160">
      <w:pPr>
        <w:pStyle w:val="ListBullet2"/>
      </w:pPr>
      <w:r w:rsidRPr="00371160">
        <w:t>follow direction</w:t>
      </w:r>
    </w:p>
    <w:p w:rsidR="00000000" w:rsidRPr="00371160" w:rsidP="00371160">
      <w:pPr>
        <w:pStyle w:val="ListBullet2"/>
      </w:pPr>
      <w:r w:rsidRPr="00371160">
        <w:t>take account of camera focus and framing</w:t>
      </w:r>
    </w:p>
    <w:p w:rsidR="00000000" w:rsidRPr="00371160" w:rsidP="00371160">
      <w:pPr>
        <w:pStyle w:val="ListBullet2"/>
      </w:pPr>
      <w:r w:rsidRPr="00371160">
        <w:t>repeat sequences with accuracy</w:t>
      </w:r>
    </w:p>
    <w:p w:rsidR="00000000" w:rsidRPr="00371160" w:rsidP="00371160">
      <w:pPr>
        <w:pStyle w:val="ListBullet2"/>
      </w:pPr>
      <w:r w:rsidRPr="00371160">
        <w:t>work within the requirements of lighting, set location, sound and costumes</w:t>
      </w:r>
    </w:p>
    <w:p w:rsidR="00000000" w:rsidRPr="00371160" w:rsidP="00371160">
      <w:pPr>
        <w:pStyle w:val="ListBullet"/>
      </w:pPr>
      <w:r w:rsidRPr="00371160">
        <w:t>use screen industry terminology correctly.</w:t>
      </w:r>
    </w:p>
    <w:p w:rsidR="00000000" w:rsidRPr="00371160" w:rsidP="00371160">
      <w:pPr>
        <w:pStyle w:val="BodyText"/>
      </w:pPr>
    </w:p>
    <w:p w:rsidR="00000000" w:rsidRPr="00371160" w:rsidP="00FD4BA6">
      <w:pPr>
        <w:pStyle w:val="BodyText"/>
      </w:pPr>
      <w:r w:rsidRPr="00371160">
        <w:t>Note: If a specific volume or frequency is not stated, then evidence must be provided for each of the above points at least once.</w:t>
      </w:r>
    </w:p>
    <w:p w:rsidR="00000000" w:rsidRPr="00371160" w:rsidP="00371160">
      <w:pPr>
        <w:pStyle w:val="Heading1"/>
      </w:pPr>
      <w:bookmarkStart w:id="10" w:name="O_809530"/>
      <w:bookmarkEnd w:id="10"/>
      <w:r w:rsidRPr="00371160">
        <w:t>Knowledge Evidence</w:t>
      </w:r>
    </w:p>
    <w:p w:rsidR="00000000" w:rsidRPr="00371160" w:rsidP="00FD4BA6">
      <w:pPr>
        <w:pStyle w:val="BodyText"/>
      </w:pPr>
      <w:r w:rsidRPr="00371160">
        <w:t>To complete the unit requirements the individual must:</w:t>
      </w:r>
    </w:p>
    <w:p w:rsidR="00000000" w:rsidRPr="00371160" w:rsidP="00371160">
      <w:pPr>
        <w:pStyle w:val="ListBullet"/>
      </w:pPr>
      <w:r w:rsidRPr="00371160">
        <w:t>explain how to take account of framing and camera angles when performing to camera</w:t>
      </w:r>
    </w:p>
    <w:p w:rsidR="00000000" w:rsidRPr="00371160" w:rsidP="00371160">
      <w:pPr>
        <w:pStyle w:val="ListBullet"/>
      </w:pPr>
      <w:r w:rsidRPr="00371160">
        <w:t>describe issues and challenges that typically arise when performing to camera and sugg</w:t>
      </w:r>
      <w:r w:rsidRPr="00371160">
        <w:t>est ways of addressing them</w:t>
      </w:r>
    </w:p>
    <w:p w:rsidR="00000000" w:rsidRPr="00371160" w:rsidP="00371160">
      <w:pPr>
        <w:pStyle w:val="ListBullet"/>
      </w:pPr>
      <w:r w:rsidRPr="00371160">
        <w:t>provide examples of safe performance practices in relation to own performance genre</w:t>
      </w:r>
    </w:p>
    <w:p w:rsidR="00000000" w:rsidRPr="00371160" w:rsidP="00371160">
      <w:pPr>
        <w:pStyle w:val="ListBullet"/>
      </w:pPr>
      <w:r w:rsidRPr="00371160">
        <w:t>describe the key aspects in the process of setting up and running a film shoot</w:t>
      </w:r>
    </w:p>
    <w:p w:rsidR="00000000" w:rsidRPr="00371160" w:rsidP="00371160">
      <w:pPr>
        <w:pStyle w:val="ListBullet"/>
      </w:pPr>
      <w:r w:rsidRPr="00371160">
        <w:t>describe health and safety principles and procedures that performers need to observe when participating in film shoots.</w:t>
      </w:r>
    </w:p>
    <w:p w:rsidR="00000000" w:rsidRPr="00371160" w:rsidP="00371160">
      <w:pPr>
        <w:pStyle w:val="AllowPageBreak"/>
      </w:pPr>
    </w:p>
    <w:p w:rsidR="00000000" w:rsidRPr="00371160" w:rsidP="00371160">
      <w:pPr>
        <w:pStyle w:val="Heading1"/>
      </w:pPr>
      <w:bookmarkStart w:id="11" w:name="O_809529"/>
      <w:bookmarkEnd w:id="11"/>
      <w:r w:rsidRPr="00371160">
        <w:t>Assessment Conditions</w:t>
      </w:r>
    </w:p>
    <w:p w:rsidR="00000000" w:rsidRPr="00371160" w:rsidP="00FD4BA6">
      <w:pPr>
        <w:pStyle w:val="BodyText"/>
      </w:pPr>
      <w:r w:rsidRPr="00371160">
        <w:t>Assessment must be conducted in a safe environment where evidence gathered demonstrates consisten</w:t>
      </w:r>
      <w:r w:rsidRPr="00371160">
        <w:t>t performance of typical activities experienced in creative arts industry environments. The assessment environment must include access to:</w:t>
      </w:r>
    </w:p>
    <w:p w:rsidR="00000000" w:rsidRPr="00371160" w:rsidP="00371160">
      <w:pPr>
        <w:pStyle w:val="ListBullet"/>
      </w:pPr>
      <w:r w:rsidRPr="00371160">
        <w:t>opportunities to perform to camera</w:t>
      </w:r>
    </w:p>
    <w:p w:rsidR="00000000" w:rsidRPr="00371160" w:rsidP="00371160">
      <w:pPr>
        <w:pStyle w:val="ListBullet"/>
      </w:pPr>
      <w:r w:rsidRPr="00371160">
        <w:t>a  typical film shoot location</w:t>
      </w:r>
    </w:p>
    <w:p w:rsidR="00000000" w:rsidRPr="00371160" w:rsidP="00371160">
      <w:pPr>
        <w:pStyle w:val="BodyText"/>
      </w:pPr>
    </w:p>
    <w:p w:rsidR="00000000" w:rsidRPr="00371160" w:rsidP="00FD4BA6">
      <w:pPr>
        <w:pStyle w:val="BodyText"/>
      </w:pPr>
      <w:r w:rsidRPr="00371160">
        <w:t>Assessors of this unit must satisfy the requireme</w:t>
      </w:r>
      <w:r w:rsidRPr="00371160">
        <w:t>nts for assessors in applicable vocational educational and training legislation, frameworks and/or standards.</w:t>
      </w:r>
    </w:p>
    <w:p w:rsidR="00000000" w:rsidRPr="00371160" w:rsidP="00371160">
      <w:pPr>
        <w:pStyle w:val="Heading1"/>
      </w:pPr>
      <w:bookmarkStart w:id="12" w:name="O_809541"/>
      <w:bookmarkEnd w:id="12"/>
      <w:r w:rsidRPr="00371160">
        <w:t>Links</w:t>
      </w:r>
    </w:p>
    <w:p w:rsidR="00000000" w:rsidRPr="00371160" w:rsidP="00FD4BA6">
      <w:pPr>
        <w:pStyle w:val="BodyText"/>
      </w:pPr>
      <w:r w:rsidRPr="003711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4C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1160" w:rsidP="00371160"/>
    <w:sectPr w:rsidSect="003711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 w:rsidRPr="00FD4BA6" w:rsidP="00FD4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6" w:rsidP="00371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BA6" w:rsidP="00371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4BA6" w:rsidP="003711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 w:rsidP="00371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4BA6">
      <w:t>Approved</w:t>
    </w:r>
    <w:r w:rsidR="00FD4B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4B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4BA6">
      <w:rPr>
        <w:noProof/>
      </w:rPr>
      <w:t>4</w:t>
    </w:r>
    <w:r>
      <w:rPr>
        <w:noProof/>
      </w:rPr>
      <w:fldChar w:fldCharType="end"/>
    </w:r>
  </w:p>
  <w:p w:rsidR="00371160" w:rsidP="00371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4B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4BA6">
      <w:t>Service and Creative Skills Australia</w:t>
    </w:r>
    <w:r w:rsidR="00FD4BA6">
      <w:fldChar w:fldCharType="end"/>
    </w:r>
  </w:p>
  <w:p w:rsidR="00371160" w:rsidP="00371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160" w:rsidRPr="00FD4BA6" w:rsidP="00FD4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6" w:rsidRPr="002D2AF8" w:rsidP="00371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CUAPRF410 Develop on-camera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4BA6" w:rsidP="003711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60" w:rsidRPr="002D2AF8" w:rsidP="00371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4BA6">
      <w:t>CUAPRF410 Develop on-camera performance skills</w:t>
    </w:r>
    <w:r w:rsidR="00FD4B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4BA6">
      <w:rPr>
        <w:noProof/>
      </w:rPr>
      <w:t>2 March 2025</w:t>
    </w:r>
    <w:r>
      <w:fldChar w:fldCharType="end"/>
    </w:r>
  </w:p>
  <w:p w:rsidR="00371160" w:rsidP="00371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8F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41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0C0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160"/>
  </w:style>
  <w:style w:type="character" w:customStyle="1" w:styleId="Heading1Char">
    <w:name w:val="Heading 1 Char"/>
    <w:basedOn w:val="DefaultParagraphFont"/>
    <w:link w:val="Heading1"/>
    <w:rsid w:val="00371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1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160"/>
    <w:rPr>
      <w:b/>
      <w:spacing w:val="0"/>
    </w:rPr>
  </w:style>
  <w:style w:type="paragraph" w:styleId="ListBullet2">
    <w:name w:val="List Bullet 2"/>
    <w:basedOn w:val="List2"/>
    <w:rsid w:val="003711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160"/>
    <w:rPr>
      <w:i/>
    </w:rPr>
  </w:style>
  <w:style w:type="paragraph" w:customStyle="1" w:styleId="SuperHeading">
    <w:name w:val="SuperHeading"/>
    <w:basedOn w:val="Normal"/>
    <w:rsid w:val="00371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160"/>
  </w:style>
  <w:style w:type="paragraph" w:styleId="TableofFigures">
    <w:name w:val="table of figures"/>
    <w:basedOn w:val="Normal"/>
    <w:next w:val="Normal"/>
    <w:semiHidden/>
    <w:rsid w:val="00371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1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160"/>
    <w:rPr>
      <w:rFonts w:ascii="Wingdings" w:hAnsi="Wingdings"/>
    </w:rPr>
  </w:style>
  <w:style w:type="paragraph" w:customStyle="1" w:styleId="TableHeading">
    <w:name w:val="Table Heading"/>
    <w:basedOn w:val="HeadingBase"/>
    <w:rsid w:val="00371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160"/>
    <w:rPr>
      <w:color w:val="0033CC"/>
      <w:u w:val="none"/>
    </w:rPr>
  </w:style>
  <w:style w:type="paragraph" w:customStyle="1" w:styleId="BodyTextRight">
    <w:name w:val="Body Text Right"/>
    <w:basedOn w:val="BodyText"/>
    <w:rsid w:val="00371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1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160"/>
    <w:rPr>
      <w:sz w:val="32"/>
    </w:rPr>
  </w:style>
  <w:style w:type="paragraph" w:customStyle="1" w:styleId="HeadingProcedure">
    <w:name w:val="Heading Procedure"/>
    <w:basedOn w:val="HeadingBase"/>
    <w:next w:val="Normal"/>
    <w:rsid w:val="00371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160"/>
    <w:pPr>
      <w:spacing w:before="60" w:after="60"/>
    </w:pPr>
  </w:style>
  <w:style w:type="paragraph" w:styleId="ListContinue">
    <w:name w:val="List Continue"/>
    <w:basedOn w:val="List"/>
    <w:rsid w:val="00371160"/>
    <w:pPr>
      <w:ind w:firstLine="0"/>
    </w:pPr>
  </w:style>
  <w:style w:type="paragraph" w:customStyle="1" w:styleId="ListNote">
    <w:name w:val="List Note"/>
    <w:basedOn w:val="List"/>
    <w:rsid w:val="00371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160"/>
    <w:rPr>
      <w:rFonts w:ascii="Courier New" w:hAnsi="Courier New"/>
    </w:rPr>
  </w:style>
  <w:style w:type="paragraph" w:customStyle="1" w:styleId="NoteBullet">
    <w:name w:val="Note Bullet"/>
    <w:basedOn w:val="Note"/>
    <w:rsid w:val="00371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1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160"/>
    <w:rPr>
      <w:b/>
      <w:smallCaps/>
    </w:rPr>
  </w:style>
  <w:style w:type="paragraph" w:customStyle="1" w:styleId="TableListNumber">
    <w:name w:val="Table List Number"/>
    <w:basedOn w:val="ListNumber"/>
    <w:rsid w:val="00371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160"/>
    <w:pPr>
      <w:numPr>
        <w:numId w:val="9"/>
      </w:numPr>
    </w:pPr>
  </w:style>
  <w:style w:type="paragraph" w:customStyle="1" w:styleId="ListAlpha2">
    <w:name w:val="List Alpha 2"/>
    <w:basedOn w:val="List2"/>
    <w:rsid w:val="00371160"/>
    <w:pPr>
      <w:numPr>
        <w:numId w:val="8"/>
      </w:numPr>
    </w:pPr>
  </w:style>
  <w:style w:type="paragraph" w:styleId="List2">
    <w:name w:val="List 2"/>
    <w:basedOn w:val="BodyText"/>
    <w:rsid w:val="00371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1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1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160"/>
    <w:pPr>
      <w:numPr>
        <w:numId w:val="4"/>
      </w:numPr>
    </w:pPr>
  </w:style>
  <w:style w:type="paragraph" w:styleId="ListContinue2">
    <w:name w:val="List Continue 2"/>
    <w:basedOn w:val="List2"/>
    <w:rsid w:val="00371160"/>
    <w:pPr>
      <w:ind w:firstLine="0"/>
    </w:pPr>
  </w:style>
  <w:style w:type="paragraph" w:styleId="ListContinue3">
    <w:name w:val="List Continue 3"/>
    <w:basedOn w:val="List3"/>
    <w:rsid w:val="00371160"/>
    <w:pPr>
      <w:ind w:left="1021" w:firstLine="0"/>
    </w:pPr>
  </w:style>
  <w:style w:type="paragraph" w:styleId="ListContinue4">
    <w:name w:val="List Continue 4"/>
    <w:basedOn w:val="List4"/>
    <w:rsid w:val="00371160"/>
    <w:pPr>
      <w:ind w:firstLine="0"/>
    </w:pPr>
  </w:style>
  <w:style w:type="paragraph" w:styleId="ListContinue5">
    <w:name w:val="List Continue 5"/>
    <w:basedOn w:val="List5"/>
    <w:rsid w:val="00371160"/>
    <w:pPr>
      <w:ind w:firstLine="0"/>
    </w:pPr>
  </w:style>
  <w:style w:type="paragraph" w:styleId="ListNumber3">
    <w:name w:val="List Number 3"/>
    <w:basedOn w:val="List3"/>
    <w:rsid w:val="00371160"/>
    <w:pPr>
      <w:numPr>
        <w:numId w:val="5"/>
      </w:numPr>
    </w:pPr>
  </w:style>
  <w:style w:type="paragraph" w:styleId="ListNumber4">
    <w:name w:val="List Number 4"/>
    <w:basedOn w:val="List4"/>
    <w:rsid w:val="00371160"/>
    <w:pPr>
      <w:numPr>
        <w:numId w:val="6"/>
      </w:numPr>
    </w:pPr>
  </w:style>
  <w:style w:type="paragraph" w:styleId="ListNumber5">
    <w:name w:val="List Number 5"/>
    <w:basedOn w:val="List5"/>
    <w:rsid w:val="00371160"/>
    <w:pPr>
      <w:numPr>
        <w:numId w:val="7"/>
      </w:numPr>
    </w:pPr>
  </w:style>
  <w:style w:type="paragraph" w:styleId="BlockText">
    <w:name w:val="Block Text"/>
    <w:basedOn w:val="Normal"/>
    <w:rsid w:val="00371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160"/>
    <w:rPr>
      <w:sz w:val="16"/>
      <w:vertAlign w:val="superscript"/>
    </w:rPr>
  </w:style>
  <w:style w:type="character" w:customStyle="1" w:styleId="Symbols">
    <w:name w:val="Symbols"/>
    <w:basedOn w:val="DefaultParagraphFont"/>
    <w:rsid w:val="00371160"/>
    <w:rPr>
      <w:rFonts w:ascii="Symbol" w:hAnsi="Symbol"/>
    </w:rPr>
  </w:style>
  <w:style w:type="character" w:customStyle="1" w:styleId="MenuOptions">
    <w:name w:val="Menu Options"/>
    <w:basedOn w:val="DefaultParagraphFont"/>
    <w:rsid w:val="00371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160"/>
    <w:rPr>
      <w:b/>
    </w:rPr>
  </w:style>
  <w:style w:type="character" w:customStyle="1" w:styleId="Underlined">
    <w:name w:val="Underlined"/>
    <w:basedOn w:val="DefaultParagraphFont"/>
    <w:rsid w:val="00371160"/>
    <w:rPr>
      <w:u w:val="single"/>
    </w:rPr>
  </w:style>
  <w:style w:type="paragraph" w:customStyle="1" w:styleId="TableBodyTextRight">
    <w:name w:val="Table Body Text Right"/>
    <w:basedOn w:val="TableBodyText"/>
    <w:rsid w:val="00371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160"/>
    <w:rPr>
      <w:sz w:val="18"/>
    </w:rPr>
  </w:style>
  <w:style w:type="paragraph" w:customStyle="1" w:styleId="BodySmallRight">
    <w:name w:val="Body Small Right"/>
    <w:basedOn w:val="BodyTextRight"/>
    <w:rsid w:val="00371160"/>
    <w:rPr>
      <w:sz w:val="18"/>
      <w:szCs w:val="18"/>
    </w:rPr>
  </w:style>
  <w:style w:type="paragraph" w:customStyle="1" w:styleId="MarginEdition">
    <w:name w:val="Margin Edition"/>
    <w:basedOn w:val="MarginNote"/>
    <w:rsid w:val="00371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160"/>
    <w:rPr>
      <w:sz w:val="2"/>
      <w:szCs w:val="2"/>
    </w:rPr>
  </w:style>
  <w:style w:type="character" w:customStyle="1" w:styleId="Small">
    <w:name w:val="Small"/>
    <w:basedOn w:val="DefaultParagraphFont"/>
    <w:rsid w:val="00371160"/>
    <w:rPr>
      <w:sz w:val="16"/>
    </w:rPr>
  </w:style>
  <w:style w:type="paragraph" w:customStyle="1" w:styleId="WideTable">
    <w:name w:val="Wide Table"/>
    <w:basedOn w:val="Normal"/>
    <w:rsid w:val="00371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160"/>
  </w:style>
  <w:style w:type="paragraph" w:styleId="Quote">
    <w:name w:val="Quote"/>
    <w:basedOn w:val="Heading1"/>
    <w:link w:val="QuoteChar"/>
    <w:qFormat/>
    <w:rsid w:val="00371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160"/>
    <w:pPr>
      <w:pageBreakBefore/>
    </w:pPr>
  </w:style>
  <w:style w:type="paragraph" w:customStyle="1" w:styleId="Border">
    <w:name w:val="Border"/>
    <w:basedOn w:val="Normal"/>
    <w:qFormat/>
    <w:rsid w:val="00371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160"/>
    <w:rPr>
      <w:u w:val="single"/>
    </w:rPr>
  </w:style>
  <w:style w:type="character" w:customStyle="1" w:styleId="BoldandItalics">
    <w:name w:val="Bold and Italics"/>
    <w:qFormat/>
    <w:rsid w:val="00371160"/>
    <w:rPr>
      <w:b/>
      <w:i/>
      <w:u w:val="none"/>
    </w:rPr>
  </w:style>
  <w:style w:type="paragraph" w:styleId="BalloonText">
    <w:name w:val="Balloon Text"/>
    <w:basedOn w:val="Normal"/>
    <w:link w:val="BalloonTextChar"/>
    <w:rsid w:val="00371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160"/>
    <w:pPr>
      <w:spacing w:before="0" w:after="0"/>
    </w:pPr>
  </w:style>
  <w:style w:type="paragraph" w:customStyle="1" w:styleId="BodyTextBold">
    <w:name w:val="Body Text Bold"/>
    <w:basedOn w:val="BodyText"/>
    <w:qFormat/>
    <w:rsid w:val="00371160"/>
    <w:rPr>
      <w:b/>
    </w:rPr>
  </w:style>
  <w:style w:type="character" w:styleId="Hyperlink">
    <w:name w:val="Hyperlink"/>
    <w:basedOn w:val="DefaultParagraphFont"/>
    <w:uiPriority w:val="99"/>
    <w:unhideWhenUsed/>
    <w:rsid w:val="00FD4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5359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CUAPRF410 Develop on-camera performance skills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