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3B8" w:rsidP="00D20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CUAPRF315 Perform with respect to Aboriginal and/or Torres Strait Islander customary law, ethics and tradition</w:t>
      </w:r>
      <w:r>
        <w:fldChar w:fldCharType="end"/>
      </w:r>
    </w:p>
    <w:p w:rsidR="00D203B8" w:rsidP="00D203B8">
      <w:pPr>
        <w:pStyle w:val="Version"/>
        <w:sectPr w:rsidSect="00D45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387" w:rsidP="00D45387">
      <w:pPr>
        <w:pStyle w:val="SuperHeading"/>
      </w:pPr>
      <w:r w:rsidRPr="00D45387">
        <w:t>Assessment Requirements for CUAPRF315 Perform with respect to Aboriginal and/or Torres Strait Islander customary law, ethics and tradition</w:t>
      </w:r>
    </w:p>
    <w:p w:rsidR="00000000" w:rsidRPr="00D45387" w:rsidP="00D45387">
      <w:pPr>
        <w:pStyle w:val="Heading1"/>
      </w:pPr>
      <w:bookmarkStart w:id="1" w:name="O_1146619"/>
      <w:bookmarkEnd w:id="1"/>
      <w:r w:rsidRPr="00D4538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53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87" w:rsidP="00D45387">
            <w:pPr>
              <w:pStyle w:val="BodyText"/>
            </w:pPr>
            <w:r w:rsidRPr="00D4538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87">
            <w:pPr>
              <w:pStyle w:val="BodyText"/>
              <w:rPr>
                <w:lang w:val="en-NZ"/>
              </w:rPr>
            </w:pPr>
            <w:r w:rsidRPr="00D45387">
              <w:rPr>
                <w:rStyle w:val="SpecialBold"/>
              </w:rPr>
              <w:t>Comments</w:t>
            </w:r>
          </w:p>
        </w:tc>
      </w:tr>
      <w:tr w:rsidTr="00D453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87">
            <w:pPr>
              <w:pStyle w:val="BodyText"/>
              <w:rPr>
                <w:lang w:val="en-NZ"/>
              </w:rPr>
            </w:pPr>
            <w:r w:rsidRPr="00D4538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87" w:rsidP="00D45387">
            <w:pPr>
              <w:pStyle w:val="BodyText"/>
            </w:pPr>
            <w:r w:rsidRPr="00D45387">
              <w:t>This version first released with CUA Creative Arts and Culture Training Package Version 5.0.</w:t>
            </w:r>
          </w:p>
        </w:tc>
      </w:tr>
    </w:tbl>
    <w:p w:rsidR="00000000" w:rsidRPr="00D45387" w:rsidP="00D45387">
      <w:pPr>
        <w:pStyle w:val="BodyText"/>
      </w:pPr>
    </w:p>
    <w:p w:rsidR="00000000" w:rsidRPr="00D45387" w:rsidP="00D45387">
      <w:pPr>
        <w:pStyle w:val="AllowPageBreak"/>
      </w:pPr>
    </w:p>
    <w:p w:rsidR="00000000" w:rsidRPr="00D45387" w:rsidP="00D45387">
      <w:pPr>
        <w:pStyle w:val="Heading1"/>
      </w:pPr>
      <w:bookmarkStart w:id="2" w:name="O_1146622"/>
      <w:bookmarkEnd w:id="2"/>
      <w:r w:rsidRPr="00D45387">
        <w:t>Performance Evidence</w:t>
      </w:r>
    </w:p>
    <w:p w:rsidR="00000000" w:rsidRPr="00D45387" w:rsidP="00D203B8">
      <w:pPr>
        <w:pStyle w:val="BodyText"/>
      </w:pPr>
      <w:r w:rsidRPr="00D45387">
        <w:t>The candidate must demonstrate the ability to complete the tasks outlined in the elements, performance criteria and found</w:t>
      </w:r>
      <w:r w:rsidRPr="00D45387">
        <w:t>ation skills of this unit, including evidence of the ability to:</w:t>
      </w:r>
    </w:p>
    <w:p w:rsidR="00000000" w:rsidRPr="00D45387" w:rsidP="00D45387">
      <w:pPr>
        <w:pStyle w:val="ListBullet"/>
      </w:pPr>
      <w:r w:rsidRPr="00D45387">
        <w:t xml:space="preserve">present at least one performance integrating knowledge of cultural heritage and community ethics. </w:t>
      </w:r>
    </w:p>
    <w:p w:rsidR="00000000" w:rsidRPr="00D45387" w:rsidP="00D45387">
      <w:pPr>
        <w:pStyle w:val="List"/>
      </w:pPr>
    </w:p>
    <w:p w:rsidR="00000000" w:rsidRPr="00D45387" w:rsidP="00D203B8">
      <w:pPr>
        <w:pStyle w:val="BodyText"/>
      </w:pPr>
      <w:r w:rsidRPr="00D45387">
        <w:t xml:space="preserve">In the course of the above the candidate must: </w:t>
      </w:r>
    </w:p>
    <w:p w:rsidR="00000000" w:rsidRPr="00D45387" w:rsidP="00D45387">
      <w:pPr>
        <w:pStyle w:val="ListBullet"/>
      </w:pPr>
      <w:r w:rsidRPr="00D45387">
        <w:t>integrate knowledge of cultural heritage and community ethnics into communication with mentors</w:t>
      </w:r>
    </w:p>
    <w:p w:rsidR="00000000" w:rsidRPr="00D45387" w:rsidP="00D45387">
      <w:pPr>
        <w:pStyle w:val="ListBullet"/>
      </w:pPr>
      <w:r w:rsidRPr="00D45387">
        <w:t>demonstrate respect for the integrity of cultural heritage and cultural knowledge in communities</w:t>
      </w:r>
    </w:p>
    <w:p w:rsidR="00000000" w:rsidRPr="00D45387" w:rsidP="00D45387">
      <w:pPr>
        <w:pStyle w:val="ListBullet"/>
      </w:pPr>
      <w:r w:rsidRPr="00D45387">
        <w:t>seek and follow advice for working as an Indigenous performing a</w:t>
      </w:r>
      <w:r w:rsidRPr="00D45387">
        <w:t>rtist in culturally appropriate ways</w:t>
      </w:r>
    </w:p>
    <w:p w:rsidR="00000000" w:rsidRPr="00D45387" w:rsidP="00D45387">
      <w:pPr>
        <w:pStyle w:val="ListBullet"/>
      </w:pPr>
      <w:r w:rsidRPr="00D45387">
        <w:t>advocate for and support cultural maintenance and renewal of knowledge</w:t>
      </w:r>
    </w:p>
    <w:p w:rsidR="00000000" w:rsidRPr="00D45387" w:rsidP="00D45387">
      <w:pPr>
        <w:pStyle w:val="ListBullet"/>
      </w:pPr>
      <w:r w:rsidRPr="00D45387">
        <w:t xml:space="preserve">comply with rules of customary laws and protocols </w:t>
      </w:r>
    </w:p>
    <w:p w:rsidR="00000000" w:rsidRPr="00D45387" w:rsidP="00D45387">
      <w:pPr>
        <w:pStyle w:val="ListBullet"/>
      </w:pPr>
      <w:r w:rsidRPr="00D45387">
        <w:t>consult with Elders and other advisers to apply a code of ethics.</w:t>
      </w:r>
    </w:p>
    <w:p w:rsidR="00000000" w:rsidRPr="00D45387" w:rsidP="00D45387">
      <w:pPr>
        <w:pStyle w:val="AllowPageBreak"/>
      </w:pPr>
    </w:p>
    <w:p w:rsidR="00000000" w:rsidRPr="00D45387" w:rsidP="00D45387">
      <w:pPr>
        <w:pStyle w:val="Heading1"/>
      </w:pPr>
      <w:bookmarkStart w:id="3" w:name="O_1146621"/>
      <w:bookmarkEnd w:id="3"/>
      <w:r w:rsidRPr="00D45387">
        <w:t>Knowledge Ev</w:t>
      </w:r>
      <w:r w:rsidRPr="00D45387">
        <w:t>idence</w:t>
      </w:r>
    </w:p>
    <w:p w:rsidR="00000000" w:rsidRPr="00D45387" w:rsidP="00D203B8">
      <w:pPr>
        <w:pStyle w:val="BodyText"/>
      </w:pPr>
      <w:r w:rsidRPr="00D45387">
        <w:t>The candidate must be able to demonstrate knowledge to complete the tasks outlined in the elements, performance criteria and foundation skills of this unit, including knowledge of:</w:t>
      </w:r>
    </w:p>
    <w:p w:rsidR="00000000" w:rsidRPr="00D45387" w:rsidP="00D45387">
      <w:pPr>
        <w:pStyle w:val="ListBullet"/>
      </w:pPr>
      <w:r w:rsidRPr="00D45387">
        <w:t xml:space="preserve">cultural and ethical principles, including: </w:t>
      </w:r>
    </w:p>
    <w:p w:rsidR="00000000" w:rsidRPr="00D45387" w:rsidP="00D45387">
      <w:pPr>
        <w:pStyle w:val="ListBullet2"/>
      </w:pPr>
      <w:r w:rsidRPr="00D45387">
        <w:t>own Aboriginal and To</w:t>
      </w:r>
      <w:r w:rsidRPr="00D45387">
        <w:t>rres Strait Islander identity</w:t>
      </w:r>
    </w:p>
    <w:p w:rsidR="00000000" w:rsidRPr="00D45387" w:rsidP="00D45387">
      <w:pPr>
        <w:pStyle w:val="ListBullet2"/>
      </w:pPr>
      <w:r w:rsidRPr="00D45387">
        <w:t>traditions of ownership and protocols for created work and performance in Aboriginal and Torres Strait Islander cultures</w:t>
      </w:r>
    </w:p>
    <w:p w:rsidR="00000000" w:rsidRPr="00D45387" w:rsidP="00D45387">
      <w:pPr>
        <w:pStyle w:val="ListBullet2"/>
      </w:pPr>
      <w:r w:rsidRPr="00D45387">
        <w:t>common structures and operations in Indigenous communities and community ethics</w:t>
      </w:r>
    </w:p>
    <w:p w:rsidR="00000000" w:rsidRPr="00D45387" w:rsidP="00D45387">
      <w:pPr>
        <w:pStyle w:val="ListBullet2"/>
      </w:pPr>
      <w:r w:rsidRPr="00D45387">
        <w:t>techniques for consulting with Elders and other advisers</w:t>
      </w:r>
    </w:p>
    <w:p w:rsidR="00000000" w:rsidRPr="00D45387" w:rsidP="00D45387">
      <w:pPr>
        <w:pStyle w:val="ListBullet2"/>
      </w:pPr>
      <w:r w:rsidRPr="00D45387">
        <w:t>protocols for sharing and expressing information relating to cultural works</w:t>
      </w:r>
    </w:p>
    <w:p w:rsidR="00000000" w:rsidRPr="00D45387" w:rsidP="00D45387">
      <w:pPr>
        <w:pStyle w:val="ListBullet2"/>
      </w:pPr>
      <w:r w:rsidRPr="00D45387">
        <w:t>Indigenous customary laws</w:t>
      </w:r>
    </w:p>
    <w:p w:rsidR="00000000" w:rsidRPr="00D45387" w:rsidP="00D45387">
      <w:pPr>
        <w:pStyle w:val="ListBullet2"/>
      </w:pPr>
      <w:r w:rsidRPr="00D45387">
        <w:t>ethical dealings in the performing arts</w:t>
      </w:r>
    </w:p>
    <w:p w:rsidR="00000000" w:rsidRPr="00D45387" w:rsidP="00D45387">
      <w:pPr>
        <w:pStyle w:val="ListBullet2"/>
      </w:pPr>
      <w:r w:rsidRPr="00D45387">
        <w:t>code of ethics</w:t>
      </w:r>
    </w:p>
    <w:p w:rsidR="00000000" w:rsidRPr="00D45387" w:rsidP="00D45387">
      <w:pPr>
        <w:pStyle w:val="ListBullet"/>
      </w:pPr>
      <w:r w:rsidRPr="00D45387">
        <w:t>sections of Copyright Act 1968 and Copyri</w:t>
      </w:r>
      <w:r w:rsidRPr="00D45387">
        <w:t>ght Amendment Act 2006 required for own arts practice</w:t>
      </w:r>
    </w:p>
    <w:p w:rsidR="00000000" w:rsidRPr="00D45387" w:rsidP="00D45387">
      <w:pPr>
        <w:pStyle w:val="ListBullet"/>
      </w:pPr>
      <w:r w:rsidRPr="00D45387">
        <w:t>Australian Indigenous cultural and intellectual property</w:t>
      </w:r>
    </w:p>
    <w:p w:rsidR="00000000" w:rsidRPr="00D45387" w:rsidP="00D45387">
      <w:pPr>
        <w:pStyle w:val="ListBullet"/>
      </w:pPr>
      <w:r w:rsidRPr="00D45387">
        <w:t>key principles of codes of ethics including:</w:t>
      </w:r>
    </w:p>
    <w:p w:rsidR="00000000" w:rsidRPr="00D45387" w:rsidP="00D45387">
      <w:pPr>
        <w:pStyle w:val="ListBullet2"/>
      </w:pPr>
      <w:r w:rsidRPr="00D45387">
        <w:t>protocols</w:t>
      </w:r>
    </w:p>
    <w:p w:rsidR="00000000" w:rsidRPr="00D45387" w:rsidP="00D45387">
      <w:pPr>
        <w:pStyle w:val="ListBullet2"/>
      </w:pPr>
      <w:r w:rsidRPr="00D45387">
        <w:t>permission for use of idea or material</w:t>
      </w:r>
    </w:p>
    <w:p w:rsidR="00000000" w:rsidRPr="00D45387" w:rsidP="00D45387">
      <w:pPr>
        <w:pStyle w:val="ListBullet2"/>
      </w:pPr>
      <w:r w:rsidRPr="00D45387">
        <w:t>ways in which ideas and material are used</w:t>
      </w:r>
    </w:p>
    <w:p w:rsidR="00000000" w:rsidRPr="00D45387" w:rsidP="00D45387">
      <w:pPr>
        <w:pStyle w:val="ListBullet2"/>
      </w:pPr>
      <w:r w:rsidRPr="00D45387">
        <w:t>social j</w:t>
      </w:r>
      <w:r w:rsidRPr="00D45387">
        <w:t>ustice</w:t>
      </w:r>
    </w:p>
    <w:p w:rsidR="00000000" w:rsidRPr="00D45387" w:rsidP="00D45387">
      <w:pPr>
        <w:pStyle w:val="ListBullet2"/>
      </w:pPr>
      <w:r w:rsidRPr="00D45387">
        <w:t>equal opportunity</w:t>
      </w:r>
    </w:p>
    <w:p w:rsidR="00000000" w:rsidRPr="00D45387" w:rsidP="00D45387">
      <w:pPr>
        <w:pStyle w:val="ListBullet2"/>
      </w:pPr>
      <w:r w:rsidRPr="00D45387">
        <w:t>intellectual and cultural property rights</w:t>
      </w:r>
    </w:p>
    <w:p w:rsidR="00000000" w:rsidRPr="00D45387" w:rsidP="00D45387">
      <w:pPr>
        <w:pStyle w:val="ListBullet2"/>
      </w:pPr>
      <w:r w:rsidRPr="00D45387">
        <w:t>copyright</w:t>
      </w:r>
    </w:p>
    <w:p w:rsidR="00000000" w:rsidRPr="00D45387" w:rsidP="00D45387">
      <w:pPr>
        <w:pStyle w:val="ListBullet2"/>
      </w:pPr>
      <w:r w:rsidRPr="00D45387">
        <w:t>feedback to cultural owners and communities</w:t>
      </w:r>
    </w:p>
    <w:p w:rsidR="00000000" w:rsidRPr="00D45387" w:rsidP="00D45387">
      <w:pPr>
        <w:pStyle w:val="ListBullet"/>
      </w:pPr>
      <w:r w:rsidRPr="00D45387">
        <w:t>difference between performing, mechanical and synchronisation rights</w:t>
      </w:r>
    </w:p>
    <w:p w:rsidR="00000000" w:rsidRPr="00D45387" w:rsidP="00D45387">
      <w:pPr>
        <w:pStyle w:val="ListBullet"/>
      </w:pPr>
      <w:r w:rsidRPr="00D45387">
        <w:t>functions of the following organisations:</w:t>
      </w:r>
    </w:p>
    <w:p w:rsidR="00000000" w:rsidRPr="00D45387" w:rsidP="00D45387">
      <w:pPr>
        <w:pStyle w:val="ListBullet2"/>
      </w:pPr>
      <w:r w:rsidRPr="00D45387">
        <w:t>National Indigenous Arts Advocacy Association Inc.</w:t>
      </w:r>
    </w:p>
    <w:p w:rsidR="00000000" w:rsidRPr="00D45387" w:rsidP="00D45387">
      <w:pPr>
        <w:pStyle w:val="ListBullet2"/>
      </w:pPr>
      <w:r w:rsidRPr="00D45387">
        <w:t>Australian Copyright Council</w:t>
      </w:r>
    </w:p>
    <w:p w:rsidR="00000000" w:rsidRPr="00D45387" w:rsidP="00D45387">
      <w:pPr>
        <w:pStyle w:val="ListBullet2"/>
      </w:pPr>
      <w:r w:rsidRPr="00D45387">
        <w:t>Australasian Performing Right Association Limited</w:t>
      </w:r>
    </w:p>
    <w:p w:rsidR="00000000" w:rsidRPr="00D45387" w:rsidP="00D45387">
      <w:pPr>
        <w:pStyle w:val="ListBullet2"/>
      </w:pPr>
      <w:r w:rsidRPr="00D45387">
        <w:t>international copyright and collection societies.</w:t>
      </w:r>
    </w:p>
    <w:p w:rsidR="00000000" w:rsidRPr="00D45387" w:rsidP="00D45387">
      <w:pPr>
        <w:pStyle w:val="AllowPageBreak"/>
      </w:pPr>
    </w:p>
    <w:p w:rsidR="00000000" w:rsidRPr="00D45387" w:rsidP="00D45387">
      <w:pPr>
        <w:pStyle w:val="Heading1"/>
      </w:pPr>
      <w:bookmarkStart w:id="4" w:name="O_1146620"/>
      <w:bookmarkEnd w:id="4"/>
      <w:r w:rsidRPr="00D45387">
        <w:t>Assessment Conditions</w:t>
      </w:r>
    </w:p>
    <w:p w:rsidR="00000000" w:rsidRPr="00D45387" w:rsidP="00D203B8">
      <w:pPr>
        <w:pStyle w:val="BodyText"/>
      </w:pPr>
      <w:r w:rsidRPr="00D45387">
        <w:t>Skills in this unit must be demonst</w:t>
      </w:r>
      <w:r w:rsidRPr="00D45387">
        <w:t xml:space="preserve">rated in a workplace or simulated environment where the conditions are typical of those in a working environment in this industry. </w:t>
      </w:r>
    </w:p>
    <w:p w:rsidR="00000000" w:rsidRPr="00D45387" w:rsidP="00D45387">
      <w:pPr>
        <w:pStyle w:val="ListBullet"/>
      </w:pPr>
      <w:r w:rsidRPr="00D45387">
        <w:t>This includes access to:</w:t>
      </w:r>
    </w:p>
    <w:p w:rsidR="00000000" w:rsidRPr="00D45387" w:rsidP="00D45387">
      <w:pPr>
        <w:pStyle w:val="ListBullet"/>
      </w:pPr>
      <w:r w:rsidRPr="00D45387">
        <w:t>Aboriginal and Torres Strait Islander Elders, custodians and other culturally knowledgeable people</w:t>
      </w:r>
      <w:r w:rsidRPr="00D45387">
        <w:t xml:space="preserve"> authorised by their communities to act as mentors in arts and culture and performance disciplines</w:t>
      </w:r>
    </w:p>
    <w:p w:rsidR="00000000" w:rsidRPr="00D45387" w:rsidP="00D45387">
      <w:pPr>
        <w:pStyle w:val="ListBullet"/>
      </w:pPr>
      <w:r w:rsidRPr="00D45387">
        <w:t>performance areas or spaces, including outdoor locations required to demonstrate the performance evidence</w:t>
      </w:r>
    </w:p>
    <w:p w:rsidR="00000000" w:rsidRPr="00D45387" w:rsidP="00D45387">
      <w:pPr>
        <w:pStyle w:val="ListBullet"/>
      </w:pPr>
      <w:r w:rsidRPr="00D45387">
        <w:t>sources of information needed to manage copyright, including relevant legislation, regulations or codes of practice.</w:t>
      </w:r>
    </w:p>
    <w:p w:rsidR="00000000" w:rsidRPr="00D45387" w:rsidP="00D45387">
      <w:pPr>
        <w:pStyle w:val="List"/>
      </w:pPr>
    </w:p>
    <w:p w:rsidR="00000000" w:rsidRPr="00D45387" w:rsidP="00D203B8">
      <w:pPr>
        <w:pStyle w:val="BodyText"/>
      </w:pPr>
      <w:r w:rsidRPr="00D45387">
        <w:t>Assessors must ensure that the cultural and intellectual property rights of Aboriginal and Torres Strait Islander peoples are protected.</w:t>
      </w:r>
    </w:p>
    <w:p w:rsidR="00000000" w:rsidRPr="00D45387" w:rsidP="00D203B8">
      <w:pPr>
        <w:pStyle w:val="BodyText"/>
      </w:pPr>
      <w:r w:rsidRPr="00D45387">
        <w:t>A</w:t>
      </w:r>
      <w:r w:rsidRPr="00D45387">
        <w:t>ssessors of this unit must satisfy the requirements for assessors in applicable vocational educational and training legislation, frameworks and/or standards.</w:t>
      </w:r>
    </w:p>
    <w:p w:rsidR="00000000" w:rsidRPr="00D45387" w:rsidP="00D45387">
      <w:pPr>
        <w:pStyle w:val="Heading1"/>
      </w:pPr>
      <w:bookmarkStart w:id="5" w:name="O_1146618"/>
      <w:bookmarkEnd w:id="5"/>
      <w:r w:rsidRPr="00D45387">
        <w:t>Links</w:t>
      </w:r>
    </w:p>
    <w:p w:rsidR="00000000" w:rsidRPr="00D45387" w:rsidP="00D203B8">
      <w:pPr>
        <w:pStyle w:val="BodyText"/>
      </w:pPr>
      <w:r w:rsidRPr="00D453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1F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5387" w:rsidP="00D45387"/>
    <w:sectPr w:rsidSect="00D453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87" w:rsidRPr="00D203B8" w:rsidP="00D20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B8" w:rsidP="00D45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3B8" w:rsidP="00D45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3B8" w:rsidP="00D45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387" w:rsidRPr="00D203B8" w:rsidP="00D20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B8" w:rsidRPr="002D2AF8" w:rsidP="00D45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CUAPRF315 Perform with respect to Aboriginal and/or Torres Strait Islander customary law, ethics and tradition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203B8" w:rsidP="00D45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F21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48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66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387"/>
  </w:style>
  <w:style w:type="character" w:customStyle="1" w:styleId="Heading1Char">
    <w:name w:val="Heading 1 Char"/>
    <w:basedOn w:val="DefaultParagraphFont"/>
    <w:link w:val="Heading1"/>
    <w:rsid w:val="00D45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3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53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53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387"/>
    <w:rPr>
      <w:b/>
      <w:spacing w:val="0"/>
    </w:rPr>
  </w:style>
  <w:style w:type="paragraph" w:styleId="ListBullet2">
    <w:name w:val="List Bullet 2"/>
    <w:basedOn w:val="List2"/>
    <w:rsid w:val="00D453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3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5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387"/>
    <w:rPr>
      <w:i/>
    </w:rPr>
  </w:style>
  <w:style w:type="paragraph" w:styleId="Caption">
    <w:name w:val="caption"/>
    <w:basedOn w:val="BodyText"/>
    <w:next w:val="Normal"/>
    <w:qFormat/>
    <w:rsid w:val="00D45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387"/>
  </w:style>
  <w:style w:type="paragraph" w:styleId="TableofFigures">
    <w:name w:val="table of figures"/>
    <w:basedOn w:val="Normal"/>
    <w:next w:val="Normal"/>
    <w:semiHidden/>
    <w:rsid w:val="00D45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3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387"/>
    <w:rPr>
      <w:rFonts w:ascii="Wingdings" w:hAnsi="Wingdings"/>
    </w:rPr>
  </w:style>
  <w:style w:type="paragraph" w:customStyle="1" w:styleId="TableHeading">
    <w:name w:val="Table Heading"/>
    <w:basedOn w:val="HeadingBase"/>
    <w:rsid w:val="00D453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387"/>
    <w:rPr>
      <w:color w:val="0033CC"/>
      <w:u w:val="none"/>
    </w:rPr>
  </w:style>
  <w:style w:type="paragraph" w:customStyle="1" w:styleId="BodyTextRight">
    <w:name w:val="Body Text Right"/>
    <w:basedOn w:val="BodyText"/>
    <w:rsid w:val="00D45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3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387"/>
    <w:rPr>
      <w:sz w:val="32"/>
    </w:rPr>
  </w:style>
  <w:style w:type="paragraph" w:customStyle="1" w:styleId="HeadingProcedure">
    <w:name w:val="Heading Procedure"/>
    <w:basedOn w:val="HeadingBase"/>
    <w:next w:val="Normal"/>
    <w:rsid w:val="00D45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387"/>
    <w:pPr>
      <w:spacing w:before="60" w:after="60"/>
    </w:pPr>
  </w:style>
  <w:style w:type="paragraph" w:styleId="ListContinue">
    <w:name w:val="List Continue"/>
    <w:basedOn w:val="List"/>
    <w:rsid w:val="00D45387"/>
    <w:pPr>
      <w:ind w:firstLine="0"/>
    </w:pPr>
  </w:style>
  <w:style w:type="paragraph" w:customStyle="1" w:styleId="ListNote">
    <w:name w:val="List Note"/>
    <w:basedOn w:val="List"/>
    <w:rsid w:val="00D45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387"/>
    <w:rPr>
      <w:rFonts w:ascii="Courier New" w:hAnsi="Courier New"/>
    </w:rPr>
  </w:style>
  <w:style w:type="paragraph" w:customStyle="1" w:styleId="NoteBullet">
    <w:name w:val="Note Bullet"/>
    <w:basedOn w:val="Note"/>
    <w:rsid w:val="00D45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3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387"/>
    <w:rPr>
      <w:b/>
      <w:smallCaps/>
    </w:rPr>
  </w:style>
  <w:style w:type="paragraph" w:customStyle="1" w:styleId="TableListNumber">
    <w:name w:val="Table List Number"/>
    <w:basedOn w:val="ListNumber"/>
    <w:rsid w:val="00D45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387"/>
    <w:pPr>
      <w:numPr>
        <w:numId w:val="9"/>
      </w:numPr>
    </w:pPr>
  </w:style>
  <w:style w:type="paragraph" w:customStyle="1" w:styleId="ListAlpha2">
    <w:name w:val="List Alpha 2"/>
    <w:basedOn w:val="List2"/>
    <w:rsid w:val="00D45387"/>
    <w:pPr>
      <w:numPr>
        <w:numId w:val="8"/>
      </w:numPr>
    </w:pPr>
  </w:style>
  <w:style w:type="paragraph" w:styleId="List2">
    <w:name w:val="List 2"/>
    <w:basedOn w:val="BodyText"/>
    <w:rsid w:val="00D45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3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3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387"/>
    <w:pPr>
      <w:numPr>
        <w:numId w:val="4"/>
      </w:numPr>
    </w:pPr>
  </w:style>
  <w:style w:type="paragraph" w:styleId="ListContinue2">
    <w:name w:val="List Continue 2"/>
    <w:basedOn w:val="List2"/>
    <w:rsid w:val="00D45387"/>
    <w:pPr>
      <w:ind w:firstLine="0"/>
    </w:pPr>
  </w:style>
  <w:style w:type="paragraph" w:styleId="ListContinue3">
    <w:name w:val="List Continue 3"/>
    <w:basedOn w:val="List3"/>
    <w:rsid w:val="00D45387"/>
    <w:pPr>
      <w:ind w:left="1021" w:firstLine="0"/>
    </w:pPr>
  </w:style>
  <w:style w:type="paragraph" w:styleId="ListContinue4">
    <w:name w:val="List Continue 4"/>
    <w:basedOn w:val="List4"/>
    <w:rsid w:val="00D45387"/>
    <w:pPr>
      <w:ind w:firstLine="0"/>
    </w:pPr>
  </w:style>
  <w:style w:type="paragraph" w:styleId="ListContinue5">
    <w:name w:val="List Continue 5"/>
    <w:basedOn w:val="List5"/>
    <w:rsid w:val="00D45387"/>
    <w:pPr>
      <w:ind w:firstLine="0"/>
    </w:pPr>
  </w:style>
  <w:style w:type="paragraph" w:styleId="ListNumber3">
    <w:name w:val="List Number 3"/>
    <w:basedOn w:val="List3"/>
    <w:rsid w:val="00D45387"/>
    <w:pPr>
      <w:numPr>
        <w:numId w:val="5"/>
      </w:numPr>
    </w:pPr>
  </w:style>
  <w:style w:type="paragraph" w:styleId="ListNumber4">
    <w:name w:val="List Number 4"/>
    <w:basedOn w:val="List4"/>
    <w:rsid w:val="00D45387"/>
    <w:pPr>
      <w:numPr>
        <w:numId w:val="6"/>
      </w:numPr>
    </w:pPr>
  </w:style>
  <w:style w:type="paragraph" w:styleId="ListNumber5">
    <w:name w:val="List Number 5"/>
    <w:basedOn w:val="List5"/>
    <w:rsid w:val="00D45387"/>
    <w:pPr>
      <w:numPr>
        <w:numId w:val="7"/>
      </w:numPr>
    </w:pPr>
  </w:style>
  <w:style w:type="paragraph" w:styleId="BlockText">
    <w:name w:val="Block Text"/>
    <w:basedOn w:val="Normal"/>
    <w:rsid w:val="00D45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387"/>
    <w:rPr>
      <w:sz w:val="16"/>
      <w:vertAlign w:val="superscript"/>
    </w:rPr>
  </w:style>
  <w:style w:type="character" w:customStyle="1" w:styleId="Symbols">
    <w:name w:val="Symbols"/>
    <w:basedOn w:val="DefaultParagraphFont"/>
    <w:rsid w:val="00D45387"/>
    <w:rPr>
      <w:rFonts w:ascii="Symbol" w:hAnsi="Symbol"/>
    </w:rPr>
  </w:style>
  <w:style w:type="character" w:customStyle="1" w:styleId="MenuOptions">
    <w:name w:val="Menu Options"/>
    <w:basedOn w:val="DefaultParagraphFont"/>
    <w:rsid w:val="00D45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387"/>
    <w:rPr>
      <w:b/>
    </w:rPr>
  </w:style>
  <w:style w:type="character" w:customStyle="1" w:styleId="Underlined">
    <w:name w:val="Underlined"/>
    <w:basedOn w:val="DefaultParagraphFont"/>
    <w:rsid w:val="00D45387"/>
    <w:rPr>
      <w:u w:val="single"/>
    </w:rPr>
  </w:style>
  <w:style w:type="paragraph" w:customStyle="1" w:styleId="TableBodyTextRight">
    <w:name w:val="Table Body Text Right"/>
    <w:basedOn w:val="TableBodyText"/>
    <w:rsid w:val="00D45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387"/>
    <w:rPr>
      <w:sz w:val="18"/>
    </w:rPr>
  </w:style>
  <w:style w:type="paragraph" w:customStyle="1" w:styleId="BodySmallRight">
    <w:name w:val="Body Small Right"/>
    <w:basedOn w:val="BodyTextRight"/>
    <w:rsid w:val="00D45387"/>
    <w:rPr>
      <w:sz w:val="18"/>
      <w:szCs w:val="18"/>
    </w:rPr>
  </w:style>
  <w:style w:type="paragraph" w:customStyle="1" w:styleId="MarginEdition">
    <w:name w:val="Margin Edition"/>
    <w:basedOn w:val="MarginNote"/>
    <w:rsid w:val="00D45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387"/>
    <w:rPr>
      <w:sz w:val="2"/>
      <w:szCs w:val="2"/>
    </w:rPr>
  </w:style>
  <w:style w:type="character" w:customStyle="1" w:styleId="Small">
    <w:name w:val="Small"/>
    <w:basedOn w:val="DefaultParagraphFont"/>
    <w:rsid w:val="00D45387"/>
    <w:rPr>
      <w:sz w:val="16"/>
    </w:rPr>
  </w:style>
  <w:style w:type="paragraph" w:customStyle="1" w:styleId="WideTable">
    <w:name w:val="Wide Table"/>
    <w:basedOn w:val="Normal"/>
    <w:rsid w:val="00D45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387"/>
  </w:style>
  <w:style w:type="paragraph" w:styleId="Quote">
    <w:name w:val="Quote"/>
    <w:basedOn w:val="Heading1"/>
    <w:link w:val="QuoteChar"/>
    <w:qFormat/>
    <w:rsid w:val="00D45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387"/>
    <w:pPr>
      <w:pageBreakBefore/>
    </w:pPr>
  </w:style>
  <w:style w:type="paragraph" w:customStyle="1" w:styleId="Border">
    <w:name w:val="Border"/>
    <w:basedOn w:val="Normal"/>
    <w:qFormat/>
    <w:rsid w:val="00D45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387"/>
    <w:rPr>
      <w:u w:val="single"/>
    </w:rPr>
  </w:style>
  <w:style w:type="character" w:customStyle="1" w:styleId="BoldandItalics">
    <w:name w:val="Bold and Italics"/>
    <w:qFormat/>
    <w:rsid w:val="00D45387"/>
    <w:rPr>
      <w:b/>
      <w:i/>
      <w:u w:val="none"/>
    </w:rPr>
  </w:style>
  <w:style w:type="paragraph" w:styleId="BalloonText">
    <w:name w:val="Balloon Text"/>
    <w:basedOn w:val="Normal"/>
    <w:link w:val="BalloonTextChar"/>
    <w:rsid w:val="00D45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387"/>
    <w:pPr>
      <w:spacing w:before="0" w:after="0"/>
    </w:pPr>
  </w:style>
  <w:style w:type="paragraph" w:customStyle="1" w:styleId="BodyTextBold">
    <w:name w:val="Body Text Bold"/>
    <w:basedOn w:val="BodyText"/>
    <w:qFormat/>
    <w:rsid w:val="00D45387"/>
    <w:rPr>
      <w:b/>
    </w:rPr>
  </w:style>
  <w:style w:type="character" w:styleId="Hyperlink">
    <w:name w:val="Hyperlink"/>
    <w:basedOn w:val="DefaultParagraphFont"/>
    <w:uiPriority w:val="99"/>
    <w:unhideWhenUsed/>
    <w:rsid w:val="00D20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3416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CUAPRF315 Perform with respect to Aboriginal and/or Torres Strait Islander customary law, ethics and tradition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