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6207" w:rsidP="00756207">
      <w:pPr>
        <w:pStyle w:val="Title"/>
      </w:pPr>
      <w:r>
        <w:fldChar w:fldCharType="begin"/>
      </w:r>
      <w:r>
        <w:instrText xml:space="preserve"> TITLE   \* MERGEFORMAT </w:instrText>
      </w:r>
      <w:r>
        <w:fldChar w:fldCharType="separate"/>
      </w:r>
      <w:r>
        <w:t>CUAPRF307 Develop performance techniques</w:t>
      </w:r>
      <w:r>
        <w:fldChar w:fldCharType="end"/>
      </w:r>
    </w:p>
    <w:p w:rsidR="00756207" w:rsidP="00756207">
      <w:pPr>
        <w:pStyle w:val="Version"/>
        <w:sectPr w:rsidSect="00EA0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04B7" w:rsidP="00EA04B7">
      <w:pPr>
        <w:pStyle w:val="SuperHeading"/>
      </w:pPr>
      <w:r w:rsidRPr="00EA04B7">
        <w:t>CUAPRF307 Develop performance techniques</w:t>
      </w:r>
    </w:p>
    <w:p w:rsidR="00000000" w:rsidRPr="00EA04B7" w:rsidP="00EA04B7">
      <w:pPr>
        <w:pStyle w:val="Heading1"/>
      </w:pPr>
      <w:bookmarkStart w:id="1" w:name="O_809271"/>
      <w:bookmarkEnd w:id="1"/>
      <w:r w:rsidRPr="00EA04B7">
        <w:t>Modification History</w:t>
      </w:r>
    </w:p>
    <w:tbl>
      <w:tblPr>
        <w:tblW w:w="0" w:type="auto"/>
        <w:tblLayout w:type="fixed"/>
        <w:tblCellMar>
          <w:left w:w="62" w:type="dxa"/>
          <w:right w:w="62" w:type="dxa"/>
        </w:tblCellMar>
        <w:tblLook w:val="0000"/>
      </w:tblPr>
      <w:tblGrid>
        <w:gridCol w:w="3091"/>
        <w:gridCol w:w="5873"/>
      </w:tblGrid>
      <w:tr w:rsidTr="00EA04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rPr>
                <w:rStyle w:val="SpecialBold"/>
              </w:rPr>
              <w:t>Comments</w:t>
            </w:r>
          </w:p>
        </w:tc>
      </w:tr>
      <w:tr w:rsidTr="00EA04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This version released with CUA Creative Arts and Culture Training Package version 2.0. Updated assessment conditions section. Updated modification history section to reflect changed name of training package.</w:t>
            </w:r>
          </w:p>
        </w:tc>
      </w:tr>
      <w:tr w:rsidTr="00EA04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t>This version first released with CUA Creative Arts and Culture Training Package version 1.0.</w:t>
            </w:r>
          </w:p>
        </w:tc>
      </w:tr>
    </w:tbl>
    <w:p w:rsidR="00000000" w:rsidRPr="00EA04B7" w:rsidP="00EA04B7">
      <w:pPr>
        <w:pStyle w:val="BodyText"/>
      </w:pPr>
    </w:p>
    <w:p w:rsidR="00000000" w:rsidRPr="00EA04B7" w:rsidP="00EA04B7">
      <w:pPr>
        <w:pStyle w:val="AllowPageBreak"/>
      </w:pPr>
    </w:p>
    <w:p w:rsidR="00000000" w:rsidRPr="00EA04B7" w:rsidP="00EA04B7">
      <w:pPr>
        <w:pStyle w:val="Heading1"/>
      </w:pPr>
      <w:bookmarkStart w:id="2" w:name="O_809270"/>
      <w:bookmarkEnd w:id="2"/>
      <w:r w:rsidRPr="00EA04B7">
        <w:t>Application</w:t>
      </w:r>
    </w:p>
    <w:p w:rsidR="00000000" w:rsidRPr="00EA04B7" w:rsidP="00756207">
      <w:pPr>
        <w:pStyle w:val="BodyText"/>
      </w:pPr>
      <w:r w:rsidRPr="00EA04B7">
        <w:t>This unit describes the performance outcomes, skills and knowledge required to prepare physically and psychologically fo</w:t>
      </w:r>
      <w:r w:rsidRPr="00EA04B7">
        <w:t>r live performances.</w:t>
      </w:r>
    </w:p>
    <w:p w:rsidR="00000000" w:rsidRPr="00EA04B7" w:rsidP="00756207">
      <w:pPr>
        <w:pStyle w:val="BodyText"/>
      </w:pPr>
      <w:r w:rsidRPr="00EA04B7">
        <w:t>People who want to pursue a career as performers in the entertainment, theatre and events industries apply the skills and knowledge outlined in this unit. They could be training to be actors, dancers, circus performers, musicians or v</w:t>
      </w:r>
      <w:r w:rsidRPr="00EA04B7">
        <w:t>ocalists. From an early stage in their careers, performers need to develop skills associated with preparing themselves to perform before audiences in contexts as varied as small and large entertainment venues, street festivals, corporate functions and comm</w:t>
      </w:r>
      <w:r w:rsidRPr="00EA04B7">
        <w:t>unity events.</w:t>
      </w:r>
    </w:p>
    <w:p w:rsidR="00000000" w:rsidRPr="00EA04B7" w:rsidP="00756207">
      <w:pPr>
        <w:pStyle w:val="BodyText"/>
      </w:pPr>
      <w:r w:rsidRPr="00EA04B7">
        <w:t>The development of these skills is usually carried out in private practice, rehearsal and performance settings and under supervision and guidance.</w:t>
      </w:r>
    </w:p>
    <w:p w:rsidR="00000000" w:rsidRPr="00EA04B7" w:rsidP="00756207">
      <w:pPr>
        <w:pStyle w:val="BodyText"/>
      </w:pPr>
      <w:r w:rsidRPr="00EA04B7">
        <w:t>No licensing, legislative or certification requirements apply to this unit at the time of pub</w:t>
      </w:r>
      <w:r w:rsidRPr="00EA04B7">
        <w:t>lication.</w:t>
      </w:r>
    </w:p>
    <w:p w:rsidR="00000000" w:rsidRPr="00EA04B7" w:rsidP="00EA04B7">
      <w:pPr>
        <w:pStyle w:val="Heading1"/>
      </w:pPr>
      <w:bookmarkStart w:id="3" w:name="O_809269"/>
      <w:bookmarkEnd w:id="3"/>
      <w:r w:rsidRPr="00EA04B7">
        <w:t>Unit Sector</w:t>
      </w:r>
    </w:p>
    <w:p w:rsidR="00000000" w:rsidRPr="00EA04B7" w:rsidP="00756207">
      <w:pPr>
        <w:pStyle w:val="BodyText"/>
      </w:pPr>
      <w:r w:rsidRPr="00EA04B7">
        <w:t>Performing arts – cross-sector performance</w:t>
      </w:r>
    </w:p>
    <w:p w:rsidR="00000000" w:rsidRPr="00EA04B7" w:rsidP="00EA04B7">
      <w:pPr>
        <w:pStyle w:val="Heading1"/>
      </w:pPr>
      <w:bookmarkStart w:id="4" w:name="O_809268"/>
      <w:bookmarkEnd w:id="4"/>
      <w:r w:rsidRPr="00EA04B7">
        <w:t>Elements and Performance Criteria</w:t>
      </w:r>
    </w:p>
    <w:tbl>
      <w:tblPr>
        <w:tblW w:w="0" w:type="auto"/>
        <w:tblLayout w:type="fixed"/>
        <w:tblCellMar>
          <w:left w:w="62" w:type="dxa"/>
          <w:right w:w="62" w:type="dxa"/>
        </w:tblCellMar>
        <w:tblLook w:val="0000"/>
      </w:tblPr>
      <w:tblGrid>
        <w:gridCol w:w="2430"/>
        <w:gridCol w:w="6596"/>
      </w:tblGrid>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rPr>
                <w:rStyle w:val="SpecialBold"/>
              </w:rPr>
              <w:t>Elements</w:t>
            </w:r>
          </w:p>
          <w:p w:rsidR="00000000" w:rsidRPr="00EA04B7" w:rsidP="00EA04B7">
            <w:pPr>
              <w:pStyle w:val="BodyText"/>
            </w:pPr>
            <w:r w:rsidRPr="00EA04B7">
              <w:rPr>
                <w:rStyle w:val="Emphasis"/>
              </w:rPr>
              <w:t xml:space="preserve">Elements describe the </w:t>
            </w:r>
            <w:r w:rsidRPr="00EA04B7">
              <w:rPr>
                <w:rStyle w:val="Emphasis"/>
              </w:rPr>
              <w:t>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rPr>
                <w:rStyle w:val="SpecialBold"/>
              </w:rPr>
              <w:t>Performance Criteria</w:t>
            </w:r>
          </w:p>
          <w:p w:rsidR="00000000" w:rsidP="00EA04B7">
            <w:pPr>
              <w:pStyle w:val="BodyText"/>
              <w:rPr>
                <w:lang w:val="en-NZ"/>
              </w:rPr>
            </w:pPr>
            <w:r w:rsidRPr="00EA04B7">
              <w:rPr>
                <w:rStyle w:val="Emphasis"/>
              </w:rPr>
              <w:t xml:space="preserve">Performance criteria describe the performance needed to </w:t>
            </w:r>
            <w:r w:rsidRPr="00EA04B7">
              <w:rPr>
                <w:rStyle w:val="Emphasis"/>
              </w:rPr>
              <w:t>demonstrate achievement of the element.</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1. Clarify performance requirements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t>1.1 Discuss performance requirements with relevant personnel</w:t>
            </w:r>
          </w:p>
          <w:p w:rsidR="00000000" w:rsidRPr="00EA04B7" w:rsidP="00EA04B7">
            <w:pPr>
              <w:pStyle w:val="BodyText"/>
            </w:pPr>
            <w:r w:rsidRPr="00EA04B7">
              <w:t>1.2 Confirm own role and level of responsibility in relation t</w:t>
            </w:r>
            <w:r w:rsidRPr="00EA04B7">
              <w:t>o performances</w:t>
            </w:r>
          </w:p>
          <w:p w:rsidR="00000000" w:rsidP="00EA04B7">
            <w:pPr>
              <w:pStyle w:val="BodyText"/>
              <w:rPr>
                <w:lang w:val="en-NZ"/>
              </w:rPr>
            </w:pPr>
            <w:r w:rsidRPr="00EA04B7">
              <w:t>1.3 Obtain necessary resources in a timely fashion within own level of responsibility</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2. Rehearse for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t>2.1 Maintain personal practice to achieve the required standard for rehearsals and performances</w:t>
            </w:r>
          </w:p>
          <w:p w:rsidR="00000000" w:rsidRPr="00EA04B7" w:rsidP="00EA04B7">
            <w:pPr>
              <w:pStyle w:val="BodyText"/>
            </w:pPr>
            <w:r w:rsidRPr="00EA04B7">
              <w:t xml:space="preserve">2.2 Develop technical skills </w:t>
            </w:r>
            <w:r w:rsidRPr="00EA04B7">
              <w:t>and address performance issues and weaknesses during private practice sessions</w:t>
            </w:r>
          </w:p>
          <w:p w:rsidR="00000000" w:rsidRPr="00EA04B7" w:rsidP="00EA04B7">
            <w:pPr>
              <w:pStyle w:val="BodyText"/>
            </w:pPr>
            <w:r w:rsidRPr="00EA04B7">
              <w:t>2.3 Participate in rehearsals as required and adjust performance techniques in response to feedback from others</w:t>
            </w:r>
          </w:p>
          <w:p w:rsidR="00000000" w:rsidRPr="00EA04B7" w:rsidP="00EA04B7">
            <w:pPr>
              <w:pStyle w:val="BodyText"/>
            </w:pPr>
            <w:r w:rsidRPr="00EA04B7">
              <w:t>2.4 Consult with relevant personnel and develop an interpretation</w:t>
            </w:r>
            <w:r w:rsidRPr="00EA04B7">
              <w:t xml:space="preserve"> of performance pieces</w:t>
            </w:r>
          </w:p>
          <w:p w:rsidR="00000000" w:rsidRPr="00EA04B7" w:rsidP="00EA04B7">
            <w:pPr>
              <w:pStyle w:val="BodyText"/>
            </w:pPr>
            <w:r w:rsidRPr="00EA04B7">
              <w:t>2.5 Critically analyse own performance and performance of others to inform own work</w:t>
            </w:r>
          </w:p>
          <w:p w:rsidR="00000000" w:rsidP="00EA04B7">
            <w:pPr>
              <w:pStyle w:val="BodyText"/>
              <w:rPr>
                <w:lang w:val="en-NZ"/>
              </w:rPr>
            </w:pPr>
            <w:r w:rsidRPr="00EA04B7">
              <w:t>2.6 Respond to other performers and adjust own performance in an ensemble as required</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3. Use body effectively and safely</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t>3.1 Observe health and safety principles in private practice and in performances</w:t>
            </w:r>
          </w:p>
          <w:p w:rsidR="00000000" w:rsidRPr="00EA04B7" w:rsidP="00EA04B7">
            <w:pPr>
              <w:pStyle w:val="BodyText"/>
            </w:pPr>
            <w:r w:rsidRPr="00EA04B7">
              <w:t>3.2 Assess and monitor body to realise its own potential and limitations and maximise performance</w:t>
            </w:r>
          </w:p>
          <w:p w:rsidR="00000000" w:rsidRPr="00EA04B7" w:rsidP="00EA04B7">
            <w:pPr>
              <w:pStyle w:val="BodyText"/>
            </w:pPr>
            <w:r w:rsidRPr="00EA04B7">
              <w:t xml:space="preserve">3.3 Avoid danger of injury both to self and others through controlled use of </w:t>
            </w:r>
            <w:r w:rsidRPr="00EA04B7">
              <w:t>body</w:t>
            </w:r>
          </w:p>
          <w:p w:rsidR="00000000" w:rsidRPr="00EA04B7" w:rsidP="00EA04B7">
            <w:pPr>
              <w:pStyle w:val="BodyText"/>
            </w:pPr>
            <w:r w:rsidRPr="00EA04B7">
              <w:t>3.4 Note possible stresses and strains of activity on specific parts of the body and take suitable preventative measures to minimise them</w:t>
            </w:r>
          </w:p>
          <w:p w:rsidR="00000000" w:rsidP="00EA04B7">
            <w:pPr>
              <w:pStyle w:val="BodyText"/>
              <w:rPr>
                <w:lang w:val="en-NZ"/>
              </w:rPr>
            </w:pPr>
            <w:r w:rsidRPr="00EA04B7">
              <w:t>3.5 Where damage is done or suspected, seek advice promptly from appropriate sources and take recommended remedia</w:t>
            </w:r>
            <w:r w:rsidRPr="00EA04B7">
              <w:t>l action</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4. Prepare for performances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t>4.1 Use appropriate methods to maintain physical and psychological condition for performances</w:t>
            </w:r>
          </w:p>
          <w:p w:rsidR="00000000" w:rsidRPr="00EA04B7" w:rsidP="00EA04B7">
            <w:pPr>
              <w:pStyle w:val="BodyText"/>
            </w:pPr>
            <w:r w:rsidRPr="00EA04B7">
              <w:t>4.2 Undertake appropriate mental preparation and physical warm-up exercises to ensure readiness for performance</w:t>
            </w:r>
          </w:p>
          <w:p w:rsidR="00000000" w:rsidRPr="00EA04B7" w:rsidP="00EA04B7">
            <w:pPr>
              <w:pStyle w:val="BodyText"/>
            </w:pPr>
            <w:r w:rsidRPr="00EA04B7">
              <w:t>4.3 Ensure t</w:t>
            </w:r>
            <w:r w:rsidRPr="00EA04B7">
              <w:t>hat personal presentation is appropriate to performance contexts</w:t>
            </w:r>
          </w:p>
          <w:p w:rsidR="00000000" w:rsidP="00EA04B7">
            <w:pPr>
              <w:pStyle w:val="BodyText"/>
              <w:rPr>
                <w:lang w:val="en-NZ"/>
              </w:rPr>
            </w:pPr>
            <w:r w:rsidRPr="00EA04B7">
              <w:t xml:space="preserve">4.4 Respond effectively to theatre conventions </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 xml:space="preserve">5. Perform basic </w:t>
            </w:r>
            <w:r w:rsidRPr="00EA04B7">
              <w:t xml:space="preserve">technique before audiences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t xml:space="preserve">5.1 Implement a range of strategies to overcome performance </w:t>
            </w:r>
            <w:r w:rsidRPr="00EA04B7">
              <w:t>anxiety</w:t>
            </w:r>
          </w:p>
          <w:p w:rsidR="00000000" w:rsidRPr="00EA04B7" w:rsidP="00EA04B7">
            <w:pPr>
              <w:pStyle w:val="BodyText"/>
            </w:pPr>
            <w:r w:rsidRPr="00EA04B7">
              <w:t>5.2 Maintain concentration th</w:t>
            </w:r>
            <w:r w:rsidRPr="00EA04B7">
              <w:t>roughout performances</w:t>
            </w:r>
          </w:p>
          <w:p w:rsidR="00000000" w:rsidRPr="00EA04B7" w:rsidP="00EA04B7">
            <w:pPr>
              <w:pStyle w:val="BodyText"/>
            </w:pPr>
            <w:r w:rsidRPr="00EA04B7">
              <w:t>5.3 Follow the lead of other performers as required</w:t>
            </w:r>
          </w:p>
          <w:p w:rsidR="00000000" w:rsidRPr="00EA04B7" w:rsidP="00EA04B7">
            <w:pPr>
              <w:pStyle w:val="BodyText"/>
            </w:pPr>
            <w:r w:rsidRPr="00EA04B7">
              <w:t>5.4 Respond flexibly and effectively to contingencies as required in order to maintain integrity of performances</w:t>
            </w:r>
          </w:p>
          <w:p w:rsidR="00000000" w:rsidRPr="00EA04B7" w:rsidP="00EA04B7">
            <w:pPr>
              <w:pStyle w:val="BodyText"/>
            </w:pPr>
            <w:r w:rsidRPr="00EA04B7">
              <w:t>5.5 Seek feedback on own performance from relevant personnel and inco</w:t>
            </w:r>
            <w:r w:rsidRPr="00EA04B7">
              <w:t>rporate into strategies for continuously improving own technique</w:t>
            </w:r>
          </w:p>
        </w:tc>
      </w:tr>
    </w:tbl>
    <w:p w:rsidR="00000000" w:rsidRPr="00EA04B7" w:rsidP="00EA04B7">
      <w:pPr>
        <w:pStyle w:val="BodyText"/>
      </w:pPr>
    </w:p>
    <w:p w:rsidR="00000000" w:rsidRPr="00EA04B7" w:rsidP="00EA04B7">
      <w:pPr>
        <w:pStyle w:val="AllowPageBreak"/>
      </w:pPr>
    </w:p>
    <w:p w:rsidR="00000000" w:rsidRPr="00EA04B7" w:rsidP="00EA04B7">
      <w:pPr>
        <w:pStyle w:val="Heading1"/>
      </w:pPr>
      <w:bookmarkStart w:id="5" w:name="O_809267"/>
      <w:bookmarkEnd w:id="5"/>
      <w:r w:rsidRPr="00EA04B7">
        <w:t>Foundation Skills</w:t>
      </w:r>
    </w:p>
    <w:p w:rsidR="00000000" w:rsidRPr="00756207" w:rsidP="00756207">
      <w:pPr>
        <w:pStyle w:val="BodyText"/>
        <w:rPr>
          <w:i/>
        </w:rPr>
      </w:pPr>
      <w:r w:rsidRPr="00756207">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BodyText"/>
            </w:pPr>
            <w:r w:rsidRPr="00EA04B7">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rPr>
                <w:rStyle w:val="SpecialBold"/>
              </w:rPr>
              <w:t>Description</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2.3, 2.5, 5.5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ListBullet"/>
            </w:pPr>
            <w:r w:rsidRPr="00EA04B7">
              <w:t>Seeks the views and opinions of</w:t>
            </w:r>
            <w:r w:rsidRPr="00EA04B7">
              <w:t xml:space="preserve"> others to develop strategies to improve own technique</w:t>
            </w:r>
          </w:p>
          <w:p w:rsidR="00000000" w:rsidP="00EA04B7">
            <w:pPr>
              <w:pStyle w:val="ListBullet"/>
              <w:rPr>
                <w:lang w:val="en-NZ"/>
              </w:rPr>
            </w:pPr>
            <w:r w:rsidRPr="00EA04B7">
              <w:t>Uses self-evaluation and analysis of others’ performances to improve own technique</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1.1, 1.2, 2.3, 2.4, 3.5, 5.5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ListBullet"/>
              <w:rPr>
                <w:lang w:val="en-NZ"/>
              </w:rPr>
            </w:pPr>
            <w:r w:rsidRPr="00EA04B7">
              <w:t>Obtains information by listening and questioning</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1.1, 1.2, 1.3, 2.1, 2.3, 2.6, 3.1, 3.2, 3.3, 3.4, 3.5, 4.1, 4.2, 4.3, 4.4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ListBullet"/>
            </w:pPr>
            <w:r w:rsidRPr="00EA04B7">
              <w:t>Follows accepted industry practices in relation to safe movement practices and injury-prevention strategies</w:t>
            </w:r>
          </w:p>
          <w:p w:rsidR="00000000" w:rsidP="00EA04B7">
            <w:pPr>
              <w:pStyle w:val="ListBullet"/>
              <w:rPr>
                <w:lang w:val="en-NZ"/>
              </w:rPr>
            </w:pPr>
            <w:r w:rsidRPr="00EA04B7">
              <w:t>Identifies and follows procedures and expectat</w:t>
            </w:r>
            <w:r w:rsidRPr="00EA04B7">
              <w:t>ions associated with own role</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1.1, 1.2, 2.3, 2.4, 2.6, 3.5, 5.3, 5.5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ListBullet"/>
              <w:rPr>
                <w:lang w:val="en-NZ"/>
              </w:rPr>
            </w:pPr>
            <w:r w:rsidRPr="00EA04B7">
              <w:t>Works collaboratively with others involved in rehearsals and performances</w:t>
            </w:r>
          </w:p>
        </w:tc>
      </w:tr>
      <w:tr w:rsidTr="00EA04B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04B7">
            <w:pPr>
              <w:pStyle w:val="BodyText"/>
              <w:rPr>
                <w:lang w:val="en-NZ"/>
              </w:rPr>
            </w:pPr>
            <w:r w:rsidRPr="00EA04B7">
              <w:t>1.1, 1.2, 1.3, 2.1, 2.2, 2.3, 2,4, 2.5, 2.6, 3.1, 4.1, 4.2, 4.3, 4.4, 5.1, 5.2, 5.3, 5.4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04B7" w:rsidP="00EA04B7">
            <w:pPr>
              <w:pStyle w:val="ListBullet"/>
            </w:pPr>
            <w:r w:rsidRPr="00EA04B7">
              <w:t>Adopts a methodical, disciplined and positive approach to preparing for live performances through practice, preparation and rehearsals</w:t>
            </w:r>
          </w:p>
          <w:p w:rsidR="00000000" w:rsidRPr="00EA04B7" w:rsidP="00EA04B7">
            <w:pPr>
              <w:pStyle w:val="ListBullet"/>
            </w:pPr>
            <w:r w:rsidRPr="00EA04B7">
              <w:t>Develops a movement memory</w:t>
            </w:r>
          </w:p>
        </w:tc>
      </w:tr>
    </w:tbl>
    <w:p w:rsidR="00000000" w:rsidRPr="00EA04B7" w:rsidP="00EA04B7">
      <w:pPr>
        <w:pStyle w:val="BodyText"/>
      </w:pPr>
    </w:p>
    <w:p w:rsidR="00000000" w:rsidRPr="00EA04B7" w:rsidP="00EA04B7">
      <w:pPr>
        <w:pStyle w:val="AllowPageBreak"/>
      </w:pPr>
    </w:p>
    <w:p w:rsidR="00000000" w:rsidRPr="00EA04B7" w:rsidP="00EA04B7">
      <w:pPr>
        <w:pStyle w:val="Heading1"/>
      </w:pPr>
      <w:bookmarkStart w:id="6" w:name="O_809266"/>
      <w:bookmarkEnd w:id="6"/>
      <w:r w:rsidRPr="00EA04B7">
        <w:t>Unit Mapping Information</w:t>
      </w:r>
    </w:p>
    <w:tbl>
      <w:tblPr>
        <w:tblW w:w="0" w:type="auto"/>
        <w:tblLayout w:type="fixed"/>
        <w:tblCellMar>
          <w:left w:w="62" w:type="dxa"/>
          <w:right w:w="62" w:type="dxa"/>
        </w:tblCellMar>
        <w:tblLook w:val="0000"/>
      </w:tblPr>
      <w:tblGrid>
        <w:gridCol w:w="2220"/>
        <w:gridCol w:w="2430"/>
        <w:gridCol w:w="2160"/>
        <w:gridCol w:w="2310"/>
      </w:tblGrid>
      <w:tr w:rsidTr="00EA04B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rPr>
                <w:rStyle w:val="SpecialBold"/>
              </w:rPr>
              <w:t xml:space="preserve">Code and title </w:t>
            </w:r>
          </w:p>
          <w:p w:rsidR="00000000" w:rsidRPr="00EA04B7" w:rsidP="00EA04B7">
            <w:pPr>
              <w:pStyle w:val="BodyText"/>
            </w:pPr>
            <w:r w:rsidRPr="00EA04B7">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rPr>
                <w:rStyle w:val="SpecialBold"/>
              </w:rPr>
              <w:t>Code and title</w:t>
            </w:r>
          </w:p>
          <w:p w:rsidR="00000000" w:rsidRPr="00EA04B7" w:rsidP="00EA04B7">
            <w:pPr>
              <w:pStyle w:val="BodyText"/>
            </w:pPr>
            <w:r w:rsidRPr="00EA04B7">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rPr>
                <w:rStyle w:val="SpecialBold"/>
              </w:rPr>
              <w:t>Equivalence status</w:t>
            </w:r>
          </w:p>
        </w:tc>
      </w:tr>
      <w:tr w:rsidTr="00EA04B7">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CUAPRF307 Develop performance techniques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CUAPRF307 Develop performance techniques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t>Equivalent unit</w:t>
            </w:r>
          </w:p>
        </w:tc>
      </w:tr>
    </w:tbl>
    <w:p w:rsidR="00000000" w:rsidRPr="00EA04B7" w:rsidP="00EA04B7">
      <w:pPr>
        <w:pStyle w:val="BodyText"/>
      </w:pPr>
    </w:p>
    <w:p w:rsidR="00000000" w:rsidRPr="00EA04B7" w:rsidP="00EA04B7">
      <w:pPr>
        <w:pStyle w:val="AllowPageBreak"/>
      </w:pPr>
    </w:p>
    <w:p w:rsidR="00000000" w:rsidRPr="00EA04B7" w:rsidP="00EA04B7">
      <w:pPr>
        <w:pStyle w:val="Heading1"/>
      </w:pPr>
      <w:bookmarkStart w:id="7" w:name="O_809272"/>
      <w:bookmarkEnd w:id="7"/>
      <w:r w:rsidRPr="00EA04B7">
        <w:t>Links</w:t>
      </w:r>
    </w:p>
    <w:p w:rsidR="00000000" w:rsidRPr="00EA04B7" w:rsidP="00756207">
      <w:pPr>
        <w:pStyle w:val="BodyText"/>
      </w:pPr>
      <w:r w:rsidRPr="00EA04B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5561B">
        <w:rPr>
          <w:rStyle w:val="Hyperlink"/>
        </w:rPr>
        <w:t>https://vetnet.gov.au/Pages/TrainingDocs.aspx?q=1db201d9-4006-4430-839f-382ef6b803d5</w:t>
      </w:r>
      <w:r>
        <w:fldChar w:fldCharType="end"/>
      </w:r>
    </w:p>
    <w:p w:rsidR="00000000" w:rsidRPr="00EA04B7" w:rsidP="00756207">
      <w:pPr>
        <w:pStyle w:val="BodyText"/>
        <w:sectPr w:rsidSect="00EA04B7">
          <w:headerReference w:type="default" r:id="rId10"/>
          <w:footerReference w:type="default" r:id="rId11"/>
          <w:pgSz w:w="11908" w:h="16833"/>
          <w:pgMar w:top="1702" w:right="1418" w:bottom="1702" w:left="1418" w:header="992" w:footer="992" w:gutter="0"/>
          <w:cols w:space="720"/>
          <w:noEndnote/>
          <w:docGrid w:linePitch="299"/>
        </w:sectPr>
      </w:pPr>
    </w:p>
    <w:p w:rsidR="00000000" w:rsidRPr="00EA04B7" w:rsidP="00EA04B7">
      <w:pPr>
        <w:pStyle w:val="SuperHeading"/>
      </w:pPr>
      <w:r w:rsidRPr="00EA04B7">
        <w:t>Assessment Requirements for CUAPRF307 Develop performance techniques</w:t>
      </w:r>
    </w:p>
    <w:p w:rsidR="00000000" w:rsidRPr="00EA04B7" w:rsidP="00EA04B7">
      <w:pPr>
        <w:pStyle w:val="Heading1"/>
      </w:pPr>
      <w:bookmarkStart w:id="8" w:name="O_809264"/>
      <w:bookmarkEnd w:id="8"/>
      <w:r w:rsidRPr="00EA04B7">
        <w:t>Modification History</w:t>
      </w:r>
    </w:p>
    <w:tbl>
      <w:tblPr>
        <w:tblW w:w="0" w:type="auto"/>
        <w:tblLayout w:type="fixed"/>
        <w:tblCellMar>
          <w:left w:w="62" w:type="dxa"/>
          <w:right w:w="62" w:type="dxa"/>
        </w:tblCellMar>
        <w:tblLook w:val="0000"/>
      </w:tblPr>
      <w:tblGrid>
        <w:gridCol w:w="2627"/>
        <w:gridCol w:w="6337"/>
      </w:tblGrid>
      <w:tr w:rsidTr="00EA04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rPr>
                <w:rStyle w:val="SpecialBold"/>
              </w:rPr>
              <w:t>Comments</w:t>
            </w:r>
          </w:p>
        </w:tc>
      </w:tr>
      <w:tr w:rsidTr="00EA04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This version relea</w:t>
            </w:r>
            <w:r w:rsidRPr="00EA04B7">
              <w:t>sed with CUA Creative Arts and Culture Training Package version 2.0. Updated assessment conditions section. Updated modification history section to reflect changed name of training package.</w:t>
            </w:r>
          </w:p>
        </w:tc>
      </w:tr>
      <w:tr w:rsidTr="00EA04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4B7">
            <w:pPr>
              <w:pStyle w:val="BodyText"/>
              <w:rPr>
                <w:lang w:val="en-NZ"/>
              </w:rPr>
            </w:pPr>
            <w:r w:rsidRPr="00EA04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4B7" w:rsidP="00EA04B7">
            <w:pPr>
              <w:pStyle w:val="BodyText"/>
            </w:pPr>
            <w:r w:rsidRPr="00EA04B7">
              <w:t xml:space="preserve">This version first released with CUA Creative Arts and </w:t>
            </w:r>
            <w:r w:rsidRPr="00EA04B7">
              <w:t>Culture Training Package version 1.0.</w:t>
            </w:r>
          </w:p>
        </w:tc>
      </w:tr>
    </w:tbl>
    <w:p w:rsidR="00000000" w:rsidRPr="00EA04B7" w:rsidP="00EA04B7">
      <w:pPr>
        <w:pStyle w:val="BodyText"/>
      </w:pPr>
    </w:p>
    <w:p w:rsidR="00000000" w:rsidRPr="00EA04B7" w:rsidP="00EA04B7">
      <w:pPr>
        <w:pStyle w:val="AllowPageBreak"/>
      </w:pPr>
    </w:p>
    <w:p w:rsidR="00000000" w:rsidRPr="00EA04B7" w:rsidP="00EA04B7">
      <w:pPr>
        <w:pStyle w:val="Heading1"/>
      </w:pPr>
      <w:bookmarkStart w:id="9" w:name="O_809263"/>
      <w:bookmarkEnd w:id="9"/>
      <w:r w:rsidRPr="00EA04B7">
        <w:t>Performance Evidence</w:t>
      </w:r>
    </w:p>
    <w:p w:rsidR="00000000" w:rsidRPr="00EA04B7" w:rsidP="00756207">
      <w:pPr>
        <w:pStyle w:val="BodyText"/>
      </w:pPr>
      <w:r w:rsidRPr="00EA04B7">
        <w:t>Evidence of the ability to:</w:t>
      </w:r>
    </w:p>
    <w:p w:rsidR="00000000" w:rsidRPr="00EA04B7" w:rsidP="00EA04B7">
      <w:pPr>
        <w:pStyle w:val="ListBullet"/>
      </w:pPr>
      <w:r w:rsidRPr="00EA04B7">
        <w:t>apply strategies to overcome the effects of performance anxiety</w:t>
      </w:r>
    </w:p>
    <w:p w:rsidR="00000000" w:rsidRPr="00EA04B7" w:rsidP="00EA04B7">
      <w:pPr>
        <w:pStyle w:val="ListBullet"/>
      </w:pPr>
      <w:r w:rsidRPr="00EA04B7">
        <w:t>use personal practice time and rehearsals to reach the standard required for performances</w:t>
      </w:r>
    </w:p>
    <w:p w:rsidR="00000000" w:rsidRPr="00EA04B7" w:rsidP="00EA04B7">
      <w:pPr>
        <w:pStyle w:val="ListBullet"/>
      </w:pPr>
      <w:r w:rsidRPr="00EA04B7">
        <w:t>respond to constructive feedback on own performance</w:t>
      </w:r>
    </w:p>
    <w:p w:rsidR="00000000" w:rsidRPr="00EA04B7" w:rsidP="00EA04B7">
      <w:pPr>
        <w:pStyle w:val="ListBullet"/>
      </w:pPr>
      <w:r w:rsidRPr="00EA04B7">
        <w:t>take account of personal health and safety considerations during practice sessions</w:t>
      </w:r>
    </w:p>
    <w:p w:rsidR="00000000" w:rsidRPr="00EA04B7" w:rsidP="00EA04B7">
      <w:pPr>
        <w:pStyle w:val="ListBullet"/>
      </w:pPr>
      <w:r w:rsidRPr="00EA04B7">
        <w:t>communicate effectively with ot</w:t>
      </w:r>
      <w:r w:rsidRPr="00EA04B7">
        <w:t>hers involved in practice sessions or rehearsals</w:t>
      </w:r>
    </w:p>
    <w:p w:rsidR="00000000" w:rsidRPr="00EA04B7" w:rsidP="00EA04B7">
      <w:pPr>
        <w:pStyle w:val="ListBullet"/>
      </w:pPr>
      <w:r w:rsidRPr="00EA04B7">
        <w:t>prepare personal presentation for performances.</w:t>
      </w:r>
    </w:p>
    <w:p w:rsidR="00000000" w:rsidRPr="00EA04B7" w:rsidP="00EA04B7">
      <w:pPr>
        <w:pStyle w:val="BodyText"/>
      </w:pPr>
    </w:p>
    <w:p w:rsidR="00000000" w:rsidRPr="00EA04B7" w:rsidP="00756207">
      <w:pPr>
        <w:pStyle w:val="BodyText"/>
      </w:pPr>
      <w:r w:rsidRPr="00EA04B7">
        <w:t>Note: If a specific volume or frequency is not stated, then evidence must be provided for each of the above points at least once.</w:t>
      </w:r>
    </w:p>
    <w:p w:rsidR="00000000" w:rsidRPr="00EA04B7" w:rsidP="00EA04B7">
      <w:pPr>
        <w:pStyle w:val="Heading1"/>
      </w:pPr>
      <w:bookmarkStart w:id="10" w:name="O_809262"/>
      <w:bookmarkEnd w:id="10"/>
      <w:r w:rsidRPr="00EA04B7">
        <w:t>Knowledge E</w:t>
      </w:r>
      <w:r w:rsidRPr="00EA04B7">
        <w:t>vidence</w:t>
      </w:r>
    </w:p>
    <w:p w:rsidR="00000000" w:rsidRPr="00EA04B7" w:rsidP="00756207">
      <w:pPr>
        <w:pStyle w:val="BodyText"/>
      </w:pPr>
      <w:r w:rsidRPr="00EA04B7">
        <w:t>To complete the unit requirements the individual must:</w:t>
      </w:r>
    </w:p>
    <w:p w:rsidR="00000000" w:rsidRPr="00EA04B7" w:rsidP="00EA04B7">
      <w:pPr>
        <w:pStyle w:val="ListBullet"/>
      </w:pPr>
      <w:r w:rsidRPr="00EA04B7">
        <w:t>in the context of performing live, demonstrate basic knowledge of:</w:t>
      </w:r>
    </w:p>
    <w:p w:rsidR="00000000" w:rsidRPr="00EA04B7" w:rsidP="00EA04B7">
      <w:pPr>
        <w:pStyle w:val="ListBullet2"/>
      </w:pPr>
      <w:r w:rsidRPr="00EA04B7">
        <w:t>strategies to overcome performance anxiety</w:t>
      </w:r>
    </w:p>
    <w:p w:rsidR="00000000" w:rsidRPr="00EA04B7" w:rsidP="00EA04B7">
      <w:pPr>
        <w:pStyle w:val="ListBullet2"/>
      </w:pPr>
      <w:r w:rsidRPr="00EA04B7">
        <w:t>how staging is used to create dramatic effect</w:t>
      </w:r>
    </w:p>
    <w:p w:rsidR="00000000" w:rsidRPr="00EA04B7" w:rsidP="00EA04B7">
      <w:pPr>
        <w:pStyle w:val="ListBullet2"/>
      </w:pPr>
      <w:r w:rsidRPr="00EA04B7">
        <w:t>role of make-up and hairstyling in performance</w:t>
      </w:r>
    </w:p>
    <w:p w:rsidR="00000000" w:rsidRPr="00EA04B7" w:rsidP="00EA04B7">
      <w:pPr>
        <w:pStyle w:val="ListBullet2"/>
      </w:pPr>
      <w:r w:rsidRPr="00EA04B7">
        <w:t>common theatre conventions</w:t>
      </w:r>
    </w:p>
    <w:p w:rsidR="00000000" w:rsidRPr="00EA04B7" w:rsidP="00EA04B7">
      <w:pPr>
        <w:pStyle w:val="ListBullet2"/>
      </w:pPr>
      <w:r w:rsidRPr="00EA04B7">
        <w:t>hearing protection</w:t>
      </w:r>
    </w:p>
    <w:p w:rsidR="00000000" w:rsidRPr="00EA04B7" w:rsidP="00EA04B7">
      <w:pPr>
        <w:pStyle w:val="ListBullet2"/>
      </w:pPr>
      <w:r w:rsidRPr="00EA04B7">
        <w:t>techniques for protecting body against injury from overuse</w:t>
      </w:r>
    </w:p>
    <w:p w:rsidR="00000000" w:rsidRPr="00EA04B7" w:rsidP="00EA04B7">
      <w:pPr>
        <w:pStyle w:val="ListBullet2"/>
      </w:pPr>
      <w:r w:rsidRPr="00EA04B7">
        <w:t>safe lifting practices</w:t>
      </w:r>
    </w:p>
    <w:p w:rsidR="00000000" w:rsidRPr="00EA04B7" w:rsidP="00EA04B7">
      <w:pPr>
        <w:pStyle w:val="ListBullet"/>
      </w:pPr>
      <w:r w:rsidRPr="00EA04B7">
        <w:t>explain issues and challenges that arise when preparing for performances and sug</w:t>
      </w:r>
      <w:r w:rsidRPr="00EA04B7">
        <w:t>gest solutions to address them</w:t>
      </w:r>
    </w:p>
    <w:p w:rsidR="00000000" w:rsidRPr="00EA04B7" w:rsidP="00EA04B7">
      <w:pPr>
        <w:pStyle w:val="ListBullet"/>
      </w:pPr>
      <w:r w:rsidRPr="00EA04B7">
        <w:t>describe key features of techniques and repertoire in area of specialisation.</w:t>
      </w:r>
    </w:p>
    <w:p w:rsidR="00000000" w:rsidRPr="00EA04B7" w:rsidP="00EA04B7">
      <w:pPr>
        <w:pStyle w:val="AllowPageBreak"/>
      </w:pPr>
    </w:p>
    <w:p w:rsidR="00000000" w:rsidRPr="00EA04B7" w:rsidP="00EA04B7">
      <w:pPr>
        <w:pStyle w:val="Heading1"/>
      </w:pPr>
      <w:bookmarkStart w:id="11" w:name="O_809261"/>
      <w:bookmarkEnd w:id="11"/>
      <w:r w:rsidRPr="00EA04B7">
        <w:t>Assessment Conditions</w:t>
      </w:r>
    </w:p>
    <w:p w:rsidR="00000000" w:rsidRPr="00EA04B7" w:rsidP="00756207">
      <w:pPr>
        <w:pStyle w:val="BodyText"/>
      </w:pPr>
      <w:r w:rsidRPr="00EA04B7">
        <w:t>Assessment must be conducted in a safe environment where evidence gathered demonstrates consistent performan</w:t>
      </w:r>
      <w:r w:rsidRPr="00EA04B7">
        <w:t xml:space="preserve">ce of typical activities experienced in creative arts industry environments. The assessment environment must include access to: </w:t>
      </w:r>
    </w:p>
    <w:p w:rsidR="00000000" w:rsidRPr="00EA04B7" w:rsidP="00EA04B7">
      <w:pPr>
        <w:pStyle w:val="ListBullet"/>
      </w:pPr>
      <w:r w:rsidRPr="00EA04B7">
        <w:t>relevant resources and equipment</w:t>
      </w:r>
    </w:p>
    <w:p w:rsidR="00000000" w:rsidRPr="00EA04B7" w:rsidP="00EA04B7">
      <w:pPr>
        <w:pStyle w:val="ListBullet"/>
      </w:pPr>
      <w:r w:rsidRPr="00EA04B7">
        <w:t>opportunities for rehearsals and performances in either a real or simulated situation.</w:t>
      </w:r>
    </w:p>
    <w:p w:rsidR="00000000" w:rsidRPr="00EA04B7" w:rsidP="00EA04B7">
      <w:pPr>
        <w:pStyle w:val="BodyText"/>
      </w:pPr>
    </w:p>
    <w:p w:rsidR="00000000" w:rsidRPr="00EA04B7" w:rsidP="00756207">
      <w:pPr>
        <w:pStyle w:val="BodyText"/>
      </w:pPr>
      <w:r w:rsidRPr="00EA04B7">
        <w:t>Assessors of this unit must satisfy the requirements for assessors in applicable vocational educational and training legislation, frameworks and/or standards.</w:t>
      </w:r>
    </w:p>
    <w:p w:rsidR="00000000" w:rsidRPr="00EA04B7" w:rsidP="00EA04B7">
      <w:pPr>
        <w:pStyle w:val="Heading1"/>
      </w:pPr>
      <w:bookmarkStart w:id="12" w:name="O_809273"/>
      <w:bookmarkEnd w:id="12"/>
      <w:r w:rsidRPr="00EA04B7">
        <w:t>Links</w:t>
      </w:r>
    </w:p>
    <w:p w:rsidR="00000000" w:rsidRPr="00EA04B7" w:rsidP="00756207">
      <w:pPr>
        <w:pStyle w:val="BodyText"/>
      </w:pPr>
      <w:r w:rsidRPr="00EA04B7">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65561B">
        <w:rPr>
          <w:rStyle w:val="Hyperlink"/>
        </w:rPr>
        <w:t>https://vetnet.gov.au/Pages/TrainingDocs.aspx?q=1db201d9-4006-4430-839f-382ef6b803d5</w:t>
      </w:r>
      <w:r>
        <w:fldChar w:fldCharType="end"/>
      </w:r>
    </w:p>
    <w:p w:rsidR="00000000" w:rsidRPr="00EA04B7" w:rsidP="00EA04B7"/>
    <w:sectPr w:rsidSect="00EA04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rsidRPr="00756207" w:rsidP="007562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07" w:rsidP="00EA0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56207" w:rsidP="00EA04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56207" w:rsidP="00EA04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rsidP="00EA04B7">
    <w:pPr>
      <w:pStyle w:val="Footer"/>
      <w:framePr w:wrap="around"/>
    </w:pPr>
    <w:r>
      <w:fldChar w:fldCharType="begin"/>
    </w:r>
    <w:r>
      <w:instrText xml:space="preserve"> DOCPROPERTY  Subject  \* MERGEFORMAT </w:instrText>
    </w:r>
    <w:r>
      <w:fldChar w:fldCharType="separate"/>
    </w:r>
    <w:r w:rsidR="00756207">
      <w:t>Approved</w:t>
    </w:r>
    <w:r w:rsidR="00756207">
      <w:fldChar w:fldCharType="end"/>
    </w:r>
    <w:r>
      <w:tab/>
      <w:t xml:space="preserve">Page </w:t>
    </w:r>
    <w:r>
      <w:fldChar w:fldCharType="begin"/>
    </w:r>
    <w:r>
      <w:instrText xml:space="preserve"> PAGE  \* Arabic  \* MERGEFORMAT </w:instrText>
    </w:r>
    <w:r>
      <w:fldChar w:fldCharType="separate"/>
    </w:r>
    <w:r w:rsidR="0075620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6207">
      <w:rPr>
        <w:noProof/>
      </w:rPr>
      <w:t>5</w:t>
    </w:r>
    <w:r>
      <w:rPr>
        <w:noProof/>
      </w:rPr>
      <w:fldChar w:fldCharType="end"/>
    </w:r>
  </w:p>
  <w:p w:rsidR="00EA04B7" w:rsidP="00EA04B7">
    <w:pPr>
      <w:pStyle w:val="Footer"/>
      <w:framePr w:wrap="around"/>
    </w:pPr>
    <w:r>
      <w:t xml:space="preserve">© Commonwealth of Australia, </w:t>
    </w:r>
    <w:r>
      <w:fldChar w:fldCharType="begin"/>
    </w:r>
    <w:r>
      <w:instrText xml:space="preserve"> DATE  \@ "yyyy"  \* MERGEFORMAT </w:instrText>
    </w:r>
    <w:r>
      <w:fldChar w:fldCharType="separate"/>
    </w:r>
    <w:r w:rsidR="00756207">
      <w:rPr>
        <w:noProof/>
      </w:rPr>
      <w:t>2025</w:t>
    </w:r>
    <w:r>
      <w:fldChar w:fldCharType="end"/>
    </w:r>
    <w:r>
      <w:tab/>
    </w:r>
    <w:r>
      <w:fldChar w:fldCharType="begin"/>
    </w:r>
    <w:r>
      <w:instrText xml:space="preserve"> DOCPROPERTY  Author  \* MERGEFORMAT </w:instrText>
    </w:r>
    <w:r>
      <w:fldChar w:fldCharType="separate"/>
    </w:r>
    <w:r w:rsidR="00756207">
      <w:t>Service and Creative Skills Australia</w:t>
    </w:r>
    <w:r w:rsidR="00756207">
      <w:fldChar w:fldCharType="end"/>
    </w:r>
  </w:p>
  <w:p w:rsidR="00EA04B7" w:rsidP="00EA0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4B7" w:rsidRPr="00756207" w:rsidP="007562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207" w:rsidRPr="002D2AF8" w:rsidP="00EA04B7">
    <w:pPr>
      <w:pStyle w:val="Header"/>
      <w:framePr w:wrap="around"/>
    </w:pPr>
    <w:r>
      <w:fldChar w:fldCharType="begin"/>
    </w:r>
    <w:r>
      <w:instrText xml:space="preserve"> TITLE   \* MERGEFORMAT </w:instrText>
    </w:r>
    <w:r>
      <w:fldChar w:fldCharType="separate"/>
    </w:r>
    <w:r>
      <w:t>CUAPRF307 Develop performance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6207" w:rsidP="00EA04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4B7" w:rsidRPr="002D2AF8" w:rsidP="00EA04B7">
    <w:pPr>
      <w:pStyle w:val="Header"/>
      <w:framePr w:wrap="around"/>
    </w:pPr>
    <w:r>
      <w:fldChar w:fldCharType="begin"/>
    </w:r>
    <w:r>
      <w:instrText xml:space="preserve"> TITLE   \* MERGEFORMAT </w:instrText>
    </w:r>
    <w:r>
      <w:fldChar w:fldCharType="separate"/>
    </w:r>
    <w:r w:rsidR="00756207">
      <w:t>CUAPRF307 Develop performance techniques</w:t>
    </w:r>
    <w:r w:rsidR="00756207">
      <w:fldChar w:fldCharType="end"/>
    </w:r>
    <w:r>
      <w:tab/>
      <w:t xml:space="preserve">Date this document was generated: </w:t>
    </w:r>
    <w:r>
      <w:fldChar w:fldCharType="begin"/>
    </w:r>
    <w:r>
      <w:instrText xml:space="preserve"> CREATEDATE  \@ "d MMMM yyyy"  \* MERGEFORMAT </w:instrText>
    </w:r>
    <w:r>
      <w:fldChar w:fldCharType="separate"/>
    </w:r>
    <w:r w:rsidR="00756207">
      <w:rPr>
        <w:noProof/>
      </w:rPr>
      <w:t>2 March 2025</w:t>
    </w:r>
    <w:r>
      <w:fldChar w:fldCharType="end"/>
    </w:r>
  </w:p>
  <w:p w:rsidR="00EA04B7" w:rsidP="00EA0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1089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58E0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342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4B7"/>
    <w:pPr>
      <w:spacing w:before="360" w:after="60"/>
      <w:outlineLvl w:val="0"/>
    </w:pPr>
    <w:rPr>
      <w:sz w:val="32"/>
    </w:rPr>
  </w:style>
  <w:style w:type="paragraph" w:styleId="Heading2">
    <w:name w:val="heading 2"/>
    <w:basedOn w:val="HeadingBase"/>
    <w:next w:val="BodyText"/>
    <w:link w:val="Heading2Char"/>
    <w:qFormat/>
    <w:rsid w:val="00EA04B7"/>
    <w:pPr>
      <w:keepLines/>
      <w:spacing w:before="240" w:after="120"/>
      <w:outlineLvl w:val="1"/>
    </w:pPr>
    <w:rPr>
      <w:sz w:val="28"/>
      <w:szCs w:val="40"/>
    </w:rPr>
  </w:style>
  <w:style w:type="paragraph" w:styleId="Heading3">
    <w:name w:val="heading 3"/>
    <w:basedOn w:val="HeadingBase"/>
    <w:next w:val="BodyText"/>
    <w:link w:val="Heading3Char"/>
    <w:qFormat/>
    <w:rsid w:val="00EA04B7"/>
    <w:pPr>
      <w:spacing w:before="180" w:after="120"/>
      <w:outlineLvl w:val="2"/>
    </w:pPr>
    <w:rPr>
      <w:spacing w:val="-10"/>
      <w:kern w:val="32"/>
    </w:rPr>
  </w:style>
  <w:style w:type="paragraph" w:styleId="Heading4">
    <w:name w:val="heading 4"/>
    <w:basedOn w:val="HeadingBase"/>
    <w:next w:val="BodyText"/>
    <w:link w:val="Heading4Char"/>
    <w:qFormat/>
    <w:rsid w:val="00EA04B7"/>
    <w:pPr>
      <w:spacing w:before="160" w:after="120"/>
      <w:outlineLvl w:val="3"/>
    </w:pPr>
    <w:rPr>
      <w:sz w:val="22"/>
    </w:rPr>
  </w:style>
  <w:style w:type="paragraph" w:styleId="Heading5">
    <w:name w:val="heading 5"/>
    <w:basedOn w:val="HeadingBase"/>
    <w:next w:val="Normal"/>
    <w:link w:val="Heading5Char"/>
    <w:qFormat/>
    <w:rsid w:val="00EA04B7"/>
    <w:pPr>
      <w:spacing w:before="80"/>
      <w:outlineLvl w:val="4"/>
    </w:pPr>
    <w:rPr>
      <w:color w:val="918585"/>
      <w:sz w:val="20"/>
    </w:rPr>
  </w:style>
  <w:style w:type="paragraph" w:styleId="Heading6">
    <w:name w:val="heading 6"/>
    <w:basedOn w:val="HeadingBase"/>
    <w:next w:val="Normal"/>
    <w:link w:val="Heading6Char"/>
    <w:qFormat/>
    <w:rsid w:val="00EA04B7"/>
    <w:pPr>
      <w:spacing w:before="60"/>
      <w:outlineLvl w:val="5"/>
    </w:pPr>
    <w:rPr>
      <w:color w:val="918585"/>
      <w:sz w:val="20"/>
    </w:rPr>
  </w:style>
  <w:style w:type="paragraph" w:styleId="Heading7">
    <w:name w:val="heading 7"/>
    <w:basedOn w:val="Normal"/>
    <w:next w:val="Normal"/>
    <w:link w:val="Heading7Char"/>
    <w:qFormat/>
    <w:rsid w:val="00EA04B7"/>
    <w:pPr>
      <w:ind w:left="720"/>
      <w:outlineLvl w:val="6"/>
    </w:pPr>
    <w:rPr>
      <w:i/>
    </w:rPr>
  </w:style>
  <w:style w:type="paragraph" w:styleId="Heading8">
    <w:name w:val="heading 8"/>
    <w:basedOn w:val="Normal"/>
    <w:next w:val="Normal"/>
    <w:link w:val="Heading8Char"/>
    <w:qFormat/>
    <w:rsid w:val="00EA04B7"/>
    <w:pPr>
      <w:ind w:left="720"/>
      <w:outlineLvl w:val="7"/>
    </w:pPr>
    <w:rPr>
      <w:i/>
    </w:rPr>
  </w:style>
  <w:style w:type="paragraph" w:styleId="Heading9">
    <w:name w:val="heading 9"/>
    <w:basedOn w:val="Normal"/>
    <w:next w:val="Normal"/>
    <w:link w:val="Heading9Char"/>
    <w:qFormat/>
    <w:rsid w:val="00EA04B7"/>
    <w:pPr>
      <w:ind w:left="720"/>
      <w:outlineLvl w:val="8"/>
    </w:pPr>
    <w:rPr>
      <w:i/>
    </w:rPr>
  </w:style>
  <w:style w:type="character" w:default="1" w:styleId="DefaultParagraphFont">
    <w:name w:val="Default Paragraph Font"/>
    <w:uiPriority w:val="1"/>
    <w:unhideWhenUsed/>
    <w:rsid w:val="00EA0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4B7"/>
  </w:style>
  <w:style w:type="character" w:customStyle="1" w:styleId="Heading1Char">
    <w:name w:val="Heading 1 Char"/>
    <w:basedOn w:val="DefaultParagraphFont"/>
    <w:link w:val="Heading1"/>
    <w:rsid w:val="00EA04B7"/>
    <w:rPr>
      <w:rFonts w:ascii="Times New Roman" w:eastAsia="Times New Roman" w:hAnsi="Times New Roman" w:cs="Times New Roman"/>
      <w:b/>
      <w:sz w:val="32"/>
      <w:szCs w:val="20"/>
      <w:lang w:eastAsia="en-US"/>
    </w:rPr>
  </w:style>
  <w:style w:type="paragraph" w:styleId="BodyText">
    <w:name w:val="Body Text"/>
    <w:basedOn w:val="Normal"/>
    <w:link w:val="BodyTextChar"/>
    <w:rsid w:val="00EA0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4B7"/>
    <w:rPr>
      <w:rFonts w:ascii="Times New Roman" w:eastAsia="Times New Roman" w:hAnsi="Times New Roman" w:cs="Times New Roman"/>
      <w:sz w:val="24"/>
      <w:lang w:eastAsia="en-US"/>
    </w:rPr>
  </w:style>
  <w:style w:type="paragraph" w:styleId="ListBullet">
    <w:name w:val="List Bullet"/>
    <w:basedOn w:val="List"/>
    <w:rsid w:val="00EA04B7"/>
    <w:pPr>
      <w:numPr>
        <w:numId w:val="12"/>
      </w:numPr>
      <w:tabs>
        <w:tab w:val="clear" w:pos="340"/>
      </w:tabs>
      <w:spacing w:before="40" w:after="40"/>
    </w:pPr>
  </w:style>
  <w:style w:type="character" w:customStyle="1" w:styleId="SpecialBold">
    <w:name w:val="Special Bold"/>
    <w:basedOn w:val="DefaultParagraphFont"/>
    <w:rsid w:val="00EA04B7"/>
    <w:rPr>
      <w:b/>
      <w:spacing w:val="0"/>
    </w:rPr>
  </w:style>
  <w:style w:type="paragraph" w:styleId="ListBullet2">
    <w:name w:val="List Bullet 2"/>
    <w:basedOn w:val="List2"/>
    <w:rsid w:val="00EA04B7"/>
    <w:pPr>
      <w:numPr>
        <w:numId w:val="13"/>
      </w:numPr>
      <w:tabs>
        <w:tab w:val="clear" w:pos="680"/>
      </w:tabs>
    </w:pPr>
  </w:style>
  <w:style w:type="character" w:styleId="Emphasis">
    <w:name w:val="Emphasis"/>
    <w:basedOn w:val="DefaultParagraphFont"/>
    <w:qFormat/>
    <w:rsid w:val="00EA04B7"/>
    <w:rPr>
      <w:i/>
    </w:rPr>
  </w:style>
  <w:style w:type="paragraph" w:customStyle="1" w:styleId="SuperHeading">
    <w:name w:val="SuperHeading"/>
    <w:basedOn w:val="Normal"/>
    <w:rsid w:val="00EA04B7"/>
    <w:pPr>
      <w:spacing w:before="240" w:after="120"/>
      <w:outlineLvl w:val="0"/>
    </w:pPr>
    <w:rPr>
      <w:rFonts w:ascii="Times New Roman" w:hAnsi="Times New Roman"/>
      <w:b/>
      <w:sz w:val="32"/>
    </w:rPr>
  </w:style>
  <w:style w:type="paragraph" w:customStyle="1" w:styleId="AllowPageBreak">
    <w:name w:val="AllowPageBreak"/>
    <w:rsid w:val="00EA04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0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4B7"/>
    <w:rPr>
      <w:rFonts w:ascii="Courier New" w:eastAsia="Times New Roman" w:hAnsi="Courier New" w:cs="Times New Roman"/>
      <w:i/>
      <w:szCs w:val="20"/>
      <w:lang w:eastAsia="en-US"/>
    </w:rPr>
  </w:style>
  <w:style w:type="paragraph" w:customStyle="1" w:styleId="HeadingBase">
    <w:name w:val="Heading Base"/>
    <w:rsid w:val="00EA0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4B7"/>
    <w:pPr>
      <w:tabs>
        <w:tab w:val="right" w:leader="dot" w:pos="9072"/>
      </w:tabs>
      <w:ind w:left="567"/>
    </w:pPr>
    <w:rPr>
      <w:szCs w:val="22"/>
    </w:rPr>
  </w:style>
  <w:style w:type="paragraph" w:customStyle="1" w:styleId="TOCBase">
    <w:name w:val="TOC Base"/>
    <w:rsid w:val="00EA0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4B7"/>
    <w:pPr>
      <w:tabs>
        <w:tab w:val="right" w:leader="dot" w:pos="9072"/>
      </w:tabs>
      <w:spacing w:before="40" w:after="40"/>
      <w:ind w:left="284"/>
    </w:pPr>
    <w:rPr>
      <w:rFonts w:ascii="Times New Roman" w:hAnsi="Times New Roman"/>
    </w:rPr>
  </w:style>
  <w:style w:type="paragraph" w:styleId="TOC1">
    <w:name w:val="toc 1"/>
    <w:basedOn w:val="TOCBase"/>
    <w:next w:val="Normal"/>
    <w:rsid w:val="00EA0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4B7"/>
    <w:rPr>
      <w:rFonts w:ascii="Times New Roman" w:eastAsia="Times New Roman" w:hAnsi="Times New Roman" w:cs="Times New Roman"/>
      <w:sz w:val="16"/>
      <w:lang w:eastAsia="en-US"/>
    </w:rPr>
  </w:style>
  <w:style w:type="paragraph" w:styleId="Title">
    <w:name w:val="Title"/>
    <w:basedOn w:val="HeadingBase"/>
    <w:link w:val="TitleChar"/>
    <w:qFormat/>
    <w:rsid w:val="00EA04B7"/>
    <w:pPr>
      <w:spacing w:before="5040"/>
      <w:jc w:val="center"/>
    </w:pPr>
    <w:rPr>
      <w:sz w:val="48"/>
      <w:szCs w:val="72"/>
      <w:lang w:val="en-US"/>
    </w:rPr>
  </w:style>
  <w:style w:type="character" w:customStyle="1" w:styleId="TitleChar">
    <w:name w:val="Title Char"/>
    <w:basedOn w:val="DefaultParagraphFont"/>
    <w:link w:val="Title"/>
    <w:rsid w:val="00EA0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4B7"/>
    <w:pPr>
      <w:tabs>
        <w:tab w:val="left" w:pos="3600"/>
        <w:tab w:val="left" w:pos="3958"/>
      </w:tabs>
    </w:pPr>
  </w:style>
  <w:style w:type="paragraph" w:styleId="List">
    <w:name w:val="List"/>
    <w:basedOn w:val="BodyText"/>
    <w:next w:val="BodyText"/>
    <w:rsid w:val="00EA04B7"/>
    <w:pPr>
      <w:tabs>
        <w:tab w:val="left" w:pos="340"/>
      </w:tabs>
      <w:spacing w:before="60" w:after="60"/>
      <w:ind w:left="340" w:hanging="340"/>
    </w:pPr>
  </w:style>
  <w:style w:type="paragraph" w:customStyle="1" w:styleId="Note">
    <w:name w:val="Note"/>
    <w:basedOn w:val="BodyText"/>
    <w:rsid w:val="00EA0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4B7"/>
    <w:pPr>
      <w:framePr w:wrap="auto" w:hAnchor="text" w:y="6049"/>
    </w:pPr>
    <w:rPr>
      <w:color w:val="000000"/>
      <w:sz w:val="40"/>
    </w:rPr>
  </w:style>
  <w:style w:type="paragraph" w:customStyle="1" w:styleId="TOCTitle">
    <w:name w:val="TOCTitle"/>
    <w:basedOn w:val="Heading1"/>
    <w:rsid w:val="00EA04B7"/>
    <w:pPr>
      <w:spacing w:after="240"/>
      <w:jc w:val="center"/>
      <w:outlineLvl w:val="9"/>
    </w:pPr>
    <w:rPr>
      <w:caps/>
    </w:rPr>
  </w:style>
  <w:style w:type="paragraph" w:customStyle="1" w:styleId="Version">
    <w:name w:val="Version"/>
    <w:rsid w:val="00EA04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4B7"/>
    <w:pPr>
      <w:keepNext w:val="0"/>
      <w:tabs>
        <w:tab w:val="right" w:pos="4176"/>
      </w:tabs>
      <w:ind w:left="198" w:hanging="198"/>
    </w:pPr>
    <w:rPr>
      <w:rFonts w:ascii="Garamond" w:hAnsi="Garamond"/>
    </w:rPr>
  </w:style>
  <w:style w:type="paragraph" w:styleId="IndexHeading">
    <w:name w:val="index heading"/>
    <w:basedOn w:val="Normal"/>
    <w:next w:val="Index1"/>
    <w:semiHidden/>
    <w:rsid w:val="00EA04B7"/>
    <w:pPr>
      <w:spacing w:before="120" w:after="120"/>
    </w:pPr>
    <w:rPr>
      <w:rFonts w:ascii="Arial" w:hAnsi="Arial"/>
      <w:b/>
      <w:color w:val="918585"/>
      <w:sz w:val="24"/>
    </w:rPr>
  </w:style>
  <w:style w:type="paragraph" w:styleId="Header">
    <w:name w:val="header"/>
    <w:basedOn w:val="Normal"/>
    <w:link w:val="HeaderChar"/>
    <w:rsid w:val="00EA0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4B7"/>
    <w:rPr>
      <w:rFonts w:ascii="Times New Roman" w:eastAsia="Times New Roman" w:hAnsi="Times New Roman" w:cs="Times New Roman"/>
      <w:sz w:val="16"/>
      <w:szCs w:val="20"/>
      <w:lang w:val="en-GB" w:eastAsia="en-US"/>
    </w:rPr>
  </w:style>
  <w:style w:type="paragraph" w:customStyle="1" w:styleId="Chapter">
    <w:name w:val="Chapter"/>
    <w:basedOn w:val="Normal"/>
    <w:rsid w:val="00EA04B7"/>
    <w:pPr>
      <w:spacing w:before="240"/>
    </w:pPr>
    <w:rPr>
      <w:rFonts w:ascii="Times New Roman" w:hAnsi="Times New Roman"/>
      <w:smallCaps/>
      <w:spacing w:val="80"/>
      <w:sz w:val="28"/>
    </w:rPr>
  </w:style>
  <w:style w:type="paragraph" w:customStyle="1" w:styleId="InChapter">
    <w:name w:val="InChapter"/>
    <w:basedOn w:val="Heading3"/>
    <w:rsid w:val="00EA04B7"/>
    <w:pPr>
      <w:spacing w:after="240"/>
      <w:outlineLvl w:val="9"/>
    </w:pPr>
    <w:rPr>
      <w:noProof/>
    </w:rPr>
  </w:style>
  <w:style w:type="paragraph" w:styleId="Index2">
    <w:name w:val="index 2"/>
    <w:basedOn w:val="Normal"/>
    <w:next w:val="Normal"/>
    <w:semiHidden/>
    <w:rsid w:val="00EA04B7"/>
    <w:pPr>
      <w:tabs>
        <w:tab w:val="right" w:pos="4176"/>
      </w:tabs>
      <w:ind w:left="568" w:hanging="284"/>
    </w:pPr>
    <w:rPr>
      <w:rFonts w:ascii="Garamond" w:hAnsi="Garamond"/>
    </w:rPr>
  </w:style>
  <w:style w:type="paragraph" w:customStyle="1" w:styleId="Byline">
    <w:name w:val="Byline"/>
    <w:rsid w:val="00EA0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4B7"/>
    <w:pPr>
      <w:tabs>
        <w:tab w:val="clear" w:pos="3600"/>
        <w:tab w:val="clear" w:pos="3958"/>
      </w:tabs>
      <w:jc w:val="right"/>
    </w:pPr>
  </w:style>
  <w:style w:type="paragraph" w:styleId="Caption">
    <w:name w:val="caption"/>
    <w:basedOn w:val="BodyText"/>
    <w:next w:val="Normal"/>
    <w:qFormat/>
    <w:rsid w:val="00EA04B7"/>
    <w:pPr>
      <w:framePr w:w="2268" w:hSpace="181" w:vSpace="181" w:wrap="around" w:vAnchor="text" w:hAnchor="page" w:x="1135" w:y="285" w:anchorLock="1"/>
    </w:pPr>
    <w:rPr>
      <w:i/>
    </w:rPr>
  </w:style>
  <w:style w:type="paragraph" w:customStyle="1" w:styleId="MiniTOCTitle">
    <w:name w:val="MiniTOCTitle"/>
    <w:basedOn w:val="Heading4"/>
    <w:rsid w:val="00EA04B7"/>
    <w:pPr>
      <w:spacing w:before="240"/>
      <w:outlineLvl w:val="9"/>
    </w:pPr>
    <w:rPr>
      <w:noProof/>
      <w:sz w:val="24"/>
    </w:rPr>
  </w:style>
  <w:style w:type="paragraph" w:customStyle="1" w:styleId="MiniTOCItem">
    <w:name w:val="MiniTOCItem"/>
    <w:basedOn w:val="ListBullet"/>
    <w:rsid w:val="00EA04B7"/>
    <w:pPr>
      <w:numPr>
        <w:numId w:val="0"/>
      </w:numPr>
      <w:tabs>
        <w:tab w:val="right" w:leader="dot" w:pos="6521"/>
      </w:tabs>
      <w:spacing w:before="0" w:after="0"/>
    </w:pPr>
  </w:style>
  <w:style w:type="paragraph" w:customStyle="1" w:styleId="TOFTitle">
    <w:name w:val="TOFTitle"/>
    <w:basedOn w:val="TOCTitle"/>
    <w:rsid w:val="00EA04B7"/>
  </w:style>
  <w:style w:type="paragraph" w:styleId="TableofFigures">
    <w:name w:val="table of figures"/>
    <w:basedOn w:val="Normal"/>
    <w:next w:val="Normal"/>
    <w:semiHidden/>
    <w:rsid w:val="00EA04B7"/>
    <w:pPr>
      <w:tabs>
        <w:tab w:val="right" w:leader="dot" w:pos="9072"/>
      </w:tabs>
      <w:ind w:left="970" w:hanging="403"/>
    </w:pPr>
    <w:rPr>
      <w:rFonts w:ascii="Times New Roman" w:hAnsi="Times New Roman"/>
      <w:b/>
    </w:rPr>
  </w:style>
  <w:style w:type="paragraph" w:styleId="ListNumber">
    <w:name w:val="List Number"/>
    <w:basedOn w:val="List"/>
    <w:rsid w:val="00EA04B7"/>
    <w:pPr>
      <w:numPr>
        <w:numId w:val="15"/>
      </w:numPr>
      <w:tabs>
        <w:tab w:val="clear" w:pos="340"/>
      </w:tabs>
    </w:pPr>
  </w:style>
  <w:style w:type="character" w:customStyle="1" w:styleId="WingdingSymbols">
    <w:name w:val="Wingding Symbols"/>
    <w:rsid w:val="00EA04B7"/>
    <w:rPr>
      <w:rFonts w:ascii="Wingdings" w:hAnsi="Wingdings"/>
    </w:rPr>
  </w:style>
  <w:style w:type="paragraph" w:customStyle="1" w:styleId="TableHeading">
    <w:name w:val="Table Heading"/>
    <w:basedOn w:val="HeadingBase"/>
    <w:rsid w:val="00EA04B7"/>
    <w:pPr>
      <w:keepLines/>
      <w:pBdr>
        <w:bottom w:val="single" w:sz="6" w:space="1" w:color="918585"/>
      </w:pBdr>
      <w:spacing w:before="240"/>
    </w:pPr>
  </w:style>
  <w:style w:type="character" w:customStyle="1" w:styleId="HotSpot">
    <w:name w:val="HotSpot"/>
    <w:rsid w:val="00EA04B7"/>
    <w:rPr>
      <w:color w:val="0033CC"/>
      <w:u w:val="none"/>
    </w:rPr>
  </w:style>
  <w:style w:type="paragraph" w:customStyle="1" w:styleId="BodyTextRight">
    <w:name w:val="Body Text Right"/>
    <w:basedOn w:val="BodyText"/>
    <w:rsid w:val="00EA04B7"/>
    <w:pPr>
      <w:spacing w:before="0" w:after="0"/>
      <w:jc w:val="right"/>
    </w:pPr>
  </w:style>
  <w:style w:type="paragraph" w:styleId="Index3">
    <w:name w:val="index 3"/>
    <w:basedOn w:val="ListNumber2"/>
    <w:next w:val="Normal"/>
    <w:semiHidden/>
    <w:rsid w:val="00EA04B7"/>
    <w:pPr>
      <w:numPr>
        <w:numId w:val="0"/>
      </w:numPr>
      <w:tabs>
        <w:tab w:val="right" w:leader="dot" w:pos="4176"/>
      </w:tabs>
    </w:pPr>
  </w:style>
  <w:style w:type="paragraph" w:styleId="ListNumber2">
    <w:name w:val="List Number 2"/>
    <w:basedOn w:val="List2"/>
    <w:rsid w:val="00EA04B7"/>
    <w:pPr>
      <w:numPr>
        <w:numId w:val="10"/>
      </w:numPr>
      <w:tabs>
        <w:tab w:val="clear" w:pos="1060"/>
      </w:tabs>
    </w:pPr>
  </w:style>
  <w:style w:type="paragraph" w:customStyle="1" w:styleId="MarginNote">
    <w:name w:val="Margin Note"/>
    <w:basedOn w:val="BodyText"/>
    <w:rsid w:val="00EA0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4B7"/>
    <w:rPr>
      <w:sz w:val="32"/>
    </w:rPr>
  </w:style>
  <w:style w:type="paragraph" w:customStyle="1" w:styleId="HeadingProcedure">
    <w:name w:val="Heading Procedure"/>
    <w:basedOn w:val="HeadingBase"/>
    <w:next w:val="Normal"/>
    <w:rsid w:val="00EA04B7"/>
    <w:pPr>
      <w:tabs>
        <w:tab w:val="left" w:pos="0"/>
      </w:tabs>
      <w:spacing w:before="120" w:after="60"/>
    </w:pPr>
    <w:rPr>
      <w:i/>
      <w:color w:val="918585"/>
      <w:sz w:val="22"/>
    </w:rPr>
  </w:style>
  <w:style w:type="paragraph" w:customStyle="1" w:styleId="TableBodyText">
    <w:name w:val="Table Body Text"/>
    <w:basedOn w:val="BodyText"/>
    <w:rsid w:val="00EA04B7"/>
    <w:pPr>
      <w:spacing w:before="60" w:after="60"/>
    </w:pPr>
  </w:style>
  <w:style w:type="paragraph" w:styleId="ListContinue">
    <w:name w:val="List Continue"/>
    <w:basedOn w:val="List"/>
    <w:rsid w:val="00EA04B7"/>
    <w:pPr>
      <w:ind w:firstLine="0"/>
    </w:pPr>
  </w:style>
  <w:style w:type="paragraph" w:customStyle="1" w:styleId="ListNote">
    <w:name w:val="List Note"/>
    <w:basedOn w:val="List"/>
    <w:rsid w:val="00EA04B7"/>
    <w:pPr>
      <w:pBdr>
        <w:top w:val="single" w:sz="6" w:space="2" w:color="918585"/>
        <w:bottom w:val="single" w:sz="6" w:space="2" w:color="918585"/>
      </w:pBdr>
      <w:tabs>
        <w:tab w:val="left" w:pos="1021"/>
      </w:tabs>
      <w:ind w:firstLine="0"/>
    </w:pPr>
  </w:style>
  <w:style w:type="paragraph" w:customStyle="1" w:styleId="Warning">
    <w:name w:val="Warning"/>
    <w:basedOn w:val="BodyText"/>
    <w:rsid w:val="00EA04B7"/>
    <w:pPr>
      <w:shd w:val="clear" w:color="auto" w:fill="D9D9D9"/>
      <w:tabs>
        <w:tab w:val="left" w:pos="992"/>
      </w:tabs>
      <w:ind w:left="119" w:right="119"/>
    </w:pPr>
    <w:rPr>
      <w:sz w:val="20"/>
    </w:rPr>
  </w:style>
  <w:style w:type="paragraph" w:customStyle="1" w:styleId="MarginIcons">
    <w:name w:val="Margin Icons"/>
    <w:basedOn w:val="BodyText"/>
    <w:rsid w:val="00EA0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4B7"/>
    <w:rPr>
      <w:rFonts w:ascii="Courier New" w:hAnsi="Courier New"/>
    </w:rPr>
  </w:style>
  <w:style w:type="paragraph" w:customStyle="1" w:styleId="NoteBullet">
    <w:name w:val="Note Bullet"/>
    <w:basedOn w:val="Note"/>
    <w:rsid w:val="00EA04B7"/>
    <w:pPr>
      <w:tabs>
        <w:tab w:val="clear" w:pos="680"/>
      </w:tabs>
      <w:spacing w:before="60" w:after="60"/>
    </w:pPr>
  </w:style>
  <w:style w:type="paragraph" w:customStyle="1" w:styleId="SubHeading2">
    <w:name w:val="SubHeading2"/>
    <w:basedOn w:val="HeadingBase"/>
    <w:rsid w:val="00EA04B7"/>
    <w:pPr>
      <w:spacing w:before="240" w:after="60"/>
    </w:pPr>
    <w:rPr>
      <w:sz w:val="20"/>
    </w:rPr>
  </w:style>
  <w:style w:type="paragraph" w:customStyle="1" w:styleId="SubHeading1">
    <w:name w:val="SubHeading1"/>
    <w:basedOn w:val="HeadingBase"/>
    <w:rsid w:val="00EA04B7"/>
    <w:pPr>
      <w:spacing w:before="240" w:after="60"/>
    </w:pPr>
    <w:rPr>
      <w:color w:val="918585"/>
      <w:sz w:val="22"/>
    </w:rPr>
  </w:style>
  <w:style w:type="paragraph" w:customStyle="1" w:styleId="SideHeading">
    <w:name w:val="Side Heading"/>
    <w:basedOn w:val="HeadingBase"/>
    <w:rsid w:val="00EA0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4B7"/>
    <w:pPr>
      <w:tabs>
        <w:tab w:val="num" w:pos="360"/>
      </w:tabs>
    </w:pPr>
  </w:style>
  <w:style w:type="paragraph" w:styleId="PlainText">
    <w:name w:val="Plain Text"/>
    <w:basedOn w:val="Normal"/>
    <w:link w:val="PlainTextChar"/>
    <w:rsid w:val="00EA04B7"/>
    <w:rPr>
      <w:sz w:val="20"/>
    </w:rPr>
  </w:style>
  <w:style w:type="character" w:customStyle="1" w:styleId="PlainTextChar">
    <w:name w:val="Plain Text Char"/>
    <w:basedOn w:val="DefaultParagraphFont"/>
    <w:link w:val="PlainText"/>
    <w:rsid w:val="00EA04B7"/>
    <w:rPr>
      <w:rFonts w:ascii="Courier New" w:eastAsia="Times New Roman" w:hAnsi="Courier New" w:cs="Times New Roman"/>
      <w:sz w:val="20"/>
      <w:szCs w:val="20"/>
      <w:lang w:eastAsia="en-US"/>
    </w:rPr>
  </w:style>
  <w:style w:type="character" w:customStyle="1" w:styleId="MenuOption">
    <w:name w:val="Menu Option"/>
    <w:basedOn w:val="DefaultParagraphFont"/>
    <w:rsid w:val="00EA04B7"/>
    <w:rPr>
      <w:b/>
      <w:smallCaps/>
    </w:rPr>
  </w:style>
  <w:style w:type="paragraph" w:customStyle="1" w:styleId="TableListNumber">
    <w:name w:val="Table List Number"/>
    <w:basedOn w:val="ListNumber"/>
    <w:rsid w:val="00EA04B7"/>
    <w:pPr>
      <w:numPr>
        <w:numId w:val="0"/>
      </w:numPr>
    </w:pPr>
  </w:style>
  <w:style w:type="paragraph" w:styleId="TOC4">
    <w:name w:val="toc 4"/>
    <w:basedOn w:val="TOCBase"/>
    <w:next w:val="Normal"/>
    <w:semiHidden/>
    <w:rsid w:val="00EA04B7"/>
    <w:pPr>
      <w:tabs>
        <w:tab w:val="right" w:leader="dot" w:pos="9071"/>
      </w:tabs>
      <w:ind w:left="1701"/>
    </w:pPr>
  </w:style>
  <w:style w:type="paragraph" w:customStyle="1" w:styleId="ListAlpha">
    <w:name w:val="List Alpha"/>
    <w:basedOn w:val="List"/>
    <w:rsid w:val="00EA04B7"/>
    <w:pPr>
      <w:numPr>
        <w:numId w:val="9"/>
      </w:numPr>
    </w:pPr>
  </w:style>
  <w:style w:type="paragraph" w:customStyle="1" w:styleId="ListAlpha2">
    <w:name w:val="List Alpha 2"/>
    <w:basedOn w:val="List2"/>
    <w:rsid w:val="00EA04B7"/>
    <w:pPr>
      <w:numPr>
        <w:numId w:val="8"/>
      </w:numPr>
    </w:pPr>
  </w:style>
  <w:style w:type="paragraph" w:styleId="List2">
    <w:name w:val="List 2"/>
    <w:basedOn w:val="BodyText"/>
    <w:rsid w:val="00EA04B7"/>
    <w:pPr>
      <w:tabs>
        <w:tab w:val="left" w:pos="680"/>
      </w:tabs>
      <w:spacing w:before="60" w:after="60"/>
      <w:ind w:left="680" w:hanging="340"/>
    </w:pPr>
  </w:style>
  <w:style w:type="paragraph" w:styleId="List3">
    <w:name w:val="List 3"/>
    <w:basedOn w:val="BodyText"/>
    <w:rsid w:val="00EA04B7"/>
    <w:pPr>
      <w:tabs>
        <w:tab w:val="left" w:pos="1021"/>
      </w:tabs>
      <w:spacing w:before="60" w:after="60"/>
      <w:ind w:left="1020" w:hanging="340"/>
    </w:pPr>
  </w:style>
  <w:style w:type="paragraph" w:styleId="List4">
    <w:name w:val="List 4"/>
    <w:basedOn w:val="BodyText"/>
    <w:rsid w:val="00EA04B7"/>
    <w:pPr>
      <w:tabs>
        <w:tab w:val="left" w:pos="1361"/>
      </w:tabs>
      <w:spacing w:before="60" w:after="60"/>
      <w:ind w:left="1361" w:hanging="340"/>
    </w:pPr>
  </w:style>
  <w:style w:type="paragraph" w:styleId="List5">
    <w:name w:val="List 5"/>
    <w:basedOn w:val="BodyText"/>
    <w:rsid w:val="00EA04B7"/>
    <w:pPr>
      <w:tabs>
        <w:tab w:val="left" w:pos="1701"/>
      </w:tabs>
      <w:spacing w:before="60" w:after="60"/>
      <w:ind w:left="1701" w:hanging="340"/>
    </w:pPr>
  </w:style>
  <w:style w:type="paragraph" w:styleId="ListBullet3">
    <w:name w:val="List Bullet 3"/>
    <w:basedOn w:val="List3"/>
    <w:rsid w:val="00EA04B7"/>
    <w:pPr>
      <w:numPr>
        <w:numId w:val="14"/>
      </w:numPr>
      <w:tabs>
        <w:tab w:val="clear" w:pos="1021"/>
      </w:tabs>
      <w:ind w:left="1037" w:hanging="357"/>
    </w:pPr>
  </w:style>
  <w:style w:type="paragraph" w:styleId="ListBullet4">
    <w:name w:val="List Bullet 4"/>
    <w:basedOn w:val="List4"/>
    <w:rsid w:val="00EA04B7"/>
    <w:pPr>
      <w:numPr>
        <w:numId w:val="3"/>
      </w:numPr>
      <w:tabs>
        <w:tab w:val="clear" w:pos="1361"/>
      </w:tabs>
    </w:pPr>
  </w:style>
  <w:style w:type="paragraph" w:styleId="ListBullet5">
    <w:name w:val="List Bullet 5"/>
    <w:basedOn w:val="List5"/>
    <w:rsid w:val="00EA04B7"/>
    <w:pPr>
      <w:numPr>
        <w:numId w:val="4"/>
      </w:numPr>
    </w:pPr>
  </w:style>
  <w:style w:type="paragraph" w:styleId="ListContinue2">
    <w:name w:val="List Continue 2"/>
    <w:basedOn w:val="List2"/>
    <w:rsid w:val="00EA04B7"/>
    <w:pPr>
      <w:ind w:firstLine="0"/>
    </w:pPr>
  </w:style>
  <w:style w:type="paragraph" w:styleId="ListContinue3">
    <w:name w:val="List Continue 3"/>
    <w:basedOn w:val="List3"/>
    <w:rsid w:val="00EA04B7"/>
    <w:pPr>
      <w:ind w:left="1021" w:firstLine="0"/>
    </w:pPr>
  </w:style>
  <w:style w:type="paragraph" w:styleId="ListContinue4">
    <w:name w:val="List Continue 4"/>
    <w:basedOn w:val="List4"/>
    <w:rsid w:val="00EA04B7"/>
    <w:pPr>
      <w:ind w:firstLine="0"/>
    </w:pPr>
  </w:style>
  <w:style w:type="paragraph" w:styleId="ListContinue5">
    <w:name w:val="List Continue 5"/>
    <w:basedOn w:val="List5"/>
    <w:rsid w:val="00EA04B7"/>
    <w:pPr>
      <w:ind w:firstLine="0"/>
    </w:pPr>
  </w:style>
  <w:style w:type="paragraph" w:styleId="ListNumber3">
    <w:name w:val="List Number 3"/>
    <w:basedOn w:val="List3"/>
    <w:rsid w:val="00EA04B7"/>
    <w:pPr>
      <w:numPr>
        <w:numId w:val="5"/>
      </w:numPr>
    </w:pPr>
  </w:style>
  <w:style w:type="paragraph" w:styleId="ListNumber4">
    <w:name w:val="List Number 4"/>
    <w:basedOn w:val="List4"/>
    <w:rsid w:val="00EA04B7"/>
    <w:pPr>
      <w:numPr>
        <w:numId w:val="6"/>
      </w:numPr>
    </w:pPr>
  </w:style>
  <w:style w:type="paragraph" w:styleId="ListNumber5">
    <w:name w:val="List Number 5"/>
    <w:basedOn w:val="List5"/>
    <w:rsid w:val="00EA04B7"/>
    <w:pPr>
      <w:numPr>
        <w:numId w:val="7"/>
      </w:numPr>
    </w:pPr>
  </w:style>
  <w:style w:type="paragraph" w:styleId="BlockText">
    <w:name w:val="Block Text"/>
    <w:basedOn w:val="Normal"/>
    <w:rsid w:val="00EA04B7"/>
    <w:pPr>
      <w:spacing w:after="120"/>
      <w:ind w:left="1440" w:right="1440"/>
    </w:pPr>
  </w:style>
  <w:style w:type="character" w:customStyle="1" w:styleId="Subscript">
    <w:name w:val="Subscript"/>
    <w:basedOn w:val="DefaultParagraphFont"/>
    <w:rsid w:val="00EA04B7"/>
    <w:rPr>
      <w:sz w:val="16"/>
      <w:vertAlign w:val="subscript"/>
    </w:rPr>
  </w:style>
  <w:style w:type="character" w:customStyle="1" w:styleId="Superscript">
    <w:name w:val="Superscript"/>
    <w:basedOn w:val="DefaultParagraphFont"/>
    <w:rsid w:val="00EA04B7"/>
    <w:rPr>
      <w:sz w:val="16"/>
      <w:vertAlign w:val="superscript"/>
    </w:rPr>
  </w:style>
  <w:style w:type="character" w:customStyle="1" w:styleId="Symbols">
    <w:name w:val="Symbols"/>
    <w:basedOn w:val="DefaultParagraphFont"/>
    <w:rsid w:val="00EA04B7"/>
    <w:rPr>
      <w:rFonts w:ascii="Symbol" w:hAnsi="Symbol"/>
    </w:rPr>
  </w:style>
  <w:style w:type="character" w:customStyle="1" w:styleId="MenuOptions">
    <w:name w:val="Menu Options"/>
    <w:basedOn w:val="DefaultParagraphFont"/>
    <w:rsid w:val="00EA04B7"/>
    <w:rPr>
      <w:rFonts w:ascii="Arial Narrow" w:hAnsi="Arial Narrow"/>
      <w:smallCaps/>
    </w:rPr>
  </w:style>
  <w:style w:type="character" w:customStyle="1" w:styleId="Buttons">
    <w:name w:val="Buttons"/>
    <w:basedOn w:val="DefaultParagraphFont"/>
    <w:rsid w:val="00EA04B7"/>
    <w:rPr>
      <w:b/>
    </w:rPr>
  </w:style>
  <w:style w:type="character" w:customStyle="1" w:styleId="Underlined">
    <w:name w:val="Underlined"/>
    <w:basedOn w:val="DefaultParagraphFont"/>
    <w:rsid w:val="00EA04B7"/>
    <w:rPr>
      <w:u w:val="single"/>
    </w:rPr>
  </w:style>
  <w:style w:type="paragraph" w:customStyle="1" w:styleId="TableBodyTextRight">
    <w:name w:val="Table Body Text Right"/>
    <w:basedOn w:val="TableBodyText"/>
    <w:rsid w:val="00EA04B7"/>
    <w:pPr>
      <w:widowControl w:val="0"/>
      <w:autoSpaceDE w:val="0"/>
      <w:autoSpaceDN w:val="0"/>
      <w:adjustRightInd w:val="0"/>
      <w:jc w:val="right"/>
    </w:pPr>
    <w:rPr>
      <w:rFonts w:cs="Arial"/>
      <w:szCs w:val="18"/>
    </w:rPr>
  </w:style>
  <w:style w:type="paragraph" w:customStyle="1" w:styleId="CopyrightText">
    <w:name w:val="Copyright Text"/>
    <w:basedOn w:val="BodyText"/>
    <w:rsid w:val="00EA04B7"/>
    <w:rPr>
      <w:sz w:val="18"/>
    </w:rPr>
  </w:style>
  <w:style w:type="paragraph" w:customStyle="1" w:styleId="BodySmallRight">
    <w:name w:val="Body Small Right"/>
    <w:basedOn w:val="BodyTextRight"/>
    <w:rsid w:val="00EA04B7"/>
    <w:rPr>
      <w:sz w:val="18"/>
      <w:szCs w:val="18"/>
    </w:rPr>
  </w:style>
  <w:style w:type="paragraph" w:customStyle="1" w:styleId="MarginEdition">
    <w:name w:val="Margin Edition"/>
    <w:basedOn w:val="MarginNote"/>
    <w:rsid w:val="00EA04B7"/>
    <w:pPr>
      <w:spacing w:before="0" w:after="0"/>
    </w:pPr>
    <w:rPr>
      <w:rFonts w:ascii="Times New Roman" w:hAnsi="Times New Roman"/>
      <w:color w:val="999999"/>
    </w:rPr>
  </w:style>
  <w:style w:type="paragraph" w:customStyle="1" w:styleId="Spacer">
    <w:name w:val="Spacer"/>
    <w:basedOn w:val="Normal"/>
    <w:rsid w:val="00EA04B7"/>
    <w:rPr>
      <w:sz w:val="2"/>
      <w:szCs w:val="2"/>
    </w:rPr>
  </w:style>
  <w:style w:type="character" w:customStyle="1" w:styleId="Small">
    <w:name w:val="Small"/>
    <w:basedOn w:val="DefaultParagraphFont"/>
    <w:rsid w:val="00EA04B7"/>
    <w:rPr>
      <w:sz w:val="16"/>
    </w:rPr>
  </w:style>
  <w:style w:type="paragraph" w:customStyle="1" w:styleId="WideTable">
    <w:name w:val="Wide Table"/>
    <w:basedOn w:val="Normal"/>
    <w:rsid w:val="00EA04B7"/>
    <w:pPr>
      <w:ind w:left="-1418"/>
    </w:pPr>
    <w:rPr>
      <w:sz w:val="2"/>
      <w:szCs w:val="2"/>
    </w:rPr>
  </w:style>
  <w:style w:type="character" w:styleId="PageNumber">
    <w:name w:val="page number"/>
    <w:basedOn w:val="DefaultParagraphFont"/>
    <w:rsid w:val="00EA04B7"/>
  </w:style>
  <w:style w:type="paragraph" w:styleId="Quote">
    <w:name w:val="Quote"/>
    <w:basedOn w:val="Heading1"/>
    <w:link w:val="QuoteChar"/>
    <w:qFormat/>
    <w:rsid w:val="00EA04B7"/>
    <w:rPr>
      <w:b w:val="0"/>
      <w:sz w:val="72"/>
      <w:szCs w:val="72"/>
      <w:lang w:val="en-NZ"/>
    </w:rPr>
  </w:style>
  <w:style w:type="character" w:customStyle="1" w:styleId="QuoteChar">
    <w:name w:val="Quote Char"/>
    <w:basedOn w:val="DefaultParagraphFont"/>
    <w:link w:val="Quote"/>
    <w:rsid w:val="00EA0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4B7"/>
    <w:pPr>
      <w:pageBreakBefore/>
    </w:pPr>
  </w:style>
  <w:style w:type="paragraph" w:customStyle="1" w:styleId="Border">
    <w:name w:val="Border"/>
    <w:basedOn w:val="Normal"/>
    <w:qFormat/>
    <w:rsid w:val="00EA0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4B7"/>
    <w:rPr>
      <w:b/>
      <w:bCs/>
      <w:i/>
      <w:iCs/>
      <w:color w:val="auto"/>
    </w:rPr>
  </w:style>
  <w:style w:type="paragraph" w:styleId="IntenseQuote">
    <w:name w:val="Intense Quote"/>
    <w:basedOn w:val="Normal"/>
    <w:next w:val="Normal"/>
    <w:link w:val="IntenseQuoteChar"/>
    <w:uiPriority w:val="30"/>
    <w:qFormat/>
    <w:rsid w:val="00EA0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4B7"/>
    <w:rPr>
      <w:smallCaps/>
      <w:color w:val="auto"/>
      <w:u w:val="single"/>
    </w:rPr>
  </w:style>
  <w:style w:type="character" w:styleId="IntenseReference">
    <w:name w:val="Intense Reference"/>
    <w:basedOn w:val="DefaultParagraphFont"/>
    <w:uiPriority w:val="32"/>
    <w:qFormat/>
    <w:rsid w:val="00EA04B7"/>
    <w:rPr>
      <w:b/>
      <w:bCs/>
      <w:smallCaps/>
      <w:color w:val="auto"/>
      <w:spacing w:val="5"/>
      <w:u w:val="single"/>
    </w:rPr>
  </w:style>
  <w:style w:type="paragraph" w:customStyle="1" w:styleId="2ColumnHeading">
    <w:name w:val="2Column Heading"/>
    <w:basedOn w:val="BodyText"/>
    <w:qFormat/>
    <w:rsid w:val="00EA04B7"/>
    <w:pPr>
      <w:spacing w:after="60"/>
      <w:ind w:left="-2268"/>
    </w:pPr>
    <w:rPr>
      <w:b/>
    </w:rPr>
  </w:style>
  <w:style w:type="paragraph" w:customStyle="1" w:styleId="Heading1TOC">
    <w:name w:val="Heading1 TOC"/>
    <w:basedOn w:val="Normal"/>
    <w:qFormat/>
    <w:rsid w:val="00EA04B7"/>
    <w:pPr>
      <w:spacing w:before="240" w:after="120"/>
    </w:pPr>
    <w:rPr>
      <w:rFonts w:ascii="Times New Roman" w:hAnsi="Times New Roman"/>
      <w:b/>
      <w:sz w:val="32"/>
    </w:rPr>
  </w:style>
  <w:style w:type="paragraph" w:customStyle="1" w:styleId="Heading2TOC">
    <w:name w:val="Heading2 TOC"/>
    <w:basedOn w:val="Normal"/>
    <w:qFormat/>
    <w:rsid w:val="00EA04B7"/>
    <w:pPr>
      <w:spacing w:before="240" w:after="60"/>
    </w:pPr>
    <w:rPr>
      <w:rFonts w:ascii="Times New Roman" w:hAnsi="Times New Roman"/>
      <w:b/>
      <w:sz w:val="28"/>
    </w:rPr>
  </w:style>
  <w:style w:type="character" w:customStyle="1" w:styleId="Underline">
    <w:name w:val="Underline"/>
    <w:basedOn w:val="DefaultParagraphFont"/>
    <w:qFormat/>
    <w:rsid w:val="00EA04B7"/>
    <w:rPr>
      <w:u w:val="single"/>
    </w:rPr>
  </w:style>
  <w:style w:type="character" w:customStyle="1" w:styleId="BoldandItalics">
    <w:name w:val="Bold and Italics"/>
    <w:qFormat/>
    <w:rsid w:val="00EA04B7"/>
    <w:rPr>
      <w:b/>
      <w:i/>
      <w:u w:val="none"/>
    </w:rPr>
  </w:style>
  <w:style w:type="paragraph" w:styleId="BalloonText">
    <w:name w:val="Balloon Text"/>
    <w:basedOn w:val="Normal"/>
    <w:link w:val="BalloonTextChar"/>
    <w:rsid w:val="00EA04B7"/>
    <w:rPr>
      <w:rFonts w:ascii="Tahoma" w:hAnsi="Tahoma" w:cs="Tahoma"/>
      <w:sz w:val="16"/>
      <w:szCs w:val="16"/>
    </w:rPr>
  </w:style>
  <w:style w:type="character" w:customStyle="1" w:styleId="BalloonTextChar">
    <w:name w:val="Balloon Text Char"/>
    <w:basedOn w:val="DefaultParagraphFont"/>
    <w:link w:val="BalloonText"/>
    <w:rsid w:val="00EA0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4B7"/>
    <w:rPr>
      <w:b/>
      <w:color w:val="660033"/>
      <w:spacing w:val="0"/>
    </w:rPr>
  </w:style>
  <w:style w:type="paragraph" w:customStyle="1" w:styleId="Nameditemlist">
    <w:name w:val="Named item list"/>
    <w:basedOn w:val="BodyText"/>
    <w:qFormat/>
    <w:rsid w:val="00EA04B7"/>
    <w:pPr>
      <w:tabs>
        <w:tab w:val="left" w:pos="2835"/>
      </w:tabs>
      <w:ind w:left="2835" w:hanging="2835"/>
    </w:pPr>
  </w:style>
  <w:style w:type="paragraph" w:customStyle="1" w:styleId="BodyTextnopadding">
    <w:name w:val="Body Text no padding"/>
    <w:basedOn w:val="BodyText"/>
    <w:qFormat/>
    <w:rsid w:val="00EA04B7"/>
    <w:pPr>
      <w:spacing w:before="0" w:after="0"/>
    </w:pPr>
  </w:style>
  <w:style w:type="paragraph" w:customStyle="1" w:styleId="BodyTextBold">
    <w:name w:val="Body Text Bold"/>
    <w:basedOn w:val="BodyText"/>
    <w:qFormat/>
    <w:rsid w:val="00EA04B7"/>
    <w:rPr>
      <w:b/>
    </w:rPr>
  </w:style>
  <w:style w:type="character" w:styleId="Hyperlink">
    <w:name w:val="Hyperlink"/>
    <w:basedOn w:val="DefaultParagraphFont"/>
    <w:uiPriority w:val="99"/>
    <w:unhideWhenUsed/>
    <w:rsid w:val="007562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1115</Words>
  <Characters>7062</Characters>
  <Application>Microsoft Office Word</Application>
  <DocSecurity>0</DocSecurity>
  <Lines>252</Lines>
  <Paragraphs>146</Paragraphs>
  <ScaleCrop>false</ScaleCrop>
  <Company>Author-it Software Corporation Ltd.</Company>
  <LinksUpToDate>false</LinksUpToDate>
  <CharactersWithSpaces>8031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CUAPRF307 Develop performance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