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785" w:rsidP="001A0785">
      <w:pPr>
        <w:pStyle w:val="Title"/>
      </w:pPr>
      <w:r>
        <w:fldChar w:fldCharType="begin"/>
      </w:r>
      <w:r>
        <w:instrText xml:space="preserve"> TITLE   \* MERGEFORMAT </w:instrText>
      </w:r>
      <w:r>
        <w:fldChar w:fldCharType="separate"/>
      </w:r>
      <w:r>
        <w:t>CUAPRF201 Prepare for performances</w:t>
      </w:r>
      <w:r>
        <w:fldChar w:fldCharType="end"/>
      </w:r>
    </w:p>
    <w:p w:rsidR="001A0785" w:rsidP="001A0785">
      <w:pPr>
        <w:pStyle w:val="Version"/>
        <w:sectPr w:rsidSect="00615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5B0A" w:rsidP="00615B0A">
      <w:pPr>
        <w:pStyle w:val="SuperHeading"/>
      </w:pPr>
      <w:r w:rsidRPr="00615B0A">
        <w:t>CUAPRF201 Prepare for performances</w:t>
      </w:r>
    </w:p>
    <w:p w:rsidR="00000000" w:rsidRPr="00615B0A" w:rsidP="00615B0A">
      <w:pPr>
        <w:pStyle w:val="Heading1"/>
      </w:pPr>
      <w:bookmarkStart w:id="1" w:name="O_808852"/>
      <w:bookmarkEnd w:id="1"/>
      <w:r w:rsidRPr="00615B0A">
        <w:t>Modification History</w:t>
      </w:r>
    </w:p>
    <w:tbl>
      <w:tblPr>
        <w:tblW w:w="0" w:type="auto"/>
        <w:tblLayout w:type="fixed"/>
        <w:tblCellMar>
          <w:left w:w="62" w:type="dxa"/>
          <w:right w:w="62" w:type="dxa"/>
        </w:tblCellMar>
        <w:tblLook w:val="0000"/>
      </w:tblPr>
      <w:tblGrid>
        <w:gridCol w:w="3091"/>
        <w:gridCol w:w="5873"/>
      </w:tblGrid>
      <w:tr w:rsidTr="00615B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0A" w:rsidP="00615B0A">
            <w:pPr>
              <w:pStyle w:val="BodyText"/>
            </w:pPr>
            <w:r w:rsidRPr="00615B0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rPr>
                <w:rStyle w:val="SpecialBold"/>
              </w:rPr>
              <w:t>Comments</w:t>
            </w:r>
          </w:p>
        </w:tc>
      </w:tr>
      <w:tr w:rsidTr="00615B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t>This version released with CUA Creative Arts and Culture Training Package version 2.0. Updated assessment conditions section. Updated modification history section to reflect changed name of training package.</w:t>
            </w:r>
          </w:p>
        </w:tc>
      </w:tr>
      <w:tr w:rsidTr="00615B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0A" w:rsidP="00615B0A">
            <w:pPr>
              <w:pStyle w:val="BodyText"/>
            </w:pPr>
            <w:r w:rsidRPr="00615B0A">
              <w:t>This version first released with CUA Creative Arts and Culture Training Package version 1.0.</w:t>
            </w:r>
          </w:p>
        </w:tc>
      </w:tr>
    </w:tbl>
    <w:p w:rsidR="00000000" w:rsidRPr="00615B0A" w:rsidP="00615B0A">
      <w:pPr>
        <w:pStyle w:val="BodyText"/>
      </w:pPr>
    </w:p>
    <w:p w:rsidR="00000000" w:rsidRPr="00615B0A" w:rsidP="00615B0A">
      <w:pPr>
        <w:pStyle w:val="AllowPageBreak"/>
      </w:pPr>
    </w:p>
    <w:p w:rsidR="00000000" w:rsidRPr="00615B0A" w:rsidP="00615B0A">
      <w:pPr>
        <w:pStyle w:val="Heading1"/>
      </w:pPr>
      <w:bookmarkStart w:id="2" w:name="O_808851"/>
      <w:bookmarkEnd w:id="2"/>
      <w:r w:rsidRPr="00615B0A">
        <w:t>Application</w:t>
      </w:r>
    </w:p>
    <w:p w:rsidR="00000000" w:rsidRPr="00615B0A" w:rsidP="001A0785">
      <w:pPr>
        <w:pStyle w:val="BodyText"/>
      </w:pPr>
      <w:r w:rsidRPr="00615B0A">
        <w:t>This unit describes the performance outcomes, skills and knowledge required to prepare to perform at a basic level befor</w:t>
      </w:r>
      <w:r w:rsidRPr="00615B0A">
        <w:t>e audiences in contexts as varied as small and large entertainment venues, street festivals, corporate functions and community events.</w:t>
      </w:r>
    </w:p>
    <w:p w:rsidR="00000000" w:rsidRPr="00615B0A" w:rsidP="001A0785">
      <w:pPr>
        <w:pStyle w:val="BodyText"/>
      </w:pPr>
      <w:r w:rsidRPr="00615B0A">
        <w:t>People who want to pursue a career as performers in the entertainment, theatre and events industries apply the skills an</w:t>
      </w:r>
      <w:r w:rsidRPr="00615B0A">
        <w:t>d knowledge outlined in this unit. They could be training to be actors, dancers, circus performers, musicians or vocalists. The development of these skills is usually carried out in private practice, rehearsal and performance settings and under supervision</w:t>
      </w:r>
      <w:r w:rsidRPr="00615B0A">
        <w:t xml:space="preserve"> and guidance.</w:t>
      </w:r>
    </w:p>
    <w:p w:rsidR="00000000" w:rsidRPr="00615B0A" w:rsidP="001A0785">
      <w:pPr>
        <w:pStyle w:val="BodyText"/>
      </w:pPr>
      <w:r w:rsidRPr="00615B0A">
        <w:t>No licensing, legislative or certification requirements apply to this unit at the time of publication.</w:t>
      </w:r>
    </w:p>
    <w:p w:rsidR="00000000" w:rsidRPr="00615B0A" w:rsidP="00615B0A">
      <w:pPr>
        <w:pStyle w:val="Heading1"/>
      </w:pPr>
      <w:bookmarkStart w:id="3" w:name="O_808850"/>
      <w:bookmarkEnd w:id="3"/>
      <w:r w:rsidRPr="00615B0A">
        <w:t>Unit Sector</w:t>
      </w:r>
    </w:p>
    <w:p w:rsidR="00000000" w:rsidRPr="00615B0A" w:rsidP="001A0785">
      <w:pPr>
        <w:pStyle w:val="BodyText"/>
      </w:pPr>
      <w:r w:rsidRPr="00615B0A">
        <w:t>Performing arts – cross-sector performance</w:t>
      </w:r>
    </w:p>
    <w:p w:rsidR="00000000" w:rsidRPr="00615B0A" w:rsidP="00615B0A">
      <w:pPr>
        <w:pStyle w:val="Heading1"/>
      </w:pPr>
      <w:bookmarkStart w:id="4" w:name="O_808849"/>
      <w:bookmarkEnd w:id="4"/>
      <w:r w:rsidRPr="00615B0A">
        <w:t>Elements and Performance Criteria</w:t>
      </w:r>
    </w:p>
    <w:tbl>
      <w:tblPr>
        <w:tblW w:w="0" w:type="auto"/>
        <w:tblLayout w:type="fixed"/>
        <w:tblCellMar>
          <w:left w:w="62" w:type="dxa"/>
          <w:right w:w="62" w:type="dxa"/>
        </w:tblCellMar>
        <w:tblLook w:val="0000"/>
      </w:tblPr>
      <w:tblGrid>
        <w:gridCol w:w="2430"/>
        <w:gridCol w:w="6570"/>
      </w:tblGrid>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rPr>
                <w:rStyle w:val="SpecialBold"/>
              </w:rPr>
              <w:t>Elements</w:t>
            </w:r>
          </w:p>
          <w:p w:rsidR="00000000" w:rsidRPr="00615B0A" w:rsidP="00615B0A">
            <w:pPr>
              <w:pStyle w:val="BodyText"/>
            </w:pPr>
            <w:r w:rsidRPr="00615B0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rPr>
                <w:rStyle w:val="SpecialBold"/>
              </w:rPr>
              <w:t>Performance Criteria</w:t>
            </w:r>
          </w:p>
          <w:p w:rsidR="00000000" w:rsidP="00615B0A">
            <w:pPr>
              <w:pStyle w:val="BodyText"/>
              <w:rPr>
                <w:lang w:val="en-NZ"/>
              </w:rPr>
            </w:pPr>
            <w:r w:rsidRPr="00615B0A">
              <w:rPr>
                <w:rStyle w:val="Emphasis"/>
              </w:rPr>
              <w:t>Performance criteria describe the performance needed to demonstrate achievement of the element.</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 xml:space="preserve">1. Identify live performance </w:t>
            </w:r>
            <w:r w:rsidRPr="00615B0A">
              <w:t>requirements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t>1.1 Discuss issues related to performing with relevant</w:t>
            </w:r>
            <w:r w:rsidRPr="00615B0A">
              <w:t xml:space="preserve"> personnel</w:t>
            </w:r>
          </w:p>
          <w:p w:rsidR="00000000" w:rsidRPr="00615B0A" w:rsidP="00615B0A">
            <w:pPr>
              <w:pStyle w:val="BodyText"/>
            </w:pPr>
            <w:r w:rsidRPr="00615B0A">
              <w:t>1.2 In consultation with relevant personnel, identify the characteristics and likely causes of performance anxiety</w:t>
            </w:r>
          </w:p>
          <w:p w:rsidR="00000000" w:rsidP="00615B0A">
            <w:pPr>
              <w:pStyle w:val="BodyText"/>
              <w:rPr>
                <w:lang w:val="en-NZ"/>
              </w:rPr>
            </w:pPr>
            <w:r w:rsidRPr="00615B0A">
              <w:t>1.3 Identify and implement a range of strategies to overcome performance anxiety to suit own needs and circumstances</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 xml:space="preserve">2. Rehearse </w:t>
            </w:r>
            <w:r w:rsidRPr="00615B0A">
              <w:t>for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t>2.1 Maintain personal practice to achieve the required standard for rehearsals and performances</w:t>
            </w:r>
          </w:p>
          <w:p w:rsidR="00000000" w:rsidRPr="00615B0A" w:rsidP="00615B0A">
            <w:pPr>
              <w:pStyle w:val="BodyText"/>
            </w:pPr>
            <w:r w:rsidRPr="00615B0A">
              <w:t>2.2 Participate in rehearsals as required and adjust performance techniques in response to feedback from others</w:t>
            </w:r>
          </w:p>
          <w:p w:rsidR="00000000" w:rsidRPr="00615B0A" w:rsidP="00615B0A">
            <w:pPr>
              <w:pStyle w:val="BodyText"/>
            </w:pPr>
            <w:r w:rsidRPr="00615B0A">
              <w:t>2.3 Critically analyse own perf</w:t>
            </w:r>
            <w:r w:rsidRPr="00615B0A">
              <w:t>ormance and the performance of others to inform own work</w:t>
            </w:r>
          </w:p>
          <w:p w:rsidR="00000000" w:rsidP="00615B0A">
            <w:pPr>
              <w:pStyle w:val="BodyText"/>
              <w:rPr>
                <w:lang w:val="en-NZ"/>
              </w:rPr>
            </w:pPr>
            <w:r w:rsidRPr="00615B0A">
              <w:t>2.4 Respond to other performers and adjust own performance in an ensemble as required</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3. Use body effectively and safely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t>3.1 Observe health and safety principles in private practice and in performan</w:t>
            </w:r>
            <w:r w:rsidRPr="00615B0A">
              <w:t>ces</w:t>
            </w:r>
          </w:p>
          <w:p w:rsidR="00000000" w:rsidRPr="00615B0A" w:rsidP="00615B0A">
            <w:pPr>
              <w:pStyle w:val="BodyText"/>
            </w:pPr>
            <w:r w:rsidRPr="00615B0A">
              <w:t>3.2 Assess and monitor body to realise its own potential and limitations and maximise performance</w:t>
            </w:r>
          </w:p>
          <w:p w:rsidR="00000000" w:rsidRPr="00615B0A" w:rsidP="00615B0A">
            <w:pPr>
              <w:pStyle w:val="BodyText"/>
            </w:pPr>
            <w:r w:rsidRPr="00615B0A">
              <w:t>3.3 Control use of body to maximise performance and avoid risk of injury to self and others</w:t>
            </w:r>
          </w:p>
          <w:p w:rsidR="00000000" w:rsidRPr="00615B0A" w:rsidP="00615B0A">
            <w:pPr>
              <w:pStyle w:val="BodyText"/>
            </w:pPr>
            <w:r w:rsidRPr="00615B0A">
              <w:t>3.4 Note possible stresses and strains of activity on specific parts of the body and take suitable preventative measures to minimise them</w:t>
            </w:r>
          </w:p>
          <w:p w:rsidR="00000000" w:rsidP="00615B0A">
            <w:pPr>
              <w:pStyle w:val="BodyText"/>
              <w:rPr>
                <w:lang w:val="en-NZ"/>
              </w:rPr>
            </w:pPr>
            <w:r w:rsidRPr="00615B0A">
              <w:t>3.5 Where damage is done or suspected, seek advice promptly from appropriate sources and take recommended remedial act</w:t>
            </w:r>
            <w:r w:rsidRPr="00615B0A">
              <w:t>ion</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4. Prepare to perform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t>4.1 Use appropriate methods to maintain physical and psychological condition for performances</w:t>
            </w:r>
          </w:p>
          <w:p w:rsidR="00000000" w:rsidRPr="00615B0A" w:rsidP="00615B0A">
            <w:pPr>
              <w:pStyle w:val="BodyText"/>
            </w:pPr>
            <w:r w:rsidRPr="00615B0A">
              <w:t>4.2 Undertake appropriate mental preparation and physical warm-up exercises to ensure readiness for performance</w:t>
            </w:r>
          </w:p>
          <w:p w:rsidR="00000000" w:rsidRPr="00615B0A" w:rsidP="00615B0A">
            <w:pPr>
              <w:pStyle w:val="BodyText"/>
            </w:pPr>
            <w:r w:rsidRPr="00615B0A">
              <w:t>4.3 Ensure that persona</w:t>
            </w:r>
            <w:r w:rsidRPr="00615B0A">
              <w:t>l presentation is appropriate to performance contexts</w:t>
            </w:r>
          </w:p>
        </w:tc>
      </w:tr>
    </w:tbl>
    <w:p w:rsidR="00000000" w:rsidRPr="00615B0A" w:rsidP="00615B0A">
      <w:pPr>
        <w:pStyle w:val="BodyText"/>
      </w:pPr>
    </w:p>
    <w:p w:rsidR="00000000" w:rsidRPr="00615B0A" w:rsidP="00615B0A">
      <w:pPr>
        <w:pStyle w:val="AllowPageBreak"/>
      </w:pPr>
    </w:p>
    <w:p w:rsidR="00000000" w:rsidRPr="00615B0A" w:rsidP="00615B0A">
      <w:pPr>
        <w:pStyle w:val="Heading1"/>
      </w:pPr>
      <w:bookmarkStart w:id="5" w:name="O_808848"/>
      <w:bookmarkEnd w:id="5"/>
      <w:r w:rsidRPr="00615B0A">
        <w:t>Foundation Skills</w:t>
      </w:r>
    </w:p>
    <w:p w:rsidR="00000000" w:rsidRPr="001A0785" w:rsidP="001A0785">
      <w:pPr>
        <w:pStyle w:val="BodyText"/>
        <w:rPr>
          <w:i/>
        </w:rPr>
      </w:pPr>
      <w:r w:rsidRPr="001A0785">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rPr>
                <w:rStyle w:val="SpecialBold"/>
              </w:rPr>
              <w:t>Skil</w:t>
            </w:r>
            <w:r w:rsidRPr="00615B0A">
              <w:rPr>
                <w:rStyle w:val="SpecialBold"/>
              </w:rPr>
              <w:t>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BodyText"/>
            </w:pPr>
            <w:r w:rsidRPr="00615B0A">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rPr>
                <w:rStyle w:val="SpecialBold"/>
              </w:rPr>
              <w:t>Description</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ListBullet"/>
              <w:rPr>
                <w:lang w:val="en-NZ"/>
              </w:rPr>
            </w:pPr>
            <w:r w:rsidRPr="00615B0A">
              <w:t>Analyses own and others’ performances to improve own skills</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1.1, 1.2, 2.2, 3.5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ListBullet"/>
            </w:pPr>
            <w:r w:rsidRPr="00615B0A">
              <w:t>Obtains information by listening and questioning</w:t>
            </w:r>
          </w:p>
          <w:p w:rsidR="00000000" w:rsidP="00615B0A">
            <w:pPr>
              <w:pStyle w:val="ListBullet"/>
              <w:rPr>
                <w:lang w:val="en-NZ"/>
              </w:rPr>
            </w:pPr>
            <w:r w:rsidRPr="00615B0A">
              <w:t>Discusses ideas and solutions</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1.3, 3.1, 3.2, 3.3, 3.4, 3.5, 4.1, 4.2, 4.3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ListBullet"/>
            </w:pPr>
            <w:r w:rsidRPr="00615B0A">
              <w:t>Takes responsibility for following health and safety procedures within scope of own role when practising and performing</w:t>
            </w:r>
          </w:p>
          <w:p w:rsidR="00000000" w:rsidRPr="00615B0A" w:rsidP="00615B0A">
            <w:pPr>
              <w:pStyle w:val="ListBullet"/>
            </w:pPr>
            <w:r w:rsidRPr="00615B0A">
              <w:t>Maintains an appropriate standard of personal presentation in a performance context</w:t>
            </w:r>
          </w:p>
          <w:p w:rsidR="00000000" w:rsidP="00615B0A">
            <w:pPr>
              <w:pStyle w:val="ListBullet"/>
              <w:rPr>
                <w:lang w:val="en-NZ"/>
              </w:rPr>
            </w:pPr>
            <w:r w:rsidRPr="00615B0A">
              <w:t xml:space="preserve">Meets </w:t>
            </w:r>
            <w:r w:rsidRPr="00615B0A">
              <w:t>expectations associated with own role when performing</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1.1, 1.2, 2.2, 2.4, 3.5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ListBullet"/>
            </w:pPr>
            <w:r w:rsidRPr="00615B0A">
              <w:t>Seeks guidance from others on performance requirements</w:t>
            </w:r>
          </w:p>
          <w:p w:rsidR="00000000" w:rsidP="00615B0A">
            <w:pPr>
              <w:pStyle w:val="ListBullet"/>
              <w:rPr>
                <w:lang w:val="en-NZ"/>
              </w:rPr>
            </w:pPr>
            <w:r w:rsidRPr="00615B0A">
              <w:t>Works collaboratively</w:t>
            </w:r>
          </w:p>
        </w:tc>
      </w:tr>
      <w:tr w:rsidTr="00615B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B0A">
            <w:pPr>
              <w:pStyle w:val="BodyText"/>
              <w:rPr>
                <w:lang w:val="en-NZ"/>
              </w:rPr>
            </w:pPr>
            <w:r w:rsidRPr="00615B0A">
              <w:t>2.1, 2.2, 2.4, 3.1, 3.2, 3.3, 3.4, 3.5, 4.1, 4.2, 4.3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B0A" w:rsidP="00615B0A">
            <w:pPr>
              <w:pStyle w:val="ListBullet"/>
            </w:pPr>
            <w:r w:rsidRPr="00615B0A">
              <w:t>Adopts a methodical and logical approach to the process of preparing physically and psychologically for live performances</w:t>
            </w:r>
          </w:p>
        </w:tc>
      </w:tr>
    </w:tbl>
    <w:p w:rsidR="00000000" w:rsidRPr="00615B0A" w:rsidP="00615B0A">
      <w:pPr>
        <w:pStyle w:val="BodyText"/>
      </w:pPr>
    </w:p>
    <w:p w:rsidR="00000000" w:rsidRPr="00615B0A" w:rsidP="00615B0A">
      <w:pPr>
        <w:pStyle w:val="AllowPageBreak"/>
      </w:pPr>
    </w:p>
    <w:p w:rsidR="00000000" w:rsidRPr="00615B0A" w:rsidP="00615B0A">
      <w:pPr>
        <w:pStyle w:val="Heading1"/>
      </w:pPr>
      <w:bookmarkStart w:id="6" w:name="O_808847"/>
      <w:bookmarkEnd w:id="6"/>
      <w:r w:rsidRPr="00615B0A">
        <w:t>Unit Mapping Information</w:t>
      </w:r>
    </w:p>
    <w:tbl>
      <w:tblPr>
        <w:tblW w:w="0" w:type="auto"/>
        <w:tblLayout w:type="fixed"/>
        <w:tblCellMar>
          <w:left w:w="62" w:type="dxa"/>
          <w:right w:w="62" w:type="dxa"/>
        </w:tblCellMar>
        <w:tblLook w:val="0000"/>
      </w:tblPr>
      <w:tblGrid>
        <w:gridCol w:w="2355"/>
        <w:gridCol w:w="2295"/>
        <w:gridCol w:w="2160"/>
        <w:gridCol w:w="2235"/>
      </w:tblGrid>
      <w:tr w:rsidTr="00615B0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0A" w:rsidP="00615B0A">
            <w:pPr>
              <w:pStyle w:val="BodyText"/>
            </w:pPr>
            <w:r w:rsidRPr="00615B0A">
              <w:rPr>
                <w:rStyle w:val="SpecialBold"/>
              </w:rPr>
              <w:t xml:space="preserve">Code and title </w:t>
            </w:r>
          </w:p>
          <w:p w:rsidR="00000000" w:rsidRPr="00615B0A" w:rsidP="00615B0A">
            <w:pPr>
              <w:pStyle w:val="BodyText"/>
            </w:pPr>
            <w:r w:rsidRPr="00615B0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0A" w:rsidP="00615B0A">
            <w:pPr>
              <w:pStyle w:val="BodyText"/>
            </w:pPr>
            <w:r w:rsidRPr="00615B0A">
              <w:rPr>
                <w:rStyle w:val="SpecialBold"/>
              </w:rPr>
              <w:t>Code and title</w:t>
            </w:r>
          </w:p>
          <w:p w:rsidR="00000000" w:rsidRPr="00615B0A" w:rsidP="00615B0A">
            <w:pPr>
              <w:pStyle w:val="BodyText"/>
            </w:pPr>
            <w:r w:rsidRPr="00615B0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0A" w:rsidP="00615B0A">
            <w:pPr>
              <w:pStyle w:val="BodyText"/>
            </w:pPr>
            <w:r w:rsidRPr="00615B0A">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rPr>
                <w:rStyle w:val="SpecialBold"/>
              </w:rPr>
              <w:t>Equivalence status</w:t>
            </w:r>
          </w:p>
        </w:tc>
      </w:tr>
      <w:tr w:rsidTr="00615B0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t>CUAPRF201 Prepare for performances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t>CUAPRF201 Prepare for performances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0A">
            <w:pPr>
              <w:pStyle w:val="BodyText"/>
              <w:rPr>
                <w:lang w:val="en-NZ"/>
              </w:rPr>
            </w:pPr>
            <w:r w:rsidRPr="00615B0A">
              <w:t>Updated assessment conditions section. Updated modification history section to reflect changed name of training package.</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0A" w:rsidP="00615B0A">
            <w:pPr>
              <w:pStyle w:val="BodyText"/>
            </w:pPr>
            <w:r w:rsidRPr="00615B0A">
              <w:t>Equivalent unit</w:t>
            </w:r>
          </w:p>
        </w:tc>
      </w:tr>
    </w:tbl>
    <w:p w:rsidR="00000000" w:rsidRPr="00615B0A" w:rsidP="00615B0A">
      <w:pPr>
        <w:pStyle w:val="BodyText"/>
      </w:pPr>
    </w:p>
    <w:p w:rsidR="00000000" w:rsidRPr="00615B0A" w:rsidP="00615B0A">
      <w:pPr>
        <w:pStyle w:val="AllowPageBreak"/>
      </w:pPr>
    </w:p>
    <w:p w:rsidR="00000000" w:rsidRPr="00615B0A" w:rsidP="00615B0A">
      <w:pPr>
        <w:pStyle w:val="Heading1"/>
      </w:pPr>
      <w:bookmarkStart w:id="7" w:name="O_808853"/>
      <w:bookmarkEnd w:id="7"/>
      <w:r w:rsidRPr="00615B0A">
        <w:t>Links</w:t>
      </w:r>
    </w:p>
    <w:p w:rsidR="00000000" w:rsidRPr="00615B0A" w:rsidP="001A0785">
      <w:pPr>
        <w:pStyle w:val="BodyText"/>
      </w:pPr>
      <w:r w:rsidRPr="00615B0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E55C8B">
        <w:rPr>
          <w:rStyle w:val="Hyperlink"/>
        </w:rPr>
        <w:t>https://vetnet.education.gov.au/Pages/TrainingDocs.aspx?q=1db201d9-4006-4430-839f-382ef6b803d5</w:t>
      </w:r>
      <w:r>
        <w:fldChar w:fldCharType="end"/>
      </w:r>
    </w:p>
    <w:p w:rsidR="00000000" w:rsidRPr="00615B0A" w:rsidP="00615B0A"/>
    <w:sectPr w:rsidSect="00615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0A" w:rsidRPr="001A0785" w:rsidP="001A0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85" w:rsidP="00615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0785" w:rsidP="00615B0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A0785" w:rsidP="00615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B0A" w:rsidRPr="001A0785" w:rsidP="001A07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785" w:rsidRPr="002D2AF8" w:rsidP="00615B0A">
    <w:pPr>
      <w:pStyle w:val="Header"/>
      <w:framePr w:wrap="around"/>
    </w:pPr>
    <w:r>
      <w:fldChar w:fldCharType="begin"/>
    </w:r>
    <w:r>
      <w:instrText xml:space="preserve"> TITLE   \* MERGEFORMAT </w:instrText>
    </w:r>
    <w:r>
      <w:fldChar w:fldCharType="separate"/>
    </w:r>
    <w:r>
      <w:t>CUAPRF201 Prepare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1A0785" w:rsidP="00615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6607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AD8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B0A"/>
    <w:pPr>
      <w:spacing w:before="360" w:after="60"/>
      <w:outlineLvl w:val="0"/>
    </w:pPr>
    <w:rPr>
      <w:sz w:val="32"/>
    </w:rPr>
  </w:style>
  <w:style w:type="paragraph" w:styleId="Heading2">
    <w:name w:val="heading 2"/>
    <w:basedOn w:val="HeadingBase"/>
    <w:next w:val="BodyText"/>
    <w:link w:val="Heading2Char"/>
    <w:qFormat/>
    <w:rsid w:val="00615B0A"/>
    <w:pPr>
      <w:keepLines/>
      <w:spacing w:before="240" w:after="120"/>
      <w:outlineLvl w:val="1"/>
    </w:pPr>
    <w:rPr>
      <w:sz w:val="28"/>
      <w:szCs w:val="40"/>
    </w:rPr>
  </w:style>
  <w:style w:type="paragraph" w:styleId="Heading3">
    <w:name w:val="heading 3"/>
    <w:basedOn w:val="HeadingBase"/>
    <w:next w:val="BodyText"/>
    <w:link w:val="Heading3Char"/>
    <w:qFormat/>
    <w:rsid w:val="00615B0A"/>
    <w:pPr>
      <w:spacing w:before="180" w:after="120"/>
      <w:outlineLvl w:val="2"/>
    </w:pPr>
    <w:rPr>
      <w:spacing w:val="-10"/>
      <w:kern w:val="32"/>
    </w:rPr>
  </w:style>
  <w:style w:type="paragraph" w:styleId="Heading4">
    <w:name w:val="heading 4"/>
    <w:basedOn w:val="HeadingBase"/>
    <w:next w:val="BodyText"/>
    <w:link w:val="Heading4Char"/>
    <w:qFormat/>
    <w:rsid w:val="00615B0A"/>
    <w:pPr>
      <w:spacing w:before="160" w:after="120"/>
      <w:outlineLvl w:val="3"/>
    </w:pPr>
    <w:rPr>
      <w:sz w:val="22"/>
    </w:rPr>
  </w:style>
  <w:style w:type="paragraph" w:styleId="Heading5">
    <w:name w:val="heading 5"/>
    <w:basedOn w:val="HeadingBase"/>
    <w:next w:val="Normal"/>
    <w:link w:val="Heading5Char"/>
    <w:qFormat/>
    <w:rsid w:val="00615B0A"/>
    <w:pPr>
      <w:spacing w:before="80"/>
      <w:outlineLvl w:val="4"/>
    </w:pPr>
    <w:rPr>
      <w:color w:val="918585"/>
      <w:sz w:val="20"/>
    </w:rPr>
  </w:style>
  <w:style w:type="paragraph" w:styleId="Heading6">
    <w:name w:val="heading 6"/>
    <w:basedOn w:val="HeadingBase"/>
    <w:next w:val="Normal"/>
    <w:link w:val="Heading6Char"/>
    <w:qFormat/>
    <w:rsid w:val="00615B0A"/>
    <w:pPr>
      <w:spacing w:before="60"/>
      <w:outlineLvl w:val="5"/>
    </w:pPr>
    <w:rPr>
      <w:color w:val="918585"/>
      <w:sz w:val="20"/>
    </w:rPr>
  </w:style>
  <w:style w:type="paragraph" w:styleId="Heading7">
    <w:name w:val="heading 7"/>
    <w:basedOn w:val="Normal"/>
    <w:next w:val="Normal"/>
    <w:link w:val="Heading7Char"/>
    <w:qFormat/>
    <w:rsid w:val="00615B0A"/>
    <w:pPr>
      <w:ind w:left="720"/>
      <w:outlineLvl w:val="6"/>
    </w:pPr>
    <w:rPr>
      <w:i/>
    </w:rPr>
  </w:style>
  <w:style w:type="paragraph" w:styleId="Heading8">
    <w:name w:val="heading 8"/>
    <w:basedOn w:val="Normal"/>
    <w:next w:val="Normal"/>
    <w:link w:val="Heading8Char"/>
    <w:qFormat/>
    <w:rsid w:val="00615B0A"/>
    <w:pPr>
      <w:ind w:left="720"/>
      <w:outlineLvl w:val="7"/>
    </w:pPr>
    <w:rPr>
      <w:i/>
    </w:rPr>
  </w:style>
  <w:style w:type="paragraph" w:styleId="Heading9">
    <w:name w:val="heading 9"/>
    <w:basedOn w:val="Normal"/>
    <w:next w:val="Normal"/>
    <w:link w:val="Heading9Char"/>
    <w:qFormat/>
    <w:rsid w:val="00615B0A"/>
    <w:pPr>
      <w:ind w:left="720"/>
      <w:outlineLvl w:val="8"/>
    </w:pPr>
    <w:rPr>
      <w:i/>
    </w:rPr>
  </w:style>
  <w:style w:type="character" w:default="1" w:styleId="DefaultParagraphFont">
    <w:name w:val="Default Paragraph Font"/>
    <w:uiPriority w:val="1"/>
    <w:unhideWhenUsed/>
    <w:rsid w:val="00615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B0A"/>
  </w:style>
  <w:style w:type="character" w:customStyle="1" w:styleId="Heading1Char">
    <w:name w:val="Heading 1 Char"/>
    <w:basedOn w:val="DefaultParagraphFont"/>
    <w:link w:val="Heading1"/>
    <w:rsid w:val="00615B0A"/>
    <w:rPr>
      <w:rFonts w:ascii="Times New Roman" w:eastAsia="Times New Roman" w:hAnsi="Times New Roman" w:cs="Times New Roman"/>
      <w:b/>
      <w:sz w:val="32"/>
      <w:szCs w:val="20"/>
      <w:lang w:eastAsia="en-US"/>
    </w:rPr>
  </w:style>
  <w:style w:type="paragraph" w:styleId="BodyText">
    <w:name w:val="Body Text"/>
    <w:basedOn w:val="Normal"/>
    <w:link w:val="BodyTextChar"/>
    <w:rsid w:val="00615B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B0A"/>
    <w:rPr>
      <w:rFonts w:ascii="Times New Roman" w:eastAsia="Times New Roman" w:hAnsi="Times New Roman" w:cs="Times New Roman"/>
      <w:sz w:val="24"/>
      <w:lang w:eastAsia="en-US"/>
    </w:rPr>
  </w:style>
  <w:style w:type="paragraph" w:styleId="ListBullet">
    <w:name w:val="List Bullet"/>
    <w:basedOn w:val="List"/>
    <w:rsid w:val="00615B0A"/>
    <w:pPr>
      <w:numPr>
        <w:numId w:val="11"/>
      </w:numPr>
      <w:tabs>
        <w:tab w:val="clear" w:pos="340"/>
      </w:tabs>
      <w:spacing w:before="40" w:after="40"/>
    </w:pPr>
  </w:style>
  <w:style w:type="character" w:customStyle="1" w:styleId="SpecialBold">
    <w:name w:val="Special Bold"/>
    <w:basedOn w:val="DefaultParagraphFont"/>
    <w:rsid w:val="00615B0A"/>
    <w:rPr>
      <w:b/>
      <w:spacing w:val="0"/>
    </w:rPr>
  </w:style>
  <w:style w:type="character" w:styleId="Emphasis">
    <w:name w:val="Emphasis"/>
    <w:basedOn w:val="DefaultParagraphFont"/>
    <w:qFormat/>
    <w:rsid w:val="00615B0A"/>
    <w:rPr>
      <w:i/>
    </w:rPr>
  </w:style>
  <w:style w:type="paragraph" w:customStyle="1" w:styleId="SuperHeading">
    <w:name w:val="SuperHeading"/>
    <w:basedOn w:val="Normal"/>
    <w:rsid w:val="00615B0A"/>
    <w:pPr>
      <w:spacing w:before="240" w:after="120"/>
      <w:outlineLvl w:val="0"/>
    </w:pPr>
    <w:rPr>
      <w:rFonts w:ascii="Times New Roman" w:hAnsi="Times New Roman"/>
      <w:b/>
      <w:sz w:val="32"/>
    </w:rPr>
  </w:style>
  <w:style w:type="paragraph" w:customStyle="1" w:styleId="AllowPageBreak">
    <w:name w:val="AllowPageBreak"/>
    <w:rsid w:val="00615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B0A"/>
    <w:rPr>
      <w:rFonts w:ascii="Courier New" w:eastAsia="Times New Roman" w:hAnsi="Courier New" w:cs="Times New Roman"/>
      <w:i/>
      <w:szCs w:val="20"/>
      <w:lang w:eastAsia="en-US"/>
    </w:rPr>
  </w:style>
  <w:style w:type="paragraph" w:customStyle="1" w:styleId="HeadingBase">
    <w:name w:val="Heading Base"/>
    <w:rsid w:val="00615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B0A"/>
    <w:pPr>
      <w:tabs>
        <w:tab w:val="right" w:leader="dot" w:pos="9072"/>
      </w:tabs>
      <w:ind w:left="567"/>
    </w:pPr>
    <w:rPr>
      <w:szCs w:val="22"/>
    </w:rPr>
  </w:style>
  <w:style w:type="paragraph" w:customStyle="1" w:styleId="TOCBase">
    <w:name w:val="TOC Base"/>
    <w:rsid w:val="00615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B0A"/>
    <w:pPr>
      <w:tabs>
        <w:tab w:val="right" w:leader="dot" w:pos="9072"/>
      </w:tabs>
      <w:spacing w:before="40" w:after="40"/>
      <w:ind w:left="284"/>
    </w:pPr>
    <w:rPr>
      <w:rFonts w:ascii="Times New Roman" w:hAnsi="Times New Roman"/>
    </w:rPr>
  </w:style>
  <w:style w:type="paragraph" w:styleId="TOC1">
    <w:name w:val="toc 1"/>
    <w:basedOn w:val="TOCBase"/>
    <w:next w:val="Normal"/>
    <w:rsid w:val="00615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B0A"/>
    <w:rPr>
      <w:rFonts w:ascii="Times New Roman" w:eastAsia="Times New Roman" w:hAnsi="Times New Roman" w:cs="Times New Roman"/>
      <w:sz w:val="16"/>
      <w:lang w:eastAsia="en-US"/>
    </w:rPr>
  </w:style>
  <w:style w:type="paragraph" w:styleId="Title">
    <w:name w:val="Title"/>
    <w:basedOn w:val="HeadingBase"/>
    <w:link w:val="TitleChar"/>
    <w:qFormat/>
    <w:rsid w:val="00615B0A"/>
    <w:pPr>
      <w:spacing w:before="5040"/>
      <w:jc w:val="center"/>
    </w:pPr>
    <w:rPr>
      <w:sz w:val="48"/>
      <w:szCs w:val="72"/>
      <w:lang w:val="en-US"/>
    </w:rPr>
  </w:style>
  <w:style w:type="character" w:customStyle="1" w:styleId="TitleChar">
    <w:name w:val="Title Char"/>
    <w:basedOn w:val="DefaultParagraphFont"/>
    <w:link w:val="Title"/>
    <w:rsid w:val="00615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B0A"/>
    <w:pPr>
      <w:tabs>
        <w:tab w:val="left" w:pos="3600"/>
        <w:tab w:val="left" w:pos="3958"/>
      </w:tabs>
    </w:pPr>
  </w:style>
  <w:style w:type="paragraph" w:styleId="List">
    <w:name w:val="List"/>
    <w:basedOn w:val="BodyText"/>
    <w:next w:val="BodyText"/>
    <w:rsid w:val="00615B0A"/>
    <w:pPr>
      <w:tabs>
        <w:tab w:val="left" w:pos="340"/>
      </w:tabs>
      <w:spacing w:before="60" w:after="60"/>
      <w:ind w:left="340" w:hanging="340"/>
    </w:pPr>
  </w:style>
  <w:style w:type="paragraph" w:customStyle="1" w:styleId="Note">
    <w:name w:val="Note"/>
    <w:basedOn w:val="BodyText"/>
    <w:rsid w:val="00615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B0A"/>
    <w:pPr>
      <w:framePr w:wrap="auto" w:hAnchor="text" w:y="6049"/>
    </w:pPr>
    <w:rPr>
      <w:color w:val="000000"/>
      <w:sz w:val="40"/>
    </w:rPr>
  </w:style>
  <w:style w:type="paragraph" w:customStyle="1" w:styleId="TOCTitle">
    <w:name w:val="TOCTitle"/>
    <w:basedOn w:val="Heading1"/>
    <w:rsid w:val="00615B0A"/>
    <w:pPr>
      <w:spacing w:after="240"/>
      <w:jc w:val="center"/>
      <w:outlineLvl w:val="9"/>
    </w:pPr>
    <w:rPr>
      <w:caps/>
    </w:rPr>
  </w:style>
  <w:style w:type="paragraph" w:customStyle="1" w:styleId="Version">
    <w:name w:val="Version"/>
    <w:rsid w:val="00615B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B0A"/>
    <w:pPr>
      <w:numPr>
        <w:numId w:val="12"/>
      </w:numPr>
      <w:tabs>
        <w:tab w:val="clear" w:pos="680"/>
      </w:tabs>
    </w:pPr>
  </w:style>
  <w:style w:type="paragraph" w:styleId="Index1">
    <w:name w:val="index 1"/>
    <w:basedOn w:val="Normal"/>
    <w:next w:val="Normal"/>
    <w:semiHidden/>
    <w:rsid w:val="00615B0A"/>
    <w:pPr>
      <w:keepNext w:val="0"/>
      <w:tabs>
        <w:tab w:val="right" w:pos="4176"/>
      </w:tabs>
      <w:ind w:left="198" w:hanging="198"/>
    </w:pPr>
    <w:rPr>
      <w:rFonts w:ascii="Garamond" w:hAnsi="Garamond"/>
    </w:rPr>
  </w:style>
  <w:style w:type="paragraph" w:styleId="IndexHeading">
    <w:name w:val="index heading"/>
    <w:basedOn w:val="Normal"/>
    <w:next w:val="Index1"/>
    <w:semiHidden/>
    <w:rsid w:val="00615B0A"/>
    <w:pPr>
      <w:spacing w:before="120" w:after="120"/>
    </w:pPr>
    <w:rPr>
      <w:rFonts w:ascii="Arial" w:hAnsi="Arial"/>
      <w:b/>
      <w:color w:val="918585"/>
      <w:sz w:val="24"/>
    </w:rPr>
  </w:style>
  <w:style w:type="paragraph" w:styleId="Header">
    <w:name w:val="header"/>
    <w:basedOn w:val="Normal"/>
    <w:link w:val="HeaderChar"/>
    <w:rsid w:val="00615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B0A"/>
    <w:rPr>
      <w:rFonts w:ascii="Times New Roman" w:eastAsia="Times New Roman" w:hAnsi="Times New Roman" w:cs="Times New Roman"/>
      <w:sz w:val="16"/>
      <w:szCs w:val="20"/>
      <w:lang w:val="en-GB" w:eastAsia="en-US"/>
    </w:rPr>
  </w:style>
  <w:style w:type="paragraph" w:customStyle="1" w:styleId="Chapter">
    <w:name w:val="Chapter"/>
    <w:basedOn w:val="Normal"/>
    <w:rsid w:val="00615B0A"/>
    <w:pPr>
      <w:spacing w:before="240"/>
    </w:pPr>
    <w:rPr>
      <w:rFonts w:ascii="Times New Roman" w:hAnsi="Times New Roman"/>
      <w:smallCaps/>
      <w:spacing w:val="80"/>
      <w:sz w:val="28"/>
    </w:rPr>
  </w:style>
  <w:style w:type="paragraph" w:customStyle="1" w:styleId="InChapter">
    <w:name w:val="InChapter"/>
    <w:basedOn w:val="Heading3"/>
    <w:rsid w:val="00615B0A"/>
    <w:pPr>
      <w:spacing w:after="240"/>
      <w:outlineLvl w:val="9"/>
    </w:pPr>
    <w:rPr>
      <w:noProof/>
    </w:rPr>
  </w:style>
  <w:style w:type="paragraph" w:styleId="Index2">
    <w:name w:val="index 2"/>
    <w:basedOn w:val="Normal"/>
    <w:next w:val="Normal"/>
    <w:semiHidden/>
    <w:rsid w:val="00615B0A"/>
    <w:pPr>
      <w:tabs>
        <w:tab w:val="right" w:pos="4176"/>
      </w:tabs>
      <w:ind w:left="568" w:hanging="284"/>
    </w:pPr>
    <w:rPr>
      <w:rFonts w:ascii="Garamond" w:hAnsi="Garamond"/>
    </w:rPr>
  </w:style>
  <w:style w:type="paragraph" w:customStyle="1" w:styleId="Byline">
    <w:name w:val="Byline"/>
    <w:rsid w:val="00615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B0A"/>
    <w:pPr>
      <w:tabs>
        <w:tab w:val="clear" w:pos="3600"/>
        <w:tab w:val="clear" w:pos="3958"/>
      </w:tabs>
      <w:jc w:val="right"/>
    </w:pPr>
  </w:style>
  <w:style w:type="paragraph" w:styleId="Caption">
    <w:name w:val="caption"/>
    <w:basedOn w:val="BodyText"/>
    <w:next w:val="Normal"/>
    <w:qFormat/>
    <w:rsid w:val="00615B0A"/>
    <w:pPr>
      <w:framePr w:w="2268" w:hSpace="181" w:vSpace="181" w:wrap="around" w:vAnchor="text" w:hAnchor="page" w:x="1135" w:y="285" w:anchorLock="1"/>
    </w:pPr>
    <w:rPr>
      <w:i/>
    </w:rPr>
  </w:style>
  <w:style w:type="paragraph" w:customStyle="1" w:styleId="MiniTOCTitle">
    <w:name w:val="MiniTOCTitle"/>
    <w:basedOn w:val="Heading4"/>
    <w:rsid w:val="00615B0A"/>
    <w:pPr>
      <w:spacing w:before="240"/>
      <w:outlineLvl w:val="9"/>
    </w:pPr>
    <w:rPr>
      <w:noProof/>
      <w:sz w:val="24"/>
    </w:rPr>
  </w:style>
  <w:style w:type="paragraph" w:customStyle="1" w:styleId="MiniTOCItem">
    <w:name w:val="MiniTOCItem"/>
    <w:basedOn w:val="ListBullet"/>
    <w:rsid w:val="00615B0A"/>
    <w:pPr>
      <w:numPr>
        <w:numId w:val="0"/>
      </w:numPr>
      <w:tabs>
        <w:tab w:val="right" w:leader="dot" w:pos="6521"/>
      </w:tabs>
      <w:spacing w:before="0" w:after="0"/>
    </w:pPr>
  </w:style>
  <w:style w:type="paragraph" w:customStyle="1" w:styleId="TOFTitle">
    <w:name w:val="TOFTitle"/>
    <w:basedOn w:val="TOCTitle"/>
    <w:rsid w:val="00615B0A"/>
  </w:style>
  <w:style w:type="paragraph" w:styleId="TableofFigures">
    <w:name w:val="table of figures"/>
    <w:basedOn w:val="Normal"/>
    <w:next w:val="Normal"/>
    <w:semiHidden/>
    <w:rsid w:val="00615B0A"/>
    <w:pPr>
      <w:tabs>
        <w:tab w:val="right" w:leader="dot" w:pos="9072"/>
      </w:tabs>
      <w:ind w:left="970" w:hanging="403"/>
    </w:pPr>
    <w:rPr>
      <w:rFonts w:ascii="Times New Roman" w:hAnsi="Times New Roman"/>
      <w:b/>
    </w:rPr>
  </w:style>
  <w:style w:type="paragraph" w:styleId="ListNumber">
    <w:name w:val="List Number"/>
    <w:basedOn w:val="List"/>
    <w:rsid w:val="00615B0A"/>
    <w:pPr>
      <w:numPr>
        <w:numId w:val="14"/>
      </w:numPr>
      <w:tabs>
        <w:tab w:val="clear" w:pos="340"/>
      </w:tabs>
    </w:pPr>
  </w:style>
  <w:style w:type="character" w:customStyle="1" w:styleId="WingdingSymbols">
    <w:name w:val="Wingding Symbols"/>
    <w:rsid w:val="00615B0A"/>
    <w:rPr>
      <w:rFonts w:ascii="Wingdings" w:hAnsi="Wingdings"/>
    </w:rPr>
  </w:style>
  <w:style w:type="paragraph" w:customStyle="1" w:styleId="TableHeading">
    <w:name w:val="Table Heading"/>
    <w:basedOn w:val="HeadingBase"/>
    <w:rsid w:val="00615B0A"/>
    <w:pPr>
      <w:keepLines/>
      <w:pBdr>
        <w:bottom w:val="single" w:sz="6" w:space="1" w:color="918585"/>
      </w:pBdr>
      <w:spacing w:before="240"/>
    </w:pPr>
  </w:style>
  <w:style w:type="character" w:customStyle="1" w:styleId="HotSpot">
    <w:name w:val="HotSpot"/>
    <w:rsid w:val="00615B0A"/>
    <w:rPr>
      <w:color w:val="0033CC"/>
      <w:u w:val="none"/>
    </w:rPr>
  </w:style>
  <w:style w:type="paragraph" w:customStyle="1" w:styleId="BodyTextRight">
    <w:name w:val="Body Text Right"/>
    <w:basedOn w:val="BodyText"/>
    <w:rsid w:val="00615B0A"/>
    <w:pPr>
      <w:spacing w:before="0" w:after="0"/>
      <w:jc w:val="right"/>
    </w:pPr>
  </w:style>
  <w:style w:type="paragraph" w:styleId="Index3">
    <w:name w:val="index 3"/>
    <w:basedOn w:val="ListNumber2"/>
    <w:next w:val="Normal"/>
    <w:semiHidden/>
    <w:rsid w:val="00615B0A"/>
    <w:pPr>
      <w:numPr>
        <w:numId w:val="0"/>
      </w:numPr>
      <w:tabs>
        <w:tab w:val="right" w:leader="dot" w:pos="4176"/>
      </w:tabs>
    </w:pPr>
  </w:style>
  <w:style w:type="paragraph" w:styleId="ListNumber2">
    <w:name w:val="List Number 2"/>
    <w:basedOn w:val="List2"/>
    <w:rsid w:val="00615B0A"/>
    <w:pPr>
      <w:numPr>
        <w:numId w:val="9"/>
      </w:numPr>
      <w:tabs>
        <w:tab w:val="clear" w:pos="1060"/>
      </w:tabs>
    </w:pPr>
  </w:style>
  <w:style w:type="paragraph" w:customStyle="1" w:styleId="MarginNote">
    <w:name w:val="Margin Note"/>
    <w:basedOn w:val="BodyText"/>
    <w:rsid w:val="00615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B0A"/>
    <w:rPr>
      <w:sz w:val="32"/>
    </w:rPr>
  </w:style>
  <w:style w:type="paragraph" w:customStyle="1" w:styleId="HeadingProcedure">
    <w:name w:val="Heading Procedure"/>
    <w:basedOn w:val="HeadingBase"/>
    <w:next w:val="Normal"/>
    <w:rsid w:val="00615B0A"/>
    <w:pPr>
      <w:tabs>
        <w:tab w:val="left" w:pos="0"/>
      </w:tabs>
      <w:spacing w:before="120" w:after="60"/>
    </w:pPr>
    <w:rPr>
      <w:i/>
      <w:color w:val="918585"/>
      <w:sz w:val="22"/>
    </w:rPr>
  </w:style>
  <w:style w:type="paragraph" w:customStyle="1" w:styleId="TableBodyText">
    <w:name w:val="Table Body Text"/>
    <w:basedOn w:val="BodyText"/>
    <w:rsid w:val="00615B0A"/>
    <w:pPr>
      <w:spacing w:before="60" w:after="60"/>
    </w:pPr>
  </w:style>
  <w:style w:type="paragraph" w:styleId="ListContinue">
    <w:name w:val="List Continue"/>
    <w:basedOn w:val="List"/>
    <w:rsid w:val="00615B0A"/>
    <w:pPr>
      <w:ind w:firstLine="0"/>
    </w:pPr>
  </w:style>
  <w:style w:type="paragraph" w:customStyle="1" w:styleId="ListNote">
    <w:name w:val="List Note"/>
    <w:basedOn w:val="List"/>
    <w:rsid w:val="00615B0A"/>
    <w:pPr>
      <w:pBdr>
        <w:top w:val="single" w:sz="6" w:space="2" w:color="918585"/>
        <w:bottom w:val="single" w:sz="6" w:space="2" w:color="918585"/>
      </w:pBdr>
      <w:tabs>
        <w:tab w:val="left" w:pos="1021"/>
      </w:tabs>
      <w:ind w:firstLine="0"/>
    </w:pPr>
  </w:style>
  <w:style w:type="paragraph" w:customStyle="1" w:styleId="Warning">
    <w:name w:val="Warning"/>
    <w:basedOn w:val="BodyText"/>
    <w:rsid w:val="00615B0A"/>
    <w:pPr>
      <w:shd w:val="clear" w:color="auto" w:fill="D9D9D9"/>
      <w:tabs>
        <w:tab w:val="left" w:pos="992"/>
      </w:tabs>
      <w:ind w:left="119" w:right="119"/>
    </w:pPr>
    <w:rPr>
      <w:sz w:val="20"/>
    </w:rPr>
  </w:style>
  <w:style w:type="paragraph" w:customStyle="1" w:styleId="MarginIcons">
    <w:name w:val="Margin Icons"/>
    <w:basedOn w:val="BodyText"/>
    <w:rsid w:val="00615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B0A"/>
    <w:rPr>
      <w:rFonts w:ascii="Courier New" w:hAnsi="Courier New"/>
    </w:rPr>
  </w:style>
  <w:style w:type="paragraph" w:customStyle="1" w:styleId="NoteBullet">
    <w:name w:val="Note Bullet"/>
    <w:basedOn w:val="Note"/>
    <w:rsid w:val="00615B0A"/>
    <w:pPr>
      <w:tabs>
        <w:tab w:val="clear" w:pos="680"/>
      </w:tabs>
      <w:spacing w:before="60" w:after="60"/>
    </w:pPr>
  </w:style>
  <w:style w:type="paragraph" w:customStyle="1" w:styleId="SubHeading2">
    <w:name w:val="SubHeading2"/>
    <w:basedOn w:val="HeadingBase"/>
    <w:rsid w:val="00615B0A"/>
    <w:pPr>
      <w:spacing w:before="240" w:after="60"/>
    </w:pPr>
    <w:rPr>
      <w:sz w:val="20"/>
    </w:rPr>
  </w:style>
  <w:style w:type="paragraph" w:customStyle="1" w:styleId="SubHeading1">
    <w:name w:val="SubHeading1"/>
    <w:basedOn w:val="HeadingBase"/>
    <w:rsid w:val="00615B0A"/>
    <w:pPr>
      <w:spacing w:before="240" w:after="60"/>
    </w:pPr>
    <w:rPr>
      <w:color w:val="918585"/>
      <w:sz w:val="22"/>
    </w:rPr>
  </w:style>
  <w:style w:type="paragraph" w:customStyle="1" w:styleId="SideHeading">
    <w:name w:val="Side Heading"/>
    <w:basedOn w:val="HeadingBase"/>
    <w:rsid w:val="00615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B0A"/>
    <w:pPr>
      <w:numPr>
        <w:numId w:val="10"/>
      </w:numPr>
    </w:pPr>
  </w:style>
  <w:style w:type="paragraph" w:styleId="PlainText">
    <w:name w:val="Plain Text"/>
    <w:basedOn w:val="Normal"/>
    <w:link w:val="PlainTextChar"/>
    <w:rsid w:val="00615B0A"/>
    <w:rPr>
      <w:sz w:val="20"/>
    </w:rPr>
  </w:style>
  <w:style w:type="character" w:customStyle="1" w:styleId="PlainTextChar">
    <w:name w:val="Plain Text Char"/>
    <w:basedOn w:val="DefaultParagraphFont"/>
    <w:link w:val="PlainText"/>
    <w:rsid w:val="00615B0A"/>
    <w:rPr>
      <w:rFonts w:ascii="Courier New" w:eastAsia="Times New Roman" w:hAnsi="Courier New" w:cs="Times New Roman"/>
      <w:sz w:val="20"/>
      <w:szCs w:val="20"/>
      <w:lang w:eastAsia="en-US"/>
    </w:rPr>
  </w:style>
  <w:style w:type="character" w:customStyle="1" w:styleId="MenuOption">
    <w:name w:val="Menu Option"/>
    <w:basedOn w:val="DefaultParagraphFont"/>
    <w:rsid w:val="00615B0A"/>
    <w:rPr>
      <w:b/>
      <w:smallCaps/>
    </w:rPr>
  </w:style>
  <w:style w:type="paragraph" w:customStyle="1" w:styleId="TableListNumber">
    <w:name w:val="Table List Number"/>
    <w:basedOn w:val="ListNumber"/>
    <w:rsid w:val="00615B0A"/>
    <w:pPr>
      <w:numPr>
        <w:numId w:val="0"/>
      </w:numPr>
    </w:pPr>
  </w:style>
  <w:style w:type="paragraph" w:styleId="TOC4">
    <w:name w:val="toc 4"/>
    <w:basedOn w:val="TOCBase"/>
    <w:next w:val="Normal"/>
    <w:semiHidden/>
    <w:rsid w:val="00615B0A"/>
    <w:pPr>
      <w:tabs>
        <w:tab w:val="right" w:leader="dot" w:pos="9071"/>
      </w:tabs>
      <w:ind w:left="1701"/>
    </w:pPr>
  </w:style>
  <w:style w:type="paragraph" w:customStyle="1" w:styleId="ListAlpha">
    <w:name w:val="List Alpha"/>
    <w:basedOn w:val="List"/>
    <w:rsid w:val="00615B0A"/>
    <w:pPr>
      <w:numPr>
        <w:numId w:val="8"/>
      </w:numPr>
    </w:pPr>
  </w:style>
  <w:style w:type="paragraph" w:customStyle="1" w:styleId="ListAlpha2">
    <w:name w:val="List Alpha 2"/>
    <w:basedOn w:val="List2"/>
    <w:rsid w:val="00615B0A"/>
    <w:pPr>
      <w:numPr>
        <w:numId w:val="7"/>
      </w:numPr>
    </w:pPr>
  </w:style>
  <w:style w:type="paragraph" w:styleId="List2">
    <w:name w:val="List 2"/>
    <w:basedOn w:val="BodyText"/>
    <w:rsid w:val="00615B0A"/>
    <w:pPr>
      <w:tabs>
        <w:tab w:val="left" w:pos="680"/>
      </w:tabs>
      <w:spacing w:before="60" w:after="60"/>
      <w:ind w:left="680" w:hanging="340"/>
    </w:pPr>
  </w:style>
  <w:style w:type="paragraph" w:styleId="List3">
    <w:name w:val="List 3"/>
    <w:basedOn w:val="BodyText"/>
    <w:rsid w:val="00615B0A"/>
    <w:pPr>
      <w:tabs>
        <w:tab w:val="left" w:pos="1021"/>
      </w:tabs>
      <w:spacing w:before="60" w:after="60"/>
      <w:ind w:left="1020" w:hanging="340"/>
    </w:pPr>
  </w:style>
  <w:style w:type="paragraph" w:styleId="List4">
    <w:name w:val="List 4"/>
    <w:basedOn w:val="BodyText"/>
    <w:rsid w:val="00615B0A"/>
    <w:pPr>
      <w:tabs>
        <w:tab w:val="left" w:pos="1361"/>
      </w:tabs>
      <w:spacing w:before="60" w:after="60"/>
      <w:ind w:left="1361" w:hanging="340"/>
    </w:pPr>
  </w:style>
  <w:style w:type="paragraph" w:styleId="List5">
    <w:name w:val="List 5"/>
    <w:basedOn w:val="BodyText"/>
    <w:rsid w:val="00615B0A"/>
    <w:pPr>
      <w:tabs>
        <w:tab w:val="left" w:pos="1701"/>
      </w:tabs>
      <w:spacing w:before="60" w:after="60"/>
      <w:ind w:left="1701" w:hanging="340"/>
    </w:pPr>
  </w:style>
  <w:style w:type="paragraph" w:styleId="ListBullet3">
    <w:name w:val="List Bullet 3"/>
    <w:basedOn w:val="List3"/>
    <w:rsid w:val="00615B0A"/>
    <w:pPr>
      <w:numPr>
        <w:numId w:val="13"/>
      </w:numPr>
      <w:tabs>
        <w:tab w:val="clear" w:pos="1021"/>
      </w:tabs>
      <w:ind w:left="1037" w:hanging="357"/>
    </w:pPr>
  </w:style>
  <w:style w:type="paragraph" w:styleId="ListBullet4">
    <w:name w:val="List Bullet 4"/>
    <w:basedOn w:val="List4"/>
    <w:rsid w:val="00615B0A"/>
    <w:pPr>
      <w:numPr>
        <w:numId w:val="2"/>
      </w:numPr>
      <w:tabs>
        <w:tab w:val="clear" w:pos="1361"/>
      </w:tabs>
    </w:pPr>
  </w:style>
  <w:style w:type="paragraph" w:styleId="ListBullet5">
    <w:name w:val="List Bullet 5"/>
    <w:basedOn w:val="List5"/>
    <w:rsid w:val="00615B0A"/>
    <w:pPr>
      <w:numPr>
        <w:numId w:val="3"/>
      </w:numPr>
    </w:pPr>
  </w:style>
  <w:style w:type="paragraph" w:styleId="ListContinue2">
    <w:name w:val="List Continue 2"/>
    <w:basedOn w:val="List2"/>
    <w:rsid w:val="00615B0A"/>
    <w:pPr>
      <w:ind w:firstLine="0"/>
    </w:pPr>
  </w:style>
  <w:style w:type="paragraph" w:styleId="ListContinue3">
    <w:name w:val="List Continue 3"/>
    <w:basedOn w:val="List3"/>
    <w:rsid w:val="00615B0A"/>
    <w:pPr>
      <w:ind w:left="1021" w:firstLine="0"/>
    </w:pPr>
  </w:style>
  <w:style w:type="paragraph" w:styleId="ListContinue4">
    <w:name w:val="List Continue 4"/>
    <w:basedOn w:val="List4"/>
    <w:rsid w:val="00615B0A"/>
    <w:pPr>
      <w:ind w:firstLine="0"/>
    </w:pPr>
  </w:style>
  <w:style w:type="paragraph" w:styleId="ListContinue5">
    <w:name w:val="List Continue 5"/>
    <w:basedOn w:val="List5"/>
    <w:rsid w:val="00615B0A"/>
    <w:pPr>
      <w:ind w:firstLine="0"/>
    </w:pPr>
  </w:style>
  <w:style w:type="paragraph" w:styleId="ListNumber3">
    <w:name w:val="List Number 3"/>
    <w:basedOn w:val="List3"/>
    <w:rsid w:val="00615B0A"/>
    <w:pPr>
      <w:numPr>
        <w:numId w:val="4"/>
      </w:numPr>
    </w:pPr>
  </w:style>
  <w:style w:type="paragraph" w:styleId="ListNumber4">
    <w:name w:val="List Number 4"/>
    <w:basedOn w:val="List4"/>
    <w:rsid w:val="00615B0A"/>
    <w:pPr>
      <w:numPr>
        <w:numId w:val="5"/>
      </w:numPr>
    </w:pPr>
  </w:style>
  <w:style w:type="paragraph" w:styleId="ListNumber5">
    <w:name w:val="List Number 5"/>
    <w:basedOn w:val="List5"/>
    <w:rsid w:val="00615B0A"/>
    <w:pPr>
      <w:numPr>
        <w:numId w:val="6"/>
      </w:numPr>
    </w:pPr>
  </w:style>
  <w:style w:type="paragraph" w:styleId="BlockText">
    <w:name w:val="Block Text"/>
    <w:basedOn w:val="Normal"/>
    <w:rsid w:val="00615B0A"/>
    <w:pPr>
      <w:spacing w:after="120"/>
      <w:ind w:left="1440" w:right="1440"/>
    </w:pPr>
  </w:style>
  <w:style w:type="character" w:customStyle="1" w:styleId="Subscript">
    <w:name w:val="Subscript"/>
    <w:basedOn w:val="DefaultParagraphFont"/>
    <w:rsid w:val="00615B0A"/>
    <w:rPr>
      <w:sz w:val="16"/>
      <w:vertAlign w:val="subscript"/>
    </w:rPr>
  </w:style>
  <w:style w:type="character" w:customStyle="1" w:styleId="Superscript">
    <w:name w:val="Superscript"/>
    <w:basedOn w:val="DefaultParagraphFont"/>
    <w:rsid w:val="00615B0A"/>
    <w:rPr>
      <w:sz w:val="16"/>
      <w:vertAlign w:val="superscript"/>
    </w:rPr>
  </w:style>
  <w:style w:type="character" w:customStyle="1" w:styleId="Symbols">
    <w:name w:val="Symbols"/>
    <w:basedOn w:val="DefaultParagraphFont"/>
    <w:rsid w:val="00615B0A"/>
    <w:rPr>
      <w:rFonts w:ascii="Symbol" w:hAnsi="Symbol"/>
    </w:rPr>
  </w:style>
  <w:style w:type="character" w:customStyle="1" w:styleId="MenuOptions">
    <w:name w:val="Menu Options"/>
    <w:basedOn w:val="DefaultParagraphFont"/>
    <w:rsid w:val="00615B0A"/>
    <w:rPr>
      <w:rFonts w:ascii="Arial Narrow" w:hAnsi="Arial Narrow"/>
      <w:smallCaps/>
    </w:rPr>
  </w:style>
  <w:style w:type="character" w:customStyle="1" w:styleId="Buttons">
    <w:name w:val="Buttons"/>
    <w:basedOn w:val="DefaultParagraphFont"/>
    <w:rsid w:val="00615B0A"/>
    <w:rPr>
      <w:b/>
    </w:rPr>
  </w:style>
  <w:style w:type="character" w:customStyle="1" w:styleId="Underlined">
    <w:name w:val="Underlined"/>
    <w:basedOn w:val="DefaultParagraphFont"/>
    <w:rsid w:val="00615B0A"/>
    <w:rPr>
      <w:u w:val="single"/>
    </w:rPr>
  </w:style>
  <w:style w:type="paragraph" w:customStyle="1" w:styleId="TableBodyTextRight">
    <w:name w:val="Table Body Text Right"/>
    <w:basedOn w:val="TableBodyText"/>
    <w:rsid w:val="00615B0A"/>
    <w:pPr>
      <w:widowControl w:val="0"/>
      <w:autoSpaceDE w:val="0"/>
      <w:autoSpaceDN w:val="0"/>
      <w:adjustRightInd w:val="0"/>
      <w:jc w:val="right"/>
    </w:pPr>
    <w:rPr>
      <w:rFonts w:cs="Arial"/>
      <w:szCs w:val="18"/>
    </w:rPr>
  </w:style>
  <w:style w:type="paragraph" w:customStyle="1" w:styleId="CopyrightText">
    <w:name w:val="Copyright Text"/>
    <w:basedOn w:val="BodyText"/>
    <w:rsid w:val="00615B0A"/>
    <w:rPr>
      <w:sz w:val="18"/>
    </w:rPr>
  </w:style>
  <w:style w:type="paragraph" w:customStyle="1" w:styleId="BodySmallRight">
    <w:name w:val="Body Small Right"/>
    <w:basedOn w:val="BodyTextRight"/>
    <w:rsid w:val="00615B0A"/>
    <w:rPr>
      <w:sz w:val="18"/>
      <w:szCs w:val="18"/>
    </w:rPr>
  </w:style>
  <w:style w:type="paragraph" w:customStyle="1" w:styleId="MarginEdition">
    <w:name w:val="Margin Edition"/>
    <w:basedOn w:val="MarginNote"/>
    <w:rsid w:val="00615B0A"/>
    <w:pPr>
      <w:spacing w:before="0" w:after="0"/>
    </w:pPr>
    <w:rPr>
      <w:rFonts w:ascii="Times New Roman" w:hAnsi="Times New Roman"/>
      <w:color w:val="999999"/>
    </w:rPr>
  </w:style>
  <w:style w:type="paragraph" w:customStyle="1" w:styleId="Spacer">
    <w:name w:val="Spacer"/>
    <w:basedOn w:val="Normal"/>
    <w:rsid w:val="00615B0A"/>
    <w:rPr>
      <w:sz w:val="2"/>
      <w:szCs w:val="2"/>
    </w:rPr>
  </w:style>
  <w:style w:type="character" w:customStyle="1" w:styleId="Small">
    <w:name w:val="Small"/>
    <w:basedOn w:val="DefaultParagraphFont"/>
    <w:rsid w:val="00615B0A"/>
    <w:rPr>
      <w:sz w:val="16"/>
    </w:rPr>
  </w:style>
  <w:style w:type="paragraph" w:customStyle="1" w:styleId="WideTable">
    <w:name w:val="Wide Table"/>
    <w:basedOn w:val="Normal"/>
    <w:rsid w:val="00615B0A"/>
    <w:pPr>
      <w:ind w:left="-1418"/>
    </w:pPr>
    <w:rPr>
      <w:sz w:val="2"/>
      <w:szCs w:val="2"/>
    </w:rPr>
  </w:style>
  <w:style w:type="character" w:styleId="PageNumber">
    <w:name w:val="page number"/>
    <w:basedOn w:val="DefaultParagraphFont"/>
    <w:rsid w:val="00615B0A"/>
  </w:style>
  <w:style w:type="paragraph" w:styleId="Quote">
    <w:name w:val="Quote"/>
    <w:basedOn w:val="Heading1"/>
    <w:link w:val="QuoteChar"/>
    <w:qFormat/>
    <w:rsid w:val="00615B0A"/>
    <w:rPr>
      <w:b w:val="0"/>
      <w:sz w:val="72"/>
      <w:szCs w:val="72"/>
      <w:lang w:val="en-NZ"/>
    </w:rPr>
  </w:style>
  <w:style w:type="character" w:customStyle="1" w:styleId="QuoteChar">
    <w:name w:val="Quote Char"/>
    <w:basedOn w:val="DefaultParagraphFont"/>
    <w:link w:val="Quote"/>
    <w:rsid w:val="00615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B0A"/>
    <w:pPr>
      <w:pageBreakBefore/>
    </w:pPr>
  </w:style>
  <w:style w:type="paragraph" w:customStyle="1" w:styleId="Border">
    <w:name w:val="Border"/>
    <w:basedOn w:val="Normal"/>
    <w:qFormat/>
    <w:rsid w:val="00615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B0A"/>
    <w:rPr>
      <w:b/>
      <w:bCs/>
      <w:i/>
      <w:iCs/>
      <w:color w:val="auto"/>
    </w:rPr>
  </w:style>
  <w:style w:type="paragraph" w:styleId="IntenseQuote">
    <w:name w:val="Intense Quote"/>
    <w:basedOn w:val="Normal"/>
    <w:next w:val="Normal"/>
    <w:link w:val="IntenseQuoteChar"/>
    <w:uiPriority w:val="30"/>
    <w:qFormat/>
    <w:rsid w:val="00615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B0A"/>
    <w:rPr>
      <w:smallCaps/>
      <w:color w:val="auto"/>
      <w:u w:val="single"/>
    </w:rPr>
  </w:style>
  <w:style w:type="character" w:styleId="IntenseReference">
    <w:name w:val="Intense Reference"/>
    <w:basedOn w:val="DefaultParagraphFont"/>
    <w:uiPriority w:val="32"/>
    <w:qFormat/>
    <w:rsid w:val="00615B0A"/>
    <w:rPr>
      <w:b/>
      <w:bCs/>
      <w:smallCaps/>
      <w:color w:val="auto"/>
      <w:spacing w:val="5"/>
      <w:u w:val="single"/>
    </w:rPr>
  </w:style>
  <w:style w:type="paragraph" w:customStyle="1" w:styleId="2ColumnHeading">
    <w:name w:val="2Column Heading"/>
    <w:basedOn w:val="BodyText"/>
    <w:qFormat/>
    <w:rsid w:val="00615B0A"/>
    <w:pPr>
      <w:spacing w:after="60"/>
      <w:ind w:left="-2268"/>
    </w:pPr>
    <w:rPr>
      <w:b/>
    </w:rPr>
  </w:style>
  <w:style w:type="paragraph" w:customStyle="1" w:styleId="Heading1TOC">
    <w:name w:val="Heading1 TOC"/>
    <w:basedOn w:val="Normal"/>
    <w:qFormat/>
    <w:rsid w:val="00615B0A"/>
    <w:pPr>
      <w:spacing w:before="240" w:after="120"/>
    </w:pPr>
    <w:rPr>
      <w:rFonts w:ascii="Times New Roman" w:hAnsi="Times New Roman"/>
      <w:b/>
      <w:sz w:val="32"/>
    </w:rPr>
  </w:style>
  <w:style w:type="paragraph" w:customStyle="1" w:styleId="Heading2TOC">
    <w:name w:val="Heading2 TOC"/>
    <w:basedOn w:val="Normal"/>
    <w:qFormat/>
    <w:rsid w:val="00615B0A"/>
    <w:pPr>
      <w:spacing w:before="240" w:after="60"/>
    </w:pPr>
    <w:rPr>
      <w:rFonts w:ascii="Times New Roman" w:hAnsi="Times New Roman"/>
      <w:b/>
      <w:sz w:val="28"/>
    </w:rPr>
  </w:style>
  <w:style w:type="character" w:customStyle="1" w:styleId="Underline">
    <w:name w:val="Underline"/>
    <w:basedOn w:val="DefaultParagraphFont"/>
    <w:qFormat/>
    <w:rsid w:val="00615B0A"/>
    <w:rPr>
      <w:u w:val="single"/>
    </w:rPr>
  </w:style>
  <w:style w:type="character" w:customStyle="1" w:styleId="BoldandItalics">
    <w:name w:val="Bold and Italics"/>
    <w:qFormat/>
    <w:rsid w:val="00615B0A"/>
    <w:rPr>
      <w:b/>
      <w:i/>
      <w:u w:val="none"/>
    </w:rPr>
  </w:style>
  <w:style w:type="paragraph" w:styleId="BalloonText">
    <w:name w:val="Balloon Text"/>
    <w:basedOn w:val="Normal"/>
    <w:link w:val="BalloonTextChar"/>
    <w:rsid w:val="00615B0A"/>
    <w:rPr>
      <w:rFonts w:ascii="Tahoma" w:hAnsi="Tahoma" w:cs="Tahoma"/>
      <w:sz w:val="16"/>
      <w:szCs w:val="16"/>
    </w:rPr>
  </w:style>
  <w:style w:type="character" w:customStyle="1" w:styleId="BalloonTextChar">
    <w:name w:val="Balloon Text Char"/>
    <w:basedOn w:val="DefaultParagraphFont"/>
    <w:link w:val="BalloonText"/>
    <w:rsid w:val="00615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B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B0A"/>
    <w:rPr>
      <w:b/>
      <w:color w:val="660033"/>
      <w:spacing w:val="0"/>
    </w:rPr>
  </w:style>
  <w:style w:type="paragraph" w:customStyle="1" w:styleId="Nameditemlist">
    <w:name w:val="Named item list"/>
    <w:basedOn w:val="BodyText"/>
    <w:qFormat/>
    <w:rsid w:val="00615B0A"/>
    <w:pPr>
      <w:tabs>
        <w:tab w:val="left" w:pos="2835"/>
      </w:tabs>
      <w:ind w:left="2835" w:hanging="2835"/>
    </w:pPr>
  </w:style>
  <w:style w:type="paragraph" w:customStyle="1" w:styleId="BodyTextnopadding">
    <w:name w:val="Body Text no padding"/>
    <w:basedOn w:val="BodyText"/>
    <w:qFormat/>
    <w:rsid w:val="00615B0A"/>
    <w:pPr>
      <w:spacing w:before="0" w:after="0"/>
    </w:pPr>
  </w:style>
  <w:style w:type="paragraph" w:customStyle="1" w:styleId="BodyTextBold">
    <w:name w:val="Body Text Bold"/>
    <w:basedOn w:val="BodyText"/>
    <w:qFormat/>
    <w:rsid w:val="00615B0A"/>
    <w:rPr>
      <w:b/>
    </w:rPr>
  </w:style>
  <w:style w:type="character" w:styleId="Hyperlink">
    <w:name w:val="Hyperlink"/>
    <w:basedOn w:val="DefaultParagraphFont"/>
    <w:uiPriority w:val="99"/>
    <w:unhideWhenUsed/>
    <w:rsid w:val="001A07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4177</Characters>
  <Application>Microsoft Office Word</Application>
  <DocSecurity>0</DocSecurity>
  <Lines>160</Lines>
  <Paragraphs>91</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CUAPRF201 Prepare for performances</dc:title>
  <dc:subject>Approved</dc:subject>
  <dc:creator>PwC’s Skills for Australia</dc:creator>
  <cp:keywords>Release: 2</cp:keywords>
  <dc:description>Review Date: 12 April 2008</dc:description>
  <cp:lastModifiedBy>HSD_TPCMSd.prod</cp:lastModifiedBy>
  <cp:revision>3</cp:revision>
  <dcterms:created xsi:type="dcterms:W3CDTF">2019-02-21T13:19:00Z</dcterms:created>
  <dcterms:modified xsi:type="dcterms:W3CDTF">2019-02-21T13:19:00Z</dcterms:modified>
</cp:coreProperties>
</file>