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64F" w:rsidP="00D966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CUAPRE401 Implement preventive conservation activities</w:t>
      </w:r>
      <w:r>
        <w:fldChar w:fldCharType="end"/>
      </w:r>
    </w:p>
    <w:p w:rsidR="00D9664F" w:rsidP="00D9664F">
      <w:pPr>
        <w:pStyle w:val="Version"/>
        <w:sectPr w:rsidSect="008E36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36EB" w:rsidP="008E36EB">
      <w:pPr>
        <w:pStyle w:val="SuperHeading"/>
      </w:pPr>
      <w:r w:rsidRPr="008E36EB">
        <w:t>CUAPRE401 Implement preventive conservation activities</w:t>
      </w:r>
    </w:p>
    <w:p w:rsidR="00000000" w:rsidRPr="008E36EB" w:rsidP="008E36EB">
      <w:pPr>
        <w:pStyle w:val="Heading1"/>
      </w:pPr>
      <w:bookmarkStart w:id="1" w:name="O_791395"/>
      <w:bookmarkEnd w:id="1"/>
      <w:r w:rsidRPr="008E36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rPr>
                <w:rStyle w:val="SpecialBold"/>
              </w:rPr>
              <w:t>Comments</w:t>
            </w:r>
          </w:p>
        </w:tc>
      </w:tr>
      <w:tr w:rsidTr="008E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>This version first released with CUA Creative Arts and Culture Training Package version 2.0.</w:t>
            </w:r>
          </w:p>
        </w:tc>
      </w:tr>
    </w:tbl>
    <w:p w:rsidR="00000000" w:rsidRPr="008E36EB" w:rsidP="008E36EB">
      <w:pPr>
        <w:pStyle w:val="BodyText"/>
      </w:pPr>
    </w:p>
    <w:p w:rsidR="00000000" w:rsidRPr="008E36EB" w:rsidP="008E36EB">
      <w:pPr>
        <w:pStyle w:val="AllowPageBreak"/>
      </w:pPr>
    </w:p>
    <w:p w:rsidR="00000000" w:rsidRPr="008E36EB" w:rsidP="008E36EB">
      <w:pPr>
        <w:pStyle w:val="Heading1"/>
      </w:pPr>
      <w:bookmarkStart w:id="2" w:name="O_791396"/>
      <w:bookmarkEnd w:id="2"/>
      <w:r w:rsidRPr="008E36EB">
        <w:t>Application</w:t>
      </w:r>
    </w:p>
    <w:p w:rsidR="00000000" w:rsidRPr="008E36EB" w:rsidP="00D9664F">
      <w:pPr>
        <w:pStyle w:val="BodyText"/>
      </w:pPr>
      <w:r w:rsidRPr="008E36EB">
        <w:t>This unit describes the skills and knowledge required to provide pr</w:t>
      </w:r>
      <w:r w:rsidRPr="008E36EB">
        <w:t>eventive care of collection material through a sound knowledge of conservation principles, practices and ethics.</w:t>
      </w:r>
    </w:p>
    <w:p w:rsidR="00000000" w:rsidRPr="008E36EB" w:rsidP="00D9664F">
      <w:pPr>
        <w:pStyle w:val="BodyText"/>
      </w:pPr>
      <w:r w:rsidRPr="008E36EB">
        <w:t xml:space="preserve">It applies to individuals who apply their skills in organisations responsible for the care of cultural material, including archives, museums, </w:t>
      </w:r>
      <w:r w:rsidRPr="008E36EB">
        <w:t>libraries, galleries and cultural centres. They monitor environmental conditions, assess the condition of collection material and take action to conserve it.</w:t>
      </w:r>
    </w:p>
    <w:p w:rsidR="00000000" w:rsidRPr="008E36EB" w:rsidP="00D9664F">
      <w:pPr>
        <w:pStyle w:val="BodyText"/>
      </w:pPr>
      <w:r w:rsidRPr="008E36EB">
        <w:t>No licensing, legislative or certification requirements apply to this unit at the time of publica</w:t>
      </w:r>
      <w:r w:rsidRPr="008E36EB">
        <w:t>tion.</w:t>
      </w:r>
    </w:p>
    <w:p w:rsidR="00000000" w:rsidRPr="008E36EB" w:rsidP="008E36EB">
      <w:pPr>
        <w:pStyle w:val="Heading1"/>
      </w:pPr>
      <w:bookmarkStart w:id="3" w:name="O_791399"/>
      <w:bookmarkEnd w:id="3"/>
      <w:r w:rsidRPr="008E36EB">
        <w:t>Unit Sector</w:t>
      </w:r>
    </w:p>
    <w:p w:rsidR="00000000" w:rsidRPr="008E36EB" w:rsidP="00D9664F">
      <w:pPr>
        <w:pStyle w:val="BodyText"/>
      </w:pPr>
      <w:r w:rsidRPr="008E36EB">
        <w:t>Cultural services - preventive conservation</w:t>
      </w:r>
    </w:p>
    <w:p w:rsidR="00000000" w:rsidRPr="008E36EB" w:rsidP="008E36EB">
      <w:pPr>
        <w:pStyle w:val="Heading1"/>
      </w:pPr>
      <w:bookmarkStart w:id="4" w:name="O_791400"/>
      <w:bookmarkEnd w:id="4"/>
      <w:r w:rsidRPr="008E36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rPr>
                <w:rStyle w:val="SpecialBold"/>
              </w:rPr>
              <w:t>PERFORMANCE CRITERIA</w:t>
            </w:r>
          </w:p>
        </w:tc>
      </w:tr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1. Monitor environmental conditions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>1.1 Monitor environmental conditions according to collection needs and identify agents of deterioration affecting collectio</w:t>
            </w:r>
            <w:r w:rsidRPr="008E36EB">
              <w:t>n material</w:t>
            </w:r>
          </w:p>
          <w:p w:rsidR="00000000" w:rsidRPr="008E36EB" w:rsidP="008E36EB">
            <w:pPr>
              <w:pStyle w:val="BodyText"/>
            </w:pPr>
            <w:r w:rsidRPr="008E36EB">
              <w:t>1.2 Control and adjust environmental conditions within scope of own role</w:t>
            </w:r>
          </w:p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 xml:space="preserve">1.3 Report serious or complex problems to relevant colleagues </w:t>
            </w:r>
          </w:p>
        </w:tc>
      </w:tr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 xml:space="preserve">2. Assess condition of </w:t>
            </w:r>
            <w:r w:rsidRPr="008E36EB">
              <w:t>collection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 xml:space="preserve">2.1 Examine and assess condition of collection material in the </w:t>
            </w:r>
            <w:r w:rsidRPr="008E36EB">
              <w:t>appropriate location, applying knowledge of deterioration patterns</w:t>
            </w:r>
          </w:p>
          <w:p w:rsidR="00000000" w:rsidRPr="008E36EB" w:rsidP="008E36EB">
            <w:pPr>
              <w:pStyle w:val="BodyText"/>
            </w:pPr>
            <w:r w:rsidRPr="008E36EB">
              <w:t>2.2 Review documentation and record current condition of collection items</w:t>
            </w:r>
          </w:p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2.3 Consult experts for advice where necessary</w:t>
            </w:r>
          </w:p>
        </w:tc>
      </w:tr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3. U</w:t>
            </w:r>
            <w:r w:rsidRPr="008E36EB">
              <w:t xml:space="preserve">ndertake preventive conservation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>3.1 Implement preventive conservation activities according to organisational policies and procedures and within required timeframes</w:t>
            </w:r>
          </w:p>
          <w:p w:rsidR="00000000" w:rsidRPr="008E36EB" w:rsidP="008E36EB">
            <w:pPr>
              <w:pStyle w:val="BodyText"/>
            </w:pPr>
            <w:r w:rsidRPr="008E36EB">
              <w:t xml:space="preserve">3.2 Research and apply best practice guidelines, cultural protocols, updated knowledge of </w:t>
            </w:r>
            <w:r w:rsidRPr="008E36EB">
              <w:t>preservation issues and techniques, and specialist conservation advice</w:t>
            </w:r>
          </w:p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3.3 Identify the need for assistance and consult with a specialist conservator in relation to more complex issues that arise in collection care</w:t>
            </w:r>
          </w:p>
        </w:tc>
      </w:tr>
      <w:tr w:rsidTr="008E36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4. Finalise basic preservation activitie</w:t>
            </w:r>
            <w:r w:rsidRPr="008E36EB">
              <w:t>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 xml:space="preserve">4.1 Ensure conserved collection material is returned to original location where required </w:t>
            </w:r>
          </w:p>
          <w:p w:rsidR="00000000" w:rsidRPr="008E36EB" w:rsidP="008E36EB">
            <w:pPr>
              <w:pStyle w:val="BodyText"/>
            </w:pPr>
            <w:r w:rsidRPr="008E36EB">
              <w:t>4.2 Communicate conservation activity and any associated learnings with colleagues</w:t>
            </w:r>
          </w:p>
          <w:p w:rsidR="00000000" w:rsidRPr="008E36EB" w:rsidP="008E36EB">
            <w:pPr>
              <w:pStyle w:val="BodyText"/>
            </w:pPr>
            <w:r w:rsidRPr="008E36EB">
              <w:t>4.3 Complete records of preservation and preventive conservation activities in an</w:t>
            </w:r>
            <w:r w:rsidRPr="008E36EB">
              <w:t xml:space="preserve"> appropriate format</w:t>
            </w:r>
          </w:p>
        </w:tc>
      </w:tr>
    </w:tbl>
    <w:p w:rsidR="00000000" w:rsidRPr="008E36EB" w:rsidP="008E36EB">
      <w:pPr>
        <w:pStyle w:val="BodyText"/>
      </w:pPr>
    </w:p>
    <w:p w:rsidR="00000000" w:rsidRPr="008E36EB" w:rsidP="008E36EB">
      <w:pPr>
        <w:pStyle w:val="AllowPageBreak"/>
      </w:pPr>
    </w:p>
    <w:p w:rsidR="00000000" w:rsidRPr="008E36EB" w:rsidP="008E36EB">
      <w:pPr>
        <w:pStyle w:val="Heading1"/>
      </w:pPr>
      <w:bookmarkStart w:id="5" w:name="O_791401"/>
      <w:bookmarkEnd w:id="5"/>
      <w:r w:rsidRPr="008E36EB">
        <w:t>Foundation Skills</w:t>
      </w:r>
    </w:p>
    <w:p w:rsidR="00000000" w:rsidRPr="00D9664F" w:rsidP="00D9664F">
      <w:pPr>
        <w:pStyle w:val="BodyText"/>
        <w:rPr>
          <w:i/>
        </w:rPr>
      </w:pPr>
      <w:r w:rsidRPr="00D9664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Performance</w:t>
            </w:r>
          </w:p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rPr>
                <w:rStyle w:val="SpecialBold"/>
              </w:rPr>
              <w:t>Description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2.2, 3.1, 3.2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ListBullet"/>
              <w:rPr>
                <w:lang w:val="en-NZ"/>
              </w:rPr>
            </w:pPr>
            <w:r w:rsidRPr="008E36EB">
              <w:t>Critically analyses documentation from a variety of sources to determine requirements and appropriate approaches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1.3, 2.2, 4.3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ListBullet"/>
              <w:rPr>
                <w:lang w:val="en-NZ"/>
              </w:rPr>
            </w:pPr>
            <w:r w:rsidRPr="008E36EB">
              <w:t xml:space="preserve">Completes relevant documentation using clear and technically specific language and terminology </w:t>
            </w:r>
            <w:r w:rsidRPr="008E36EB">
              <w:t>that succinctly communicates relevant information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1.3, 2.3, 3.3, 4.2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ListBullet"/>
              <w:rPr>
                <w:lang w:val="en-NZ"/>
              </w:rPr>
            </w:pPr>
            <w:r w:rsidRPr="008E36EB">
              <w:t>Effectively participates in verbal exchanges using active listening and questioning to clarify and confirm information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 xml:space="preserve">Navigate the </w:t>
            </w:r>
            <w:r w:rsidRPr="008E36EB">
              <w:t>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2.3, 3.1, 3.2, 3.3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ListBullet"/>
            </w:pPr>
            <w:r w:rsidRPr="008E36EB">
              <w:t xml:space="preserve">Accepts responsibility and ownership for tasks and </w:t>
            </w:r>
            <w:r w:rsidRPr="008E36EB">
              <w:t>makes decisions on completion parameters and the need for coordination with others</w:t>
            </w:r>
          </w:p>
          <w:p w:rsidR="00000000" w:rsidRPr="008E36EB" w:rsidP="008E36EB">
            <w:pPr>
              <w:pStyle w:val="ListBullet"/>
            </w:pPr>
            <w:r w:rsidRPr="008E36EB">
              <w:t>Ensures knowledge of preservation and conservation issues relevant to own role is accurate, comprehensive and current</w:t>
            </w:r>
          </w:p>
          <w:p w:rsidR="00000000" w:rsidP="008E36EB">
            <w:pPr>
              <w:pStyle w:val="ListBullet"/>
              <w:rPr>
                <w:lang w:val="en-NZ"/>
              </w:rPr>
            </w:pPr>
            <w:r w:rsidRPr="008E36EB">
              <w:t>Fol</w:t>
            </w:r>
            <w:r w:rsidRPr="008E36EB">
              <w:t>lows organisational procedures and protocols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1.3, 2.3, 3.3, 4.2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ListBullet"/>
              <w:rPr>
                <w:lang w:val="en-NZ"/>
              </w:rPr>
            </w:pPr>
            <w:r w:rsidRPr="008E36EB">
              <w:t>Collaborates and cooperates with others to achieve joint outcomes</w:t>
            </w:r>
          </w:p>
        </w:tc>
      </w:tr>
      <w:tr w:rsidTr="008E36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7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1.1, 1.2, 1.3. 2.1, 2.2, 3.1, 3.2, 3.3, 4.1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ListBullet"/>
            </w:pPr>
            <w:r w:rsidRPr="008E36EB">
              <w:t>Determines job sequence and works logic</w:t>
            </w:r>
            <w:r w:rsidRPr="008E36EB">
              <w:t>ally and systematically to undertake clearly defined tasks</w:t>
            </w:r>
          </w:p>
          <w:p w:rsidR="00000000" w:rsidRPr="008E36EB" w:rsidP="008E36EB">
            <w:pPr>
              <w:pStyle w:val="ListBullet"/>
            </w:pPr>
            <w:r w:rsidRPr="008E36EB">
              <w:t xml:space="preserve">Makes decisions directly related to job role, seeking assistance when required </w:t>
            </w:r>
          </w:p>
          <w:p w:rsidR="00000000" w:rsidRPr="008E36EB" w:rsidP="008E36EB">
            <w:pPr>
              <w:pStyle w:val="ListBullet"/>
            </w:pPr>
            <w:r w:rsidRPr="008E36EB">
              <w:t>Uses digital tools to complete work tasks and access information</w:t>
            </w:r>
          </w:p>
        </w:tc>
      </w:tr>
    </w:tbl>
    <w:p w:rsidR="00000000" w:rsidRPr="008E36EB" w:rsidP="008E36EB">
      <w:pPr>
        <w:pStyle w:val="BodyText"/>
      </w:pPr>
    </w:p>
    <w:p w:rsidR="00000000" w:rsidRPr="008E36EB" w:rsidP="008E36EB">
      <w:pPr>
        <w:pStyle w:val="AllowPageBreak"/>
      </w:pPr>
    </w:p>
    <w:p w:rsidR="00000000" w:rsidRPr="008E36EB" w:rsidP="008E36EB">
      <w:pPr>
        <w:pStyle w:val="Heading1"/>
      </w:pPr>
      <w:bookmarkStart w:id="6" w:name="O_791403"/>
      <w:bookmarkEnd w:id="6"/>
      <w:r w:rsidRPr="008E36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E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 xml:space="preserve">Code and title </w:t>
            </w:r>
          </w:p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Code and title</w:t>
            </w:r>
          </w:p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rPr>
                <w:rStyle w:val="SpecialBold"/>
              </w:rPr>
              <w:t>Equivalence status</w:t>
            </w:r>
          </w:p>
        </w:tc>
      </w:tr>
      <w:tr w:rsidTr="008E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CUAPRE401 Implement preventive conservation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>CULPRE401A Implement preventive conservation activities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EB">
            <w:pPr>
              <w:pStyle w:val="BodyText"/>
              <w:rPr>
                <w:lang w:val="en-NZ"/>
              </w:rPr>
            </w:pPr>
            <w:r w:rsidRPr="008E36EB">
              <w:t xml:space="preserve">Updated to meet Standards for Training Packages and </w:t>
            </w:r>
            <w:r w:rsidRPr="008E36EB">
              <w:t>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EB" w:rsidP="008E36EB">
            <w:pPr>
              <w:pStyle w:val="BodyText"/>
            </w:pPr>
            <w:r w:rsidRPr="008E36EB">
              <w:t>Equivalent Unit</w:t>
            </w:r>
          </w:p>
        </w:tc>
      </w:tr>
    </w:tbl>
    <w:p w:rsidR="00000000" w:rsidRPr="008E36EB" w:rsidP="008E36EB">
      <w:pPr>
        <w:pStyle w:val="BodyText"/>
      </w:pPr>
    </w:p>
    <w:p w:rsidR="00000000" w:rsidRPr="008E36EB" w:rsidP="008E36EB">
      <w:pPr>
        <w:pStyle w:val="AllowPageBreak"/>
      </w:pPr>
    </w:p>
    <w:p w:rsidR="00000000" w:rsidRPr="008E36EB" w:rsidP="008E36EB">
      <w:pPr>
        <w:pStyle w:val="Heading1"/>
      </w:pPr>
      <w:bookmarkStart w:id="7" w:name="O_791410"/>
      <w:bookmarkEnd w:id="7"/>
      <w:r w:rsidRPr="008E36EB">
        <w:t>Links</w:t>
      </w:r>
    </w:p>
    <w:p w:rsidR="00000000" w:rsidRPr="008E36EB" w:rsidP="00D9664F">
      <w:pPr>
        <w:pStyle w:val="BodyText"/>
      </w:pPr>
      <w:r w:rsidRPr="008E36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32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36EB" w:rsidP="008E36EB"/>
    <w:sectPr w:rsidSect="008E36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EB" w:rsidRPr="00D9664F" w:rsidP="00D966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4F" w:rsidP="008E36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64F" w:rsidP="008E36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664F" w:rsidP="008E36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6EB" w:rsidRPr="00D9664F" w:rsidP="00D966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64F" w:rsidRPr="002D2AF8" w:rsidP="008E36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CUAPRE401 Implement preventive conservation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9664F" w:rsidP="008E36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4E2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8CA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6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6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6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6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6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6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6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6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6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6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6EB"/>
  </w:style>
  <w:style w:type="character" w:customStyle="1" w:styleId="Heading1Char">
    <w:name w:val="Heading 1 Char"/>
    <w:basedOn w:val="DefaultParagraphFont"/>
    <w:link w:val="Heading1"/>
    <w:rsid w:val="008E36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6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6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6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36EB"/>
    <w:rPr>
      <w:b/>
      <w:spacing w:val="0"/>
    </w:rPr>
  </w:style>
  <w:style w:type="character" w:styleId="Emphasis">
    <w:name w:val="Emphasis"/>
    <w:basedOn w:val="DefaultParagraphFont"/>
    <w:qFormat/>
    <w:rsid w:val="008E36EB"/>
    <w:rPr>
      <w:i/>
    </w:rPr>
  </w:style>
  <w:style w:type="paragraph" w:customStyle="1" w:styleId="SuperHeading">
    <w:name w:val="SuperHeading"/>
    <w:basedOn w:val="Normal"/>
    <w:rsid w:val="008E36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6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6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6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6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6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6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6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6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6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6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6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6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6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6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6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6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6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6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6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6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6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6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6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6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6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6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6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6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6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6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6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6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6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6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6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6EB"/>
  </w:style>
  <w:style w:type="paragraph" w:styleId="TableofFigures">
    <w:name w:val="table of figures"/>
    <w:basedOn w:val="Normal"/>
    <w:next w:val="Normal"/>
    <w:semiHidden/>
    <w:rsid w:val="008E36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6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36EB"/>
    <w:rPr>
      <w:rFonts w:ascii="Wingdings" w:hAnsi="Wingdings"/>
    </w:rPr>
  </w:style>
  <w:style w:type="paragraph" w:customStyle="1" w:styleId="TableHeading">
    <w:name w:val="Table Heading"/>
    <w:basedOn w:val="HeadingBase"/>
    <w:rsid w:val="008E36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6EB"/>
    <w:rPr>
      <w:color w:val="0033CC"/>
      <w:u w:val="none"/>
    </w:rPr>
  </w:style>
  <w:style w:type="paragraph" w:customStyle="1" w:styleId="BodyTextRight">
    <w:name w:val="Body Text Right"/>
    <w:basedOn w:val="BodyText"/>
    <w:rsid w:val="008E36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6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6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6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6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6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6EB"/>
    <w:rPr>
      <w:sz w:val="32"/>
    </w:rPr>
  </w:style>
  <w:style w:type="paragraph" w:customStyle="1" w:styleId="HeadingProcedure">
    <w:name w:val="Heading Procedure"/>
    <w:basedOn w:val="HeadingBase"/>
    <w:next w:val="Normal"/>
    <w:rsid w:val="008E36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6EB"/>
    <w:pPr>
      <w:spacing w:before="60" w:after="60"/>
    </w:pPr>
  </w:style>
  <w:style w:type="paragraph" w:styleId="ListContinue">
    <w:name w:val="List Continue"/>
    <w:basedOn w:val="List"/>
    <w:rsid w:val="008E36EB"/>
    <w:pPr>
      <w:ind w:firstLine="0"/>
    </w:pPr>
  </w:style>
  <w:style w:type="paragraph" w:customStyle="1" w:styleId="ListNote">
    <w:name w:val="List Note"/>
    <w:basedOn w:val="List"/>
    <w:rsid w:val="008E36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6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6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6EB"/>
    <w:rPr>
      <w:rFonts w:ascii="Courier New" w:hAnsi="Courier New"/>
    </w:rPr>
  </w:style>
  <w:style w:type="paragraph" w:customStyle="1" w:styleId="NoteBullet">
    <w:name w:val="Note Bullet"/>
    <w:basedOn w:val="Note"/>
    <w:rsid w:val="008E36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6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6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6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6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36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6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6EB"/>
    <w:rPr>
      <w:b/>
      <w:smallCaps/>
    </w:rPr>
  </w:style>
  <w:style w:type="paragraph" w:customStyle="1" w:styleId="TableListNumber">
    <w:name w:val="Table List Number"/>
    <w:basedOn w:val="ListNumber"/>
    <w:rsid w:val="008E36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6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6EB"/>
    <w:pPr>
      <w:numPr>
        <w:numId w:val="8"/>
      </w:numPr>
    </w:pPr>
  </w:style>
  <w:style w:type="paragraph" w:customStyle="1" w:styleId="ListAlpha2">
    <w:name w:val="List Alpha 2"/>
    <w:basedOn w:val="List2"/>
    <w:rsid w:val="008E36EB"/>
    <w:pPr>
      <w:numPr>
        <w:numId w:val="7"/>
      </w:numPr>
    </w:pPr>
  </w:style>
  <w:style w:type="paragraph" w:styleId="List2">
    <w:name w:val="List 2"/>
    <w:basedOn w:val="BodyText"/>
    <w:rsid w:val="008E36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6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6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6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6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6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36EB"/>
    <w:pPr>
      <w:numPr>
        <w:numId w:val="3"/>
      </w:numPr>
    </w:pPr>
  </w:style>
  <w:style w:type="paragraph" w:styleId="ListContinue2">
    <w:name w:val="List Continue 2"/>
    <w:basedOn w:val="List2"/>
    <w:rsid w:val="008E36EB"/>
    <w:pPr>
      <w:ind w:firstLine="0"/>
    </w:pPr>
  </w:style>
  <w:style w:type="paragraph" w:styleId="ListContinue3">
    <w:name w:val="List Continue 3"/>
    <w:basedOn w:val="List3"/>
    <w:rsid w:val="008E36EB"/>
    <w:pPr>
      <w:ind w:left="1021" w:firstLine="0"/>
    </w:pPr>
  </w:style>
  <w:style w:type="paragraph" w:styleId="ListContinue4">
    <w:name w:val="List Continue 4"/>
    <w:basedOn w:val="List4"/>
    <w:rsid w:val="008E36EB"/>
    <w:pPr>
      <w:ind w:firstLine="0"/>
    </w:pPr>
  </w:style>
  <w:style w:type="paragraph" w:styleId="ListContinue5">
    <w:name w:val="List Continue 5"/>
    <w:basedOn w:val="List5"/>
    <w:rsid w:val="008E36EB"/>
    <w:pPr>
      <w:ind w:firstLine="0"/>
    </w:pPr>
  </w:style>
  <w:style w:type="paragraph" w:styleId="ListNumber3">
    <w:name w:val="List Number 3"/>
    <w:basedOn w:val="List3"/>
    <w:rsid w:val="008E36EB"/>
    <w:pPr>
      <w:numPr>
        <w:numId w:val="4"/>
      </w:numPr>
    </w:pPr>
  </w:style>
  <w:style w:type="paragraph" w:styleId="ListNumber4">
    <w:name w:val="List Number 4"/>
    <w:basedOn w:val="List4"/>
    <w:rsid w:val="008E36EB"/>
    <w:pPr>
      <w:numPr>
        <w:numId w:val="5"/>
      </w:numPr>
    </w:pPr>
  </w:style>
  <w:style w:type="paragraph" w:styleId="ListNumber5">
    <w:name w:val="List Number 5"/>
    <w:basedOn w:val="List5"/>
    <w:rsid w:val="008E36EB"/>
    <w:pPr>
      <w:numPr>
        <w:numId w:val="6"/>
      </w:numPr>
    </w:pPr>
  </w:style>
  <w:style w:type="paragraph" w:styleId="BlockText">
    <w:name w:val="Block Text"/>
    <w:basedOn w:val="Normal"/>
    <w:rsid w:val="008E36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6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6EB"/>
    <w:rPr>
      <w:sz w:val="16"/>
      <w:vertAlign w:val="superscript"/>
    </w:rPr>
  </w:style>
  <w:style w:type="character" w:customStyle="1" w:styleId="Symbols">
    <w:name w:val="Symbols"/>
    <w:basedOn w:val="DefaultParagraphFont"/>
    <w:rsid w:val="008E36EB"/>
    <w:rPr>
      <w:rFonts w:ascii="Symbol" w:hAnsi="Symbol"/>
    </w:rPr>
  </w:style>
  <w:style w:type="character" w:customStyle="1" w:styleId="MenuOptions">
    <w:name w:val="Menu Options"/>
    <w:basedOn w:val="DefaultParagraphFont"/>
    <w:rsid w:val="008E36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6EB"/>
    <w:rPr>
      <w:b/>
    </w:rPr>
  </w:style>
  <w:style w:type="character" w:customStyle="1" w:styleId="Underlined">
    <w:name w:val="Underlined"/>
    <w:basedOn w:val="DefaultParagraphFont"/>
    <w:rsid w:val="008E36EB"/>
    <w:rPr>
      <w:u w:val="single"/>
    </w:rPr>
  </w:style>
  <w:style w:type="paragraph" w:customStyle="1" w:styleId="TableBodyTextRight">
    <w:name w:val="Table Body Text Right"/>
    <w:basedOn w:val="TableBodyText"/>
    <w:rsid w:val="008E36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6EB"/>
    <w:rPr>
      <w:sz w:val="18"/>
    </w:rPr>
  </w:style>
  <w:style w:type="paragraph" w:customStyle="1" w:styleId="BodySmallRight">
    <w:name w:val="Body Small Right"/>
    <w:basedOn w:val="BodyTextRight"/>
    <w:rsid w:val="008E36EB"/>
    <w:rPr>
      <w:sz w:val="18"/>
      <w:szCs w:val="18"/>
    </w:rPr>
  </w:style>
  <w:style w:type="paragraph" w:customStyle="1" w:styleId="MarginEdition">
    <w:name w:val="Margin Edition"/>
    <w:basedOn w:val="MarginNote"/>
    <w:rsid w:val="008E36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6EB"/>
    <w:rPr>
      <w:sz w:val="2"/>
      <w:szCs w:val="2"/>
    </w:rPr>
  </w:style>
  <w:style w:type="character" w:customStyle="1" w:styleId="Small">
    <w:name w:val="Small"/>
    <w:basedOn w:val="DefaultParagraphFont"/>
    <w:rsid w:val="008E36EB"/>
    <w:rPr>
      <w:sz w:val="16"/>
    </w:rPr>
  </w:style>
  <w:style w:type="paragraph" w:customStyle="1" w:styleId="WideTable">
    <w:name w:val="Wide Table"/>
    <w:basedOn w:val="Normal"/>
    <w:rsid w:val="008E36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6EB"/>
  </w:style>
  <w:style w:type="paragraph" w:styleId="Quote">
    <w:name w:val="Quote"/>
    <w:basedOn w:val="Heading1"/>
    <w:link w:val="QuoteChar"/>
    <w:qFormat/>
    <w:rsid w:val="008E36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6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6EB"/>
    <w:pPr>
      <w:pageBreakBefore/>
    </w:pPr>
  </w:style>
  <w:style w:type="paragraph" w:customStyle="1" w:styleId="Border">
    <w:name w:val="Border"/>
    <w:basedOn w:val="Normal"/>
    <w:qFormat/>
    <w:rsid w:val="008E36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6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6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6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6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6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6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6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6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6EB"/>
    <w:rPr>
      <w:u w:val="single"/>
    </w:rPr>
  </w:style>
  <w:style w:type="character" w:customStyle="1" w:styleId="BoldandItalics">
    <w:name w:val="Bold and Italics"/>
    <w:qFormat/>
    <w:rsid w:val="008E36EB"/>
    <w:rPr>
      <w:b/>
      <w:i/>
      <w:u w:val="none"/>
    </w:rPr>
  </w:style>
  <w:style w:type="paragraph" w:styleId="BalloonText">
    <w:name w:val="Balloon Text"/>
    <w:basedOn w:val="Normal"/>
    <w:link w:val="BalloonTextChar"/>
    <w:rsid w:val="008E3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6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6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6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6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6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6EB"/>
    <w:pPr>
      <w:spacing w:before="0" w:after="0"/>
    </w:pPr>
  </w:style>
  <w:style w:type="paragraph" w:customStyle="1" w:styleId="BodyTextBold">
    <w:name w:val="Body Text Bold"/>
    <w:basedOn w:val="BodyText"/>
    <w:qFormat/>
    <w:rsid w:val="008E36EB"/>
    <w:rPr>
      <w:b/>
    </w:rPr>
  </w:style>
  <w:style w:type="character" w:styleId="Hyperlink">
    <w:name w:val="Hyperlink"/>
    <w:basedOn w:val="DefaultParagraphFont"/>
    <w:uiPriority w:val="99"/>
    <w:unhideWhenUsed/>
    <w:rsid w:val="00D966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4043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CUAPRE401 Implement preventive conservation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