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BFB" w:rsidP="00262B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CUAPRE401 Implement preventive conservation activities</w:t>
      </w:r>
      <w:r>
        <w:fldChar w:fldCharType="end"/>
      </w:r>
    </w:p>
    <w:p w:rsidR="00262BFB" w:rsidP="00262BFB">
      <w:pPr>
        <w:pStyle w:val="Version"/>
        <w:sectPr w:rsidSect="00347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881" w:rsidP="00347881">
      <w:pPr>
        <w:pStyle w:val="SuperHeading"/>
      </w:pPr>
      <w:r w:rsidRPr="00347881">
        <w:t>CUAPRE401 Implement preventive conservation activities</w:t>
      </w:r>
    </w:p>
    <w:p w:rsidR="00000000" w:rsidRPr="00347881" w:rsidP="00347881">
      <w:pPr>
        <w:pStyle w:val="Heading1"/>
      </w:pPr>
      <w:bookmarkStart w:id="1" w:name="O_791395"/>
      <w:bookmarkEnd w:id="1"/>
      <w:r w:rsidRPr="00347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7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rPr>
                <w:rStyle w:val="SpecialBold"/>
              </w:rPr>
              <w:t>Comments</w:t>
            </w:r>
          </w:p>
        </w:tc>
      </w:tr>
      <w:tr w:rsidTr="00347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t>This version first released with CUA Creative Arts and Culture Training Package version 2.0.</w:t>
            </w:r>
          </w:p>
        </w:tc>
      </w:tr>
    </w:tbl>
    <w:p w:rsidR="00000000" w:rsidRPr="00347881" w:rsidP="00347881">
      <w:pPr>
        <w:pStyle w:val="BodyText"/>
      </w:pPr>
    </w:p>
    <w:p w:rsidR="00000000" w:rsidRPr="00347881" w:rsidP="00347881">
      <w:pPr>
        <w:pStyle w:val="AllowPageBreak"/>
      </w:pPr>
    </w:p>
    <w:p w:rsidR="00000000" w:rsidRPr="00347881" w:rsidP="00347881">
      <w:pPr>
        <w:pStyle w:val="Heading1"/>
      </w:pPr>
      <w:bookmarkStart w:id="2" w:name="O_791396"/>
      <w:bookmarkEnd w:id="2"/>
      <w:r w:rsidRPr="00347881">
        <w:t>Application</w:t>
      </w:r>
    </w:p>
    <w:p w:rsidR="00000000" w:rsidRPr="00347881" w:rsidP="00262BFB">
      <w:pPr>
        <w:pStyle w:val="BodyText"/>
      </w:pPr>
      <w:r w:rsidRPr="00347881">
        <w:t>This unit describes the skills and knowledge required to provide pr</w:t>
      </w:r>
      <w:r w:rsidRPr="00347881">
        <w:t>eventive care of collection material through a sound knowledge of conservation principles, practices and ethics.</w:t>
      </w:r>
    </w:p>
    <w:p w:rsidR="00000000" w:rsidRPr="00347881" w:rsidP="00262BFB">
      <w:pPr>
        <w:pStyle w:val="BodyText"/>
      </w:pPr>
      <w:r w:rsidRPr="00347881">
        <w:t xml:space="preserve">It applies to individuals who apply their skills in organisations responsible for the care of cultural material, including archives, museums, </w:t>
      </w:r>
      <w:r w:rsidRPr="00347881">
        <w:t>libraries, galleries and cultural centres. They monitor environmental conditions, assess the condition of collection material and take action to conserve it.</w:t>
      </w:r>
    </w:p>
    <w:p w:rsidR="00000000" w:rsidRPr="00347881" w:rsidP="00262BFB">
      <w:pPr>
        <w:pStyle w:val="BodyText"/>
      </w:pPr>
      <w:r w:rsidRPr="00347881">
        <w:t>No licensing, legislative or certification requirements apply to this unit at the time of publica</w:t>
      </w:r>
      <w:r w:rsidRPr="00347881">
        <w:t>tion.</w:t>
      </w:r>
    </w:p>
    <w:p w:rsidR="00000000" w:rsidRPr="00347881" w:rsidP="00347881">
      <w:pPr>
        <w:pStyle w:val="Heading1"/>
      </w:pPr>
      <w:bookmarkStart w:id="3" w:name="O_791399"/>
      <w:bookmarkEnd w:id="3"/>
      <w:r w:rsidRPr="00347881">
        <w:t>Unit Sector</w:t>
      </w:r>
    </w:p>
    <w:p w:rsidR="00000000" w:rsidRPr="00347881" w:rsidP="00262BFB">
      <w:pPr>
        <w:pStyle w:val="BodyText"/>
      </w:pPr>
      <w:r w:rsidRPr="00347881">
        <w:t>Cultural services - preventive conservation</w:t>
      </w:r>
    </w:p>
    <w:p w:rsidR="00000000" w:rsidRPr="00347881" w:rsidP="00347881">
      <w:pPr>
        <w:pStyle w:val="Heading1"/>
      </w:pPr>
      <w:bookmarkStart w:id="4" w:name="O_791400"/>
      <w:bookmarkEnd w:id="4"/>
      <w:r w:rsidRPr="0034788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478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rPr>
                <w:rStyle w:val="SpecialBold"/>
              </w:rPr>
              <w:t>PERFORMANCE CRITERIA</w:t>
            </w:r>
          </w:p>
        </w:tc>
      </w:tr>
      <w:tr w:rsidTr="003478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8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1. Monitor environmental conditions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t>1.1 Monitor environmental conditions according to collection needs and identify agents of deterioration affecting collectio</w:t>
            </w:r>
            <w:r w:rsidRPr="00347881">
              <w:t>n material</w:t>
            </w:r>
          </w:p>
          <w:p w:rsidR="00000000" w:rsidRPr="00347881" w:rsidP="00347881">
            <w:pPr>
              <w:pStyle w:val="BodyText"/>
            </w:pPr>
            <w:r w:rsidRPr="00347881">
              <w:t>1.2 Control and adjust environmental conditions within scope of own role</w:t>
            </w:r>
          </w:p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 xml:space="preserve">1.3 Report serious or complex problems to relevant colleagues </w:t>
            </w:r>
          </w:p>
        </w:tc>
      </w:tr>
      <w:tr w:rsidTr="003478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 xml:space="preserve">2. Assess condition of </w:t>
            </w:r>
            <w:r w:rsidRPr="00347881">
              <w:t>collection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t>2.1 Examine and assess condition o</w:t>
            </w:r>
            <w:r w:rsidRPr="00347881">
              <w:t xml:space="preserve">f collection material in the </w:t>
            </w:r>
            <w:r w:rsidRPr="00347881">
              <w:t>appropriate location, applying knowledge of deterioration patterns</w:t>
            </w:r>
          </w:p>
          <w:p w:rsidR="00000000" w:rsidRPr="00347881" w:rsidP="00347881">
            <w:pPr>
              <w:pStyle w:val="BodyText"/>
            </w:pPr>
            <w:r w:rsidRPr="00347881">
              <w:t>2.2 Review documentation and record current condition of collection items</w:t>
            </w:r>
          </w:p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2.3 Consult experts for advice where necessary</w:t>
            </w:r>
          </w:p>
        </w:tc>
      </w:tr>
      <w:tr w:rsidTr="003478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 xml:space="preserve">3. Undertake preventive conservation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t>3.1 Implement preventive conservation activities according to organisational policies and procedures and within required timeframes</w:t>
            </w:r>
          </w:p>
          <w:p w:rsidR="00000000" w:rsidRPr="00347881" w:rsidP="00347881">
            <w:pPr>
              <w:pStyle w:val="BodyText"/>
            </w:pPr>
            <w:r w:rsidRPr="00347881">
              <w:t>3.2 Research and apply best practice guidelines, cultural protocols, updated knowledge of preservation issues and techniques</w:t>
            </w:r>
            <w:r w:rsidRPr="00347881">
              <w:t>, and specialist conservation advice</w:t>
            </w:r>
          </w:p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3.3 Identify the need for assistance and consult with a specialist conservator in relation to more complex issues that arise in collection care</w:t>
            </w:r>
          </w:p>
        </w:tc>
      </w:tr>
      <w:tr w:rsidTr="003478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4. Finalise basic preservation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t xml:space="preserve">4.1 Ensure conserved collection </w:t>
            </w:r>
            <w:r w:rsidRPr="00347881">
              <w:t xml:space="preserve">material is returned to original location where required </w:t>
            </w:r>
          </w:p>
          <w:p w:rsidR="00000000" w:rsidRPr="00347881" w:rsidP="00347881">
            <w:pPr>
              <w:pStyle w:val="BodyText"/>
            </w:pPr>
            <w:r w:rsidRPr="00347881">
              <w:t>4.2 Communicate conservation activity and any associated learnings with colleagues</w:t>
            </w:r>
          </w:p>
          <w:p w:rsidR="00000000" w:rsidRPr="00347881" w:rsidP="00347881">
            <w:pPr>
              <w:pStyle w:val="BodyText"/>
            </w:pPr>
            <w:r w:rsidRPr="00347881">
              <w:t>4.3 Complete records of preservation and preventive conservation activities in an appropriate format</w:t>
            </w:r>
          </w:p>
        </w:tc>
      </w:tr>
    </w:tbl>
    <w:p w:rsidR="00000000" w:rsidRPr="00347881" w:rsidP="00347881">
      <w:pPr>
        <w:pStyle w:val="BodyText"/>
      </w:pPr>
    </w:p>
    <w:p w:rsidR="00000000" w:rsidRPr="00347881" w:rsidP="00347881">
      <w:pPr>
        <w:pStyle w:val="AllowPageBreak"/>
      </w:pPr>
    </w:p>
    <w:p w:rsidR="00000000" w:rsidRPr="00347881" w:rsidP="00347881">
      <w:pPr>
        <w:pStyle w:val="Heading1"/>
      </w:pPr>
      <w:bookmarkStart w:id="5" w:name="O_791401"/>
      <w:bookmarkEnd w:id="5"/>
      <w:r w:rsidRPr="00347881">
        <w:t>Foundation Skills</w:t>
      </w:r>
    </w:p>
    <w:p w:rsidR="00000000" w:rsidRPr="00262BFB" w:rsidP="00262BFB">
      <w:pPr>
        <w:pStyle w:val="BodyText"/>
        <w:rPr>
          <w:i/>
        </w:rPr>
      </w:pPr>
      <w:r w:rsidRPr="00262B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347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Performance</w:t>
            </w:r>
          </w:p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rPr>
                <w:rStyle w:val="SpecialBold"/>
              </w:rPr>
              <w:t>Description</w:t>
            </w:r>
          </w:p>
        </w:tc>
      </w:tr>
      <w:tr w:rsidTr="00347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2.2, 3.1, 3.2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ListBullet"/>
              <w:rPr>
                <w:lang w:val="en-NZ"/>
              </w:rPr>
            </w:pPr>
            <w:r w:rsidRPr="00347881">
              <w:t>Critically analyses documentation from a variety of sources to determine requirements and appropriate approaches</w:t>
            </w:r>
          </w:p>
        </w:tc>
      </w:tr>
      <w:tr w:rsidTr="00347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1.3, 2.2, 4.3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ListBullet"/>
              <w:rPr>
                <w:lang w:val="en-NZ"/>
              </w:rPr>
            </w:pPr>
            <w:r w:rsidRPr="00347881">
              <w:t>Completes relevant documentation using clear and technically specific language and terminology that succinctly communic</w:t>
            </w:r>
            <w:r w:rsidRPr="00347881">
              <w:t>ates relevant information</w:t>
            </w:r>
          </w:p>
        </w:tc>
      </w:tr>
      <w:tr w:rsidTr="00347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1.3, 2.3, 3.3, 4.2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ListBullet"/>
              <w:rPr>
                <w:lang w:val="en-NZ"/>
              </w:rPr>
            </w:pPr>
            <w:r w:rsidRPr="00347881">
              <w:t>Effectively participates in verbal exchanges using active listening and questioning to clarify and confirm information</w:t>
            </w:r>
          </w:p>
        </w:tc>
      </w:tr>
      <w:tr w:rsidTr="00347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 xml:space="preserve">Navigate the </w:t>
            </w:r>
            <w:r w:rsidRPr="00347881">
              <w:t>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2.3, 3.1, 3.2, 3.3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ListBullet"/>
            </w:pPr>
            <w:r w:rsidRPr="00347881">
              <w:t xml:space="preserve">Accepts responsibility and ownership for tasks and </w:t>
            </w:r>
            <w:r w:rsidRPr="00347881">
              <w:t>makes decisions on completion parameters and the need for coordination with others</w:t>
            </w:r>
          </w:p>
          <w:p w:rsidR="00000000" w:rsidRPr="00347881" w:rsidP="00347881">
            <w:pPr>
              <w:pStyle w:val="ListBullet"/>
            </w:pPr>
            <w:r w:rsidRPr="00347881">
              <w:t>Ensures knowledge of preservation and conservation issues relevant to own role is accurate, comprehensive and current</w:t>
            </w:r>
          </w:p>
          <w:p w:rsidR="00000000" w:rsidP="00347881">
            <w:pPr>
              <w:pStyle w:val="ListBullet"/>
              <w:rPr>
                <w:lang w:val="en-NZ"/>
              </w:rPr>
            </w:pPr>
            <w:r w:rsidRPr="00347881">
              <w:t>Foll</w:t>
            </w:r>
            <w:r w:rsidRPr="00347881">
              <w:t>ows organisational procedures and protocols</w:t>
            </w:r>
          </w:p>
        </w:tc>
      </w:tr>
      <w:tr w:rsidTr="00347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1.3, 2.3, 3.3, 4.2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ListBullet"/>
              <w:rPr>
                <w:lang w:val="en-NZ"/>
              </w:rPr>
            </w:pPr>
            <w:r w:rsidRPr="00347881">
              <w:t>Collaborates and cooperates with others to achieve joint outcomes</w:t>
            </w:r>
          </w:p>
        </w:tc>
      </w:tr>
      <w:tr w:rsidTr="00347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7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1.1, 1.2, 1.3. 2.1, 2.2, 3.1, 3.2, 3.3, 4.1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ListBullet"/>
            </w:pPr>
            <w:r w:rsidRPr="00347881">
              <w:t>Determines job sequence and works logica</w:t>
            </w:r>
            <w:r w:rsidRPr="00347881">
              <w:t>lly and systematically to undertake clearly defined tasks</w:t>
            </w:r>
          </w:p>
          <w:p w:rsidR="00000000" w:rsidRPr="00347881" w:rsidP="00347881">
            <w:pPr>
              <w:pStyle w:val="ListBullet"/>
            </w:pPr>
            <w:r w:rsidRPr="00347881">
              <w:t xml:space="preserve">Makes decisions directly related to job role, seeking assistance when required </w:t>
            </w:r>
          </w:p>
          <w:p w:rsidR="00000000" w:rsidRPr="00347881" w:rsidP="00347881">
            <w:pPr>
              <w:pStyle w:val="ListBullet"/>
            </w:pPr>
            <w:r w:rsidRPr="00347881">
              <w:t>Uses digital tools to complete work tasks and access information</w:t>
            </w:r>
          </w:p>
        </w:tc>
      </w:tr>
    </w:tbl>
    <w:p w:rsidR="00000000" w:rsidRPr="00347881" w:rsidP="00347881">
      <w:pPr>
        <w:pStyle w:val="BodyText"/>
      </w:pPr>
    </w:p>
    <w:p w:rsidR="00000000" w:rsidRPr="00347881" w:rsidP="00347881">
      <w:pPr>
        <w:pStyle w:val="AllowPageBreak"/>
      </w:pPr>
    </w:p>
    <w:p w:rsidR="00000000" w:rsidRPr="00347881" w:rsidP="00347881">
      <w:pPr>
        <w:pStyle w:val="Heading1"/>
      </w:pPr>
      <w:bookmarkStart w:id="6" w:name="O_791403"/>
      <w:bookmarkEnd w:id="6"/>
      <w:r w:rsidRPr="003478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47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 xml:space="preserve">Code and title </w:t>
            </w:r>
          </w:p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Code and title</w:t>
            </w:r>
          </w:p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rPr>
                <w:rStyle w:val="SpecialBold"/>
              </w:rPr>
              <w:t>Equivalence status</w:t>
            </w:r>
          </w:p>
        </w:tc>
      </w:tr>
      <w:tr w:rsidTr="00347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CUAPRE401 Implement preventive conservation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CULPRE401A Implement preventive conservation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t>Equivalent Unit</w:t>
            </w:r>
          </w:p>
        </w:tc>
      </w:tr>
    </w:tbl>
    <w:p w:rsidR="00000000" w:rsidRPr="00347881" w:rsidP="00347881">
      <w:pPr>
        <w:pStyle w:val="BodyText"/>
      </w:pPr>
    </w:p>
    <w:p w:rsidR="00000000" w:rsidRPr="00347881" w:rsidP="00347881">
      <w:pPr>
        <w:pStyle w:val="AllowPageBreak"/>
      </w:pPr>
    </w:p>
    <w:p w:rsidR="00000000" w:rsidRPr="00347881" w:rsidP="00347881">
      <w:pPr>
        <w:pStyle w:val="Heading1"/>
      </w:pPr>
      <w:bookmarkStart w:id="7" w:name="O_791410"/>
      <w:bookmarkEnd w:id="7"/>
      <w:r w:rsidRPr="00347881">
        <w:t>Links</w:t>
      </w:r>
    </w:p>
    <w:p w:rsidR="00000000" w:rsidRPr="00347881" w:rsidP="00262BFB">
      <w:pPr>
        <w:pStyle w:val="BodyText"/>
      </w:pPr>
      <w:r w:rsidRPr="00347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6C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7881" w:rsidP="00262BFB">
      <w:pPr>
        <w:pStyle w:val="BodyText"/>
        <w:sectPr w:rsidSect="003478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7881" w:rsidP="00347881">
      <w:pPr>
        <w:pStyle w:val="SuperHeading"/>
      </w:pPr>
      <w:r w:rsidRPr="00347881">
        <w:t>Assessment Requirements for CUAPRE401 Implement preventive conservation activities</w:t>
      </w:r>
    </w:p>
    <w:p w:rsidR="00000000" w:rsidRPr="00347881" w:rsidP="00347881">
      <w:pPr>
        <w:pStyle w:val="Heading1"/>
      </w:pPr>
      <w:bookmarkStart w:id="8" w:name="O_791405"/>
      <w:bookmarkEnd w:id="8"/>
      <w:r w:rsidRPr="00347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7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rPr>
                <w:rStyle w:val="SpecialBold"/>
              </w:rPr>
              <w:t>Comments</w:t>
            </w:r>
          </w:p>
        </w:tc>
      </w:tr>
      <w:tr w:rsidTr="00347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81">
            <w:pPr>
              <w:pStyle w:val="BodyText"/>
              <w:rPr>
                <w:lang w:val="en-NZ"/>
              </w:rPr>
            </w:pPr>
            <w:r w:rsidRPr="003478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81" w:rsidP="00347881">
            <w:pPr>
              <w:pStyle w:val="BodyText"/>
            </w:pPr>
            <w:r w:rsidRPr="00347881">
              <w:t>This version first released with CUA Creative Arts and Culture Training Package version 2.0.</w:t>
            </w:r>
          </w:p>
        </w:tc>
      </w:tr>
    </w:tbl>
    <w:p w:rsidR="00000000" w:rsidRPr="00347881" w:rsidP="00347881">
      <w:pPr>
        <w:pStyle w:val="BodyText"/>
      </w:pPr>
    </w:p>
    <w:p w:rsidR="00000000" w:rsidRPr="00347881" w:rsidP="00347881">
      <w:pPr>
        <w:pStyle w:val="AllowPageBreak"/>
      </w:pPr>
    </w:p>
    <w:p w:rsidR="00000000" w:rsidRPr="00347881" w:rsidP="00347881">
      <w:pPr>
        <w:pStyle w:val="Heading1"/>
      </w:pPr>
      <w:bookmarkStart w:id="9" w:name="O_791406"/>
      <w:bookmarkEnd w:id="9"/>
      <w:r w:rsidRPr="00347881">
        <w:t>Performance Evidence</w:t>
      </w:r>
    </w:p>
    <w:p w:rsidR="00000000" w:rsidRPr="00347881" w:rsidP="00262BFB">
      <w:pPr>
        <w:pStyle w:val="BodyText"/>
      </w:pPr>
      <w:r w:rsidRPr="00347881">
        <w:t>Evidence of the ability to:</w:t>
      </w:r>
    </w:p>
    <w:p w:rsidR="00000000" w:rsidRPr="00347881" w:rsidP="00347881">
      <w:pPr>
        <w:pStyle w:val="ListBullet"/>
      </w:pPr>
      <w:r w:rsidRPr="00347881">
        <w:t>identify changes in the condition of collection material and take appropriate routine preventi</w:t>
      </w:r>
      <w:r w:rsidRPr="00347881">
        <w:t>ve action to protect collection material from damage and potential hazards and to conserve material</w:t>
      </w:r>
    </w:p>
    <w:p w:rsidR="00000000" w:rsidRPr="00347881" w:rsidP="00347881">
      <w:pPr>
        <w:pStyle w:val="ListBullet"/>
      </w:pPr>
      <w:r w:rsidRPr="00347881">
        <w:t>identify agents of deterioration and assess their impact on collections in a timely manner</w:t>
      </w:r>
    </w:p>
    <w:p w:rsidR="00000000" w:rsidRPr="00347881" w:rsidP="00347881">
      <w:pPr>
        <w:pStyle w:val="ListBullet"/>
      </w:pPr>
      <w:r w:rsidRPr="00347881">
        <w:t>apply basic conservation techniques and methods that reflect current industry methods when handling equipment, tools and materials during routine examination and conservation of collection material</w:t>
      </w:r>
    </w:p>
    <w:p w:rsidR="00000000" w:rsidRPr="00347881" w:rsidP="00347881">
      <w:pPr>
        <w:pStyle w:val="ListBullet"/>
      </w:pPr>
      <w:r w:rsidRPr="00347881">
        <w:t xml:space="preserve">demonstrate a collaborative approach to the discussion of </w:t>
      </w:r>
      <w:r w:rsidRPr="00347881">
        <w:t>issues, new techniques and current approaches to conservation</w:t>
      </w:r>
    </w:p>
    <w:p w:rsidR="00000000" w:rsidRPr="00347881" w:rsidP="00347881">
      <w:pPr>
        <w:pStyle w:val="ListBullet"/>
      </w:pPr>
      <w:r w:rsidRPr="00347881">
        <w:t>record and report preservation and preventive conservation activities.</w:t>
      </w:r>
    </w:p>
    <w:p w:rsidR="00000000" w:rsidRPr="00347881" w:rsidP="00347881">
      <w:pPr>
        <w:pStyle w:val="BodyText"/>
      </w:pPr>
    </w:p>
    <w:p w:rsidR="00000000" w:rsidRPr="00347881" w:rsidP="00262BFB">
      <w:pPr>
        <w:pStyle w:val="BodyText"/>
      </w:pPr>
      <w:r w:rsidRPr="00347881">
        <w:t>Note: If a specific volume or frequency is not stated, then evidence must be provided at least once.</w:t>
      </w:r>
    </w:p>
    <w:p w:rsidR="00000000" w:rsidRPr="00347881" w:rsidP="00347881">
      <w:pPr>
        <w:pStyle w:val="Heading1"/>
      </w:pPr>
      <w:bookmarkStart w:id="10" w:name="O_791407"/>
      <w:bookmarkEnd w:id="10"/>
      <w:r w:rsidRPr="00347881">
        <w:t>Know</w:t>
      </w:r>
      <w:r w:rsidRPr="00347881">
        <w:t>ledge Evidence</w:t>
      </w:r>
    </w:p>
    <w:p w:rsidR="00000000" w:rsidRPr="00347881" w:rsidP="00262BFB">
      <w:pPr>
        <w:pStyle w:val="BodyText"/>
      </w:pPr>
      <w:r w:rsidRPr="00347881">
        <w:t>To complete the unit requirements safely and effectively, the individual must:</w:t>
      </w:r>
    </w:p>
    <w:p w:rsidR="00000000" w:rsidRPr="00347881" w:rsidP="00347881">
      <w:pPr>
        <w:pStyle w:val="ListBullet"/>
      </w:pPr>
      <w:r w:rsidRPr="00347881">
        <w:t>describe the roles of personnel responsible for care of cultural material, including the roles of conservators and unqualified personnel</w:t>
      </w:r>
    </w:p>
    <w:p w:rsidR="00000000" w:rsidRPr="00347881" w:rsidP="00347881">
      <w:pPr>
        <w:pStyle w:val="ListBullet"/>
      </w:pPr>
      <w:r w:rsidRPr="00347881">
        <w:t>identify sources of expe</w:t>
      </w:r>
      <w:r w:rsidRPr="00347881">
        <w:t>rt assistance on collection care</w:t>
      </w:r>
    </w:p>
    <w:p w:rsidR="00000000" w:rsidRPr="00347881" w:rsidP="00347881">
      <w:pPr>
        <w:pStyle w:val="ListBullet"/>
      </w:pPr>
      <w:r w:rsidRPr="00347881">
        <w:t>describe the role of preventive conservation in relation to collections</w:t>
      </w:r>
    </w:p>
    <w:p w:rsidR="00000000" w:rsidRPr="00347881" w:rsidP="00347881">
      <w:pPr>
        <w:pStyle w:val="ListBullet"/>
      </w:pPr>
      <w:r w:rsidRPr="00347881">
        <w:t xml:space="preserve">describe the critical factors contributing to deterioration of collections </w:t>
      </w:r>
    </w:p>
    <w:p w:rsidR="00000000" w:rsidRPr="00347881" w:rsidP="00347881">
      <w:pPr>
        <w:pStyle w:val="ListBullet"/>
      </w:pPr>
      <w:r w:rsidRPr="00347881">
        <w:t>clarify the distinction between preservation, conservation and restoration</w:t>
      </w:r>
    </w:p>
    <w:p w:rsidR="00000000" w:rsidRPr="00347881" w:rsidP="00347881">
      <w:pPr>
        <w:pStyle w:val="ListBullet"/>
      </w:pPr>
      <w:r w:rsidRPr="00347881">
        <w:t>discuss the application of cultural considerations and protocols for the handling, storage and display of collection material</w:t>
      </w:r>
    </w:p>
    <w:p w:rsidR="00000000" w:rsidRPr="00347881" w:rsidP="00347881">
      <w:pPr>
        <w:pStyle w:val="ListBullet"/>
      </w:pPr>
      <w:r w:rsidRPr="00347881">
        <w:t>describe methods of protecting collection material from damage and potential hazards.</w:t>
      </w:r>
    </w:p>
    <w:p w:rsidR="00000000" w:rsidRPr="00347881" w:rsidP="00347881">
      <w:pPr>
        <w:pStyle w:val="AllowPageBreak"/>
      </w:pPr>
    </w:p>
    <w:p w:rsidR="00000000" w:rsidRPr="00347881" w:rsidP="00347881">
      <w:pPr>
        <w:pStyle w:val="Heading1"/>
      </w:pPr>
      <w:bookmarkStart w:id="11" w:name="O_791408"/>
      <w:bookmarkEnd w:id="11"/>
      <w:r w:rsidRPr="00347881">
        <w:t>Assessment Conditions</w:t>
      </w:r>
    </w:p>
    <w:p w:rsidR="00000000" w:rsidRPr="00347881" w:rsidP="00262BFB">
      <w:pPr>
        <w:pStyle w:val="BodyText"/>
      </w:pPr>
      <w:r w:rsidRPr="00347881">
        <w:t>Asses</w:t>
      </w:r>
      <w:r w:rsidRPr="00347881">
        <w:t xml:space="preserve">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47881" w:rsidP="00347881">
      <w:pPr>
        <w:pStyle w:val="ListBullet"/>
      </w:pPr>
      <w:r w:rsidRPr="00347881">
        <w:t>relevant policies and p</w:t>
      </w:r>
      <w:r w:rsidRPr="00347881">
        <w:t>rocedures</w:t>
      </w:r>
    </w:p>
    <w:p w:rsidR="00000000" w:rsidRPr="00347881" w:rsidP="00347881">
      <w:pPr>
        <w:pStyle w:val="ListBullet"/>
      </w:pPr>
      <w:r w:rsidRPr="00347881">
        <w:t xml:space="preserve">cultural material in an appropriate environment </w:t>
      </w:r>
    </w:p>
    <w:p w:rsidR="00000000" w:rsidRPr="00347881" w:rsidP="00347881">
      <w:pPr>
        <w:pStyle w:val="ListBullet"/>
      </w:pPr>
      <w:r w:rsidRPr="00347881">
        <w:t>equipment, tools and materials for preventive conservation and basic preservation activities.</w:t>
      </w:r>
    </w:p>
    <w:p w:rsidR="00000000" w:rsidRPr="00347881" w:rsidP="00347881">
      <w:pPr>
        <w:pStyle w:val="BodyText"/>
      </w:pPr>
    </w:p>
    <w:p w:rsidR="00000000" w:rsidRPr="00347881" w:rsidP="00262BFB">
      <w:pPr>
        <w:pStyle w:val="BodyText"/>
      </w:pPr>
      <w:r w:rsidRPr="00347881">
        <w:t>Assessors of this unit must satisfy the requirements for assessors in applicable vocational educational and training legislation, frameworks and/or standards.</w:t>
      </w:r>
    </w:p>
    <w:p w:rsidR="00000000" w:rsidRPr="00347881" w:rsidP="00347881">
      <w:pPr>
        <w:pStyle w:val="Heading1"/>
      </w:pPr>
      <w:bookmarkStart w:id="12" w:name="O_791411"/>
      <w:bookmarkEnd w:id="12"/>
      <w:r w:rsidRPr="00347881">
        <w:t>Links</w:t>
      </w:r>
    </w:p>
    <w:p w:rsidR="00000000" w:rsidRPr="00347881" w:rsidP="00262BFB">
      <w:pPr>
        <w:pStyle w:val="BodyText"/>
      </w:pPr>
      <w:r w:rsidRPr="00347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6C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7881" w:rsidP="00347881"/>
    <w:sectPr w:rsidSect="003478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81" w:rsidRPr="00262BFB" w:rsidP="00262B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FB" w:rsidP="00347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BFB" w:rsidP="00347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2BFB" w:rsidP="003478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81" w:rsidP="00347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2BFB">
      <w:t>Approved</w:t>
    </w:r>
    <w:r w:rsidR="00262B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2B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2BFB">
      <w:rPr>
        <w:noProof/>
      </w:rPr>
      <w:t>4</w:t>
    </w:r>
    <w:r>
      <w:rPr>
        <w:noProof/>
      </w:rPr>
      <w:fldChar w:fldCharType="end"/>
    </w:r>
  </w:p>
  <w:p w:rsidR="00347881" w:rsidP="00347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2B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2BFB">
      <w:t>Service and Creative Skills Australia</w:t>
    </w:r>
    <w:r w:rsidR="00262BFB">
      <w:fldChar w:fldCharType="end"/>
    </w:r>
  </w:p>
  <w:p w:rsidR="00347881" w:rsidP="00347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881" w:rsidRPr="00262BFB" w:rsidP="00262B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FB" w:rsidRPr="002D2AF8" w:rsidP="00347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CUAPRE401 Implement preventive conservation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2BFB" w:rsidP="003478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81" w:rsidRPr="002D2AF8" w:rsidP="00347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2BFB">
      <w:t>CUAPRE401 Implement preventive conservation activities</w:t>
    </w:r>
    <w:r w:rsidR="00262B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2BFB">
      <w:rPr>
        <w:noProof/>
      </w:rPr>
      <w:t>1 March 2025</w:t>
    </w:r>
    <w:r>
      <w:fldChar w:fldCharType="end"/>
    </w:r>
  </w:p>
  <w:p w:rsidR="00347881" w:rsidP="00347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B29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C85C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881"/>
  </w:style>
  <w:style w:type="character" w:customStyle="1" w:styleId="Heading1Char">
    <w:name w:val="Heading 1 Char"/>
    <w:basedOn w:val="DefaultParagraphFont"/>
    <w:link w:val="Heading1"/>
    <w:rsid w:val="00347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8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881"/>
    <w:rPr>
      <w:b/>
      <w:spacing w:val="0"/>
    </w:rPr>
  </w:style>
  <w:style w:type="character" w:styleId="Emphasis">
    <w:name w:val="Emphasis"/>
    <w:basedOn w:val="DefaultParagraphFont"/>
    <w:qFormat/>
    <w:rsid w:val="00347881"/>
    <w:rPr>
      <w:i/>
    </w:rPr>
  </w:style>
  <w:style w:type="paragraph" w:customStyle="1" w:styleId="SuperHeading">
    <w:name w:val="SuperHeading"/>
    <w:basedOn w:val="Normal"/>
    <w:rsid w:val="00347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8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881"/>
  </w:style>
  <w:style w:type="paragraph" w:styleId="TableofFigures">
    <w:name w:val="table of figures"/>
    <w:basedOn w:val="Normal"/>
    <w:next w:val="Normal"/>
    <w:semiHidden/>
    <w:rsid w:val="00347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881"/>
    <w:rPr>
      <w:rFonts w:ascii="Wingdings" w:hAnsi="Wingdings"/>
    </w:rPr>
  </w:style>
  <w:style w:type="paragraph" w:customStyle="1" w:styleId="TableHeading">
    <w:name w:val="Table Heading"/>
    <w:basedOn w:val="HeadingBase"/>
    <w:rsid w:val="00347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881"/>
    <w:rPr>
      <w:color w:val="0033CC"/>
      <w:u w:val="none"/>
    </w:rPr>
  </w:style>
  <w:style w:type="paragraph" w:customStyle="1" w:styleId="BodyTextRight">
    <w:name w:val="Body Text Right"/>
    <w:basedOn w:val="BodyText"/>
    <w:rsid w:val="00347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881"/>
    <w:rPr>
      <w:sz w:val="32"/>
    </w:rPr>
  </w:style>
  <w:style w:type="paragraph" w:customStyle="1" w:styleId="HeadingProcedure">
    <w:name w:val="Heading Procedure"/>
    <w:basedOn w:val="HeadingBase"/>
    <w:next w:val="Normal"/>
    <w:rsid w:val="00347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881"/>
    <w:pPr>
      <w:spacing w:before="60" w:after="60"/>
    </w:pPr>
  </w:style>
  <w:style w:type="paragraph" w:styleId="ListContinue">
    <w:name w:val="List Continue"/>
    <w:basedOn w:val="List"/>
    <w:rsid w:val="00347881"/>
    <w:pPr>
      <w:ind w:firstLine="0"/>
    </w:pPr>
  </w:style>
  <w:style w:type="paragraph" w:customStyle="1" w:styleId="ListNote">
    <w:name w:val="List Note"/>
    <w:basedOn w:val="List"/>
    <w:rsid w:val="00347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881"/>
    <w:rPr>
      <w:rFonts w:ascii="Courier New" w:hAnsi="Courier New"/>
    </w:rPr>
  </w:style>
  <w:style w:type="paragraph" w:customStyle="1" w:styleId="NoteBullet">
    <w:name w:val="Note Bullet"/>
    <w:basedOn w:val="Note"/>
    <w:rsid w:val="00347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881"/>
    <w:rPr>
      <w:b/>
      <w:smallCaps/>
    </w:rPr>
  </w:style>
  <w:style w:type="paragraph" w:customStyle="1" w:styleId="TableListNumber">
    <w:name w:val="Table List Number"/>
    <w:basedOn w:val="ListNumber"/>
    <w:rsid w:val="00347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881"/>
    <w:pPr>
      <w:numPr>
        <w:numId w:val="8"/>
      </w:numPr>
    </w:pPr>
  </w:style>
  <w:style w:type="paragraph" w:customStyle="1" w:styleId="ListAlpha2">
    <w:name w:val="List Alpha 2"/>
    <w:basedOn w:val="List2"/>
    <w:rsid w:val="00347881"/>
    <w:pPr>
      <w:numPr>
        <w:numId w:val="7"/>
      </w:numPr>
    </w:pPr>
  </w:style>
  <w:style w:type="paragraph" w:styleId="List2">
    <w:name w:val="List 2"/>
    <w:basedOn w:val="BodyText"/>
    <w:rsid w:val="00347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881"/>
    <w:pPr>
      <w:numPr>
        <w:numId w:val="3"/>
      </w:numPr>
    </w:pPr>
  </w:style>
  <w:style w:type="paragraph" w:styleId="ListContinue2">
    <w:name w:val="List Continue 2"/>
    <w:basedOn w:val="List2"/>
    <w:rsid w:val="00347881"/>
    <w:pPr>
      <w:ind w:firstLine="0"/>
    </w:pPr>
  </w:style>
  <w:style w:type="paragraph" w:styleId="ListContinue3">
    <w:name w:val="List Continue 3"/>
    <w:basedOn w:val="List3"/>
    <w:rsid w:val="00347881"/>
    <w:pPr>
      <w:ind w:left="1021" w:firstLine="0"/>
    </w:pPr>
  </w:style>
  <w:style w:type="paragraph" w:styleId="ListContinue4">
    <w:name w:val="List Continue 4"/>
    <w:basedOn w:val="List4"/>
    <w:rsid w:val="00347881"/>
    <w:pPr>
      <w:ind w:firstLine="0"/>
    </w:pPr>
  </w:style>
  <w:style w:type="paragraph" w:styleId="ListContinue5">
    <w:name w:val="List Continue 5"/>
    <w:basedOn w:val="List5"/>
    <w:rsid w:val="00347881"/>
    <w:pPr>
      <w:ind w:firstLine="0"/>
    </w:pPr>
  </w:style>
  <w:style w:type="paragraph" w:styleId="ListNumber3">
    <w:name w:val="List Number 3"/>
    <w:basedOn w:val="List3"/>
    <w:rsid w:val="00347881"/>
    <w:pPr>
      <w:numPr>
        <w:numId w:val="4"/>
      </w:numPr>
    </w:pPr>
  </w:style>
  <w:style w:type="paragraph" w:styleId="ListNumber4">
    <w:name w:val="List Number 4"/>
    <w:basedOn w:val="List4"/>
    <w:rsid w:val="00347881"/>
    <w:pPr>
      <w:numPr>
        <w:numId w:val="5"/>
      </w:numPr>
    </w:pPr>
  </w:style>
  <w:style w:type="paragraph" w:styleId="ListNumber5">
    <w:name w:val="List Number 5"/>
    <w:basedOn w:val="List5"/>
    <w:rsid w:val="00347881"/>
    <w:pPr>
      <w:numPr>
        <w:numId w:val="6"/>
      </w:numPr>
    </w:pPr>
  </w:style>
  <w:style w:type="paragraph" w:styleId="BlockText">
    <w:name w:val="Block Text"/>
    <w:basedOn w:val="Normal"/>
    <w:rsid w:val="00347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881"/>
    <w:rPr>
      <w:sz w:val="16"/>
      <w:vertAlign w:val="superscript"/>
    </w:rPr>
  </w:style>
  <w:style w:type="character" w:customStyle="1" w:styleId="Symbols">
    <w:name w:val="Symbols"/>
    <w:basedOn w:val="DefaultParagraphFont"/>
    <w:rsid w:val="00347881"/>
    <w:rPr>
      <w:rFonts w:ascii="Symbol" w:hAnsi="Symbol"/>
    </w:rPr>
  </w:style>
  <w:style w:type="character" w:customStyle="1" w:styleId="MenuOptions">
    <w:name w:val="Menu Options"/>
    <w:basedOn w:val="DefaultParagraphFont"/>
    <w:rsid w:val="00347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881"/>
    <w:rPr>
      <w:b/>
    </w:rPr>
  </w:style>
  <w:style w:type="character" w:customStyle="1" w:styleId="Underlined">
    <w:name w:val="Underlined"/>
    <w:basedOn w:val="DefaultParagraphFont"/>
    <w:rsid w:val="00347881"/>
    <w:rPr>
      <w:u w:val="single"/>
    </w:rPr>
  </w:style>
  <w:style w:type="paragraph" w:customStyle="1" w:styleId="TableBodyTextRight">
    <w:name w:val="Table Body Text Right"/>
    <w:basedOn w:val="TableBodyText"/>
    <w:rsid w:val="00347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881"/>
    <w:rPr>
      <w:sz w:val="18"/>
    </w:rPr>
  </w:style>
  <w:style w:type="paragraph" w:customStyle="1" w:styleId="BodySmallRight">
    <w:name w:val="Body Small Right"/>
    <w:basedOn w:val="BodyTextRight"/>
    <w:rsid w:val="00347881"/>
    <w:rPr>
      <w:sz w:val="18"/>
      <w:szCs w:val="18"/>
    </w:rPr>
  </w:style>
  <w:style w:type="paragraph" w:customStyle="1" w:styleId="MarginEdition">
    <w:name w:val="Margin Edition"/>
    <w:basedOn w:val="MarginNote"/>
    <w:rsid w:val="00347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881"/>
    <w:rPr>
      <w:sz w:val="2"/>
      <w:szCs w:val="2"/>
    </w:rPr>
  </w:style>
  <w:style w:type="character" w:customStyle="1" w:styleId="Small">
    <w:name w:val="Small"/>
    <w:basedOn w:val="DefaultParagraphFont"/>
    <w:rsid w:val="00347881"/>
    <w:rPr>
      <w:sz w:val="16"/>
    </w:rPr>
  </w:style>
  <w:style w:type="paragraph" w:customStyle="1" w:styleId="WideTable">
    <w:name w:val="Wide Table"/>
    <w:basedOn w:val="Normal"/>
    <w:rsid w:val="00347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881"/>
  </w:style>
  <w:style w:type="paragraph" w:styleId="Quote">
    <w:name w:val="Quote"/>
    <w:basedOn w:val="Heading1"/>
    <w:link w:val="QuoteChar"/>
    <w:qFormat/>
    <w:rsid w:val="00347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881"/>
    <w:pPr>
      <w:pageBreakBefore/>
    </w:pPr>
  </w:style>
  <w:style w:type="paragraph" w:customStyle="1" w:styleId="Border">
    <w:name w:val="Border"/>
    <w:basedOn w:val="Normal"/>
    <w:qFormat/>
    <w:rsid w:val="00347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881"/>
    <w:rPr>
      <w:u w:val="single"/>
    </w:rPr>
  </w:style>
  <w:style w:type="character" w:customStyle="1" w:styleId="BoldandItalics">
    <w:name w:val="Bold and Italics"/>
    <w:qFormat/>
    <w:rsid w:val="00347881"/>
    <w:rPr>
      <w:b/>
      <w:i/>
      <w:u w:val="none"/>
    </w:rPr>
  </w:style>
  <w:style w:type="paragraph" w:styleId="BalloonText">
    <w:name w:val="Balloon Text"/>
    <w:basedOn w:val="Normal"/>
    <w:link w:val="BalloonTextChar"/>
    <w:rsid w:val="00347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881"/>
    <w:pPr>
      <w:spacing w:before="0" w:after="0"/>
    </w:pPr>
  </w:style>
  <w:style w:type="paragraph" w:customStyle="1" w:styleId="BodyTextBold">
    <w:name w:val="Body Text Bold"/>
    <w:basedOn w:val="BodyText"/>
    <w:qFormat/>
    <w:rsid w:val="00347881"/>
    <w:rPr>
      <w:b/>
    </w:rPr>
  </w:style>
  <w:style w:type="character" w:styleId="Hyperlink">
    <w:name w:val="Hyperlink"/>
    <w:basedOn w:val="DefaultParagraphFont"/>
    <w:uiPriority w:val="99"/>
    <w:unhideWhenUsed/>
    <w:rsid w:val="00262B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6338</Characters>
  <Application>Microsoft Office Word</Application>
  <DocSecurity>0</DocSecurity>
  <Lines>218</Lines>
  <Paragraphs>127</Paragraphs>
  <ScaleCrop>false</ScaleCrop>
  <Company>Author-it Software Corporation Ltd.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CUAPRE401 Implement preventive conservation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