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05B" w:rsidP="007E3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CUAPPR614 Publicly present a body of own creative work</w:t>
      </w:r>
      <w:r>
        <w:fldChar w:fldCharType="end"/>
      </w:r>
    </w:p>
    <w:p w:rsidR="007E305B" w:rsidP="007E305B">
      <w:pPr>
        <w:pStyle w:val="Version"/>
        <w:sectPr w:rsidSect="00000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C2E" w:rsidP="00000C2E">
      <w:pPr>
        <w:pStyle w:val="SuperHeading"/>
      </w:pPr>
      <w:r w:rsidRPr="00000C2E">
        <w:t>CUAPPR614 Publicly present a body of own creative work</w:t>
      </w:r>
    </w:p>
    <w:p w:rsidR="00000000" w:rsidRPr="00000C2E" w:rsidP="00000C2E">
      <w:pPr>
        <w:pStyle w:val="Heading1"/>
      </w:pPr>
      <w:bookmarkStart w:id="1" w:name="O_1167182"/>
      <w:bookmarkEnd w:id="1"/>
      <w:r w:rsidRPr="00000C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000C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BodyText"/>
            </w:pPr>
            <w:r w:rsidRPr="00000C2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rPr>
                <w:rStyle w:val="SpecialBold"/>
              </w:rPr>
              <w:t>Comments</w:t>
            </w:r>
          </w:p>
        </w:tc>
      </w:tr>
      <w:tr w:rsidTr="00000C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BodyText"/>
            </w:pPr>
            <w:r w:rsidRPr="00000C2E">
              <w:t>This version first released with CUA Creative Arts and Culture Training Package Version 5.0.</w:t>
            </w:r>
          </w:p>
        </w:tc>
      </w:tr>
    </w:tbl>
    <w:p w:rsidR="00000000" w:rsidRPr="00000C2E" w:rsidP="00000C2E">
      <w:pPr>
        <w:pStyle w:val="BodyText"/>
      </w:pPr>
    </w:p>
    <w:p w:rsidR="00000000" w:rsidRPr="00000C2E" w:rsidP="00000C2E">
      <w:pPr>
        <w:pStyle w:val="AllowPageBreak"/>
      </w:pPr>
    </w:p>
    <w:p w:rsidR="00000000" w:rsidRPr="00000C2E" w:rsidP="00000C2E">
      <w:pPr>
        <w:pStyle w:val="Heading1"/>
      </w:pPr>
      <w:bookmarkStart w:id="2" w:name="O_1167187"/>
      <w:bookmarkEnd w:id="2"/>
      <w:r w:rsidRPr="00000C2E">
        <w:t>Application</w:t>
      </w:r>
    </w:p>
    <w:p w:rsidR="00000000" w:rsidRPr="00000C2E" w:rsidP="007E305B">
      <w:pPr>
        <w:pStyle w:val="BodyText"/>
      </w:pPr>
      <w:r w:rsidRPr="00000C2E">
        <w:t>This unit describes the skills and knowledge required to genera</w:t>
      </w:r>
      <w:r w:rsidRPr="00000C2E">
        <w:t>te ideas for a public presentation of a coherent body of own professional creative work; then plan, prepare and promote the presentation, including own work; then present and evaluate it.</w:t>
      </w:r>
    </w:p>
    <w:p w:rsidR="00000000" w:rsidRPr="00000C2E" w:rsidP="007E305B">
      <w:pPr>
        <w:pStyle w:val="BodyText"/>
      </w:pPr>
      <w:r w:rsidRPr="00000C2E">
        <w:t xml:space="preserve">The unit applies to those who are creative practitioners working in </w:t>
      </w:r>
      <w:r w:rsidRPr="00000C2E">
        <w:t>different sectors. The presentations may be physical or virtual, and may include exhibitions, shows, competitions and performances.</w:t>
      </w:r>
    </w:p>
    <w:p w:rsidR="00000000" w:rsidRPr="00000C2E" w:rsidP="007E305B">
      <w:pPr>
        <w:pStyle w:val="BodyText"/>
      </w:pPr>
      <w:r w:rsidRPr="00000C2E">
        <w:t>No licensing, legislative or certification requirements apply to this unit at the time of publication.</w:t>
      </w:r>
    </w:p>
    <w:p w:rsidR="00000000" w:rsidRPr="00000C2E" w:rsidP="00000C2E">
      <w:pPr>
        <w:pStyle w:val="Heading1"/>
      </w:pPr>
      <w:bookmarkStart w:id="3" w:name="O_1167186"/>
      <w:bookmarkEnd w:id="3"/>
      <w:r w:rsidRPr="00000C2E">
        <w:t>Un</w:t>
      </w:r>
      <w:r w:rsidRPr="00000C2E">
        <w:t>it Sector</w:t>
      </w:r>
    </w:p>
    <w:p w:rsidR="00000000" w:rsidRPr="00000C2E" w:rsidP="007E305B">
      <w:pPr>
        <w:pStyle w:val="BodyText"/>
      </w:pPr>
      <w:r w:rsidRPr="00000C2E">
        <w:t>Industry capability – Professional Practice</w:t>
      </w:r>
    </w:p>
    <w:p w:rsidR="00000000" w:rsidRPr="00000C2E" w:rsidP="00000C2E">
      <w:pPr>
        <w:pStyle w:val="Heading1"/>
      </w:pPr>
      <w:bookmarkStart w:id="4" w:name="O_1167185"/>
      <w:bookmarkEnd w:id="4"/>
      <w:r w:rsidRPr="00000C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BodyText"/>
            </w:pPr>
            <w:r w:rsidRPr="00000C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rPr>
                <w:rStyle w:val="SpecialBold"/>
              </w:rPr>
              <w:t>PERFORMANCE CRITERIA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BodyText"/>
            </w:pPr>
            <w:r w:rsidRPr="00000C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List"/>
              <w:rPr>
                <w:lang w:val="en-NZ"/>
              </w:rPr>
            </w:pPr>
            <w:r w:rsidRPr="00000C2E">
              <w:t>1. Analyse public presentation opportunity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List"/>
            </w:pPr>
            <w:r w:rsidRPr="00000C2E">
              <w:t>1.1 Create or confirm opportunity for public presentation of own creative work through research and consultation</w:t>
            </w:r>
          </w:p>
          <w:p w:rsidR="00000000" w:rsidRPr="00000C2E" w:rsidP="00000C2E">
            <w:pPr>
              <w:pStyle w:val="List"/>
            </w:pPr>
            <w:r w:rsidRPr="00000C2E">
              <w:t>1.2</w:t>
            </w:r>
            <w:r w:rsidRPr="00000C2E">
              <w:t xml:space="preserve"> Establish and confirm purpose, scope and objectives of public presentation in consultation with required personnel</w:t>
            </w:r>
          </w:p>
          <w:p w:rsidR="00000000" w:rsidP="00000C2E">
            <w:pPr>
              <w:pStyle w:val="List"/>
              <w:rPr>
                <w:lang w:val="en-NZ"/>
              </w:rPr>
            </w:pPr>
            <w:r w:rsidRPr="00000C2E">
              <w:t>1.3 Determine presentation requirements using required information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List"/>
              <w:rPr>
                <w:lang w:val="en-NZ"/>
              </w:rPr>
            </w:pPr>
            <w:r w:rsidRPr="00000C2E">
              <w:t>2. Generate public presentation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List"/>
            </w:pPr>
            <w:r w:rsidRPr="00000C2E">
              <w:t>2.1 Evaluate audience needs and ex</w:t>
            </w:r>
            <w:r w:rsidRPr="00000C2E">
              <w:t>pectations</w:t>
            </w:r>
          </w:p>
          <w:p w:rsidR="00000000" w:rsidRPr="00000C2E" w:rsidP="00000C2E">
            <w:pPr>
              <w:pStyle w:val="List"/>
            </w:pPr>
            <w:r w:rsidRPr="00000C2E">
              <w:t>2.2 Evaluate place of own work within broader presentation context</w:t>
            </w:r>
          </w:p>
          <w:p w:rsidR="00000000" w:rsidRPr="00000C2E" w:rsidP="00000C2E">
            <w:pPr>
              <w:pStyle w:val="List"/>
            </w:pPr>
            <w:r w:rsidRPr="00000C2E">
              <w:t>2.3 Develop broad parameters for own content, based on overall objectives, audience needs and nature of own work</w:t>
            </w:r>
          </w:p>
          <w:p w:rsidR="00000000" w:rsidRPr="00000C2E" w:rsidP="00000C2E">
            <w:pPr>
              <w:pStyle w:val="List"/>
            </w:pPr>
            <w:r w:rsidRPr="00000C2E">
              <w:t>2.4 Identify required copyright and intellectual property require</w:t>
            </w:r>
            <w:r w:rsidRPr="00000C2E">
              <w:t xml:space="preserve">ments </w:t>
            </w:r>
          </w:p>
          <w:p w:rsidR="00000000" w:rsidRPr="00000C2E" w:rsidP="00000C2E">
            <w:pPr>
              <w:pStyle w:val="List"/>
            </w:pPr>
            <w:r w:rsidRPr="00000C2E">
              <w:t>2.5 Consider new and different ways of presenting work</w:t>
            </w:r>
          </w:p>
          <w:p w:rsidR="00000000" w:rsidRPr="00000C2E" w:rsidP="00000C2E">
            <w:pPr>
              <w:pStyle w:val="List"/>
            </w:pPr>
            <w:r w:rsidRPr="00000C2E">
              <w:t>2.6 Select and develop themes based on own work practice and presentation requirements</w:t>
            </w:r>
          </w:p>
          <w:p w:rsidR="00000000" w:rsidP="00000C2E">
            <w:pPr>
              <w:pStyle w:val="List"/>
              <w:rPr>
                <w:lang w:val="en-NZ"/>
              </w:rPr>
            </w:pPr>
            <w:r w:rsidRPr="00000C2E">
              <w:t xml:space="preserve">2.7 Challenge and refine ideas through collaboration and discussion with others 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List"/>
              <w:rPr>
                <w:lang w:val="en-NZ"/>
              </w:rPr>
            </w:pPr>
            <w:r w:rsidRPr="00000C2E">
              <w:t>3. Plan and organise public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List"/>
            </w:pPr>
            <w:r w:rsidRPr="00000C2E">
              <w:t>3.1 Establish roles and responsibilities in presentation preparation process</w:t>
            </w:r>
          </w:p>
          <w:p w:rsidR="00000000" w:rsidRPr="00000C2E" w:rsidP="00000C2E">
            <w:pPr>
              <w:pStyle w:val="List"/>
            </w:pPr>
            <w:r w:rsidRPr="00000C2E">
              <w:t>3.2 Determine and organise resources required for presentation realisation</w:t>
            </w:r>
          </w:p>
          <w:p w:rsidR="00000000" w:rsidRPr="00000C2E" w:rsidP="00000C2E">
            <w:pPr>
              <w:pStyle w:val="List"/>
            </w:pPr>
            <w:r w:rsidRPr="00000C2E">
              <w:t>3.3 Identify and evaluate constraints and risks and address the</w:t>
            </w:r>
            <w:r w:rsidRPr="00000C2E">
              <w:t>m</w:t>
            </w:r>
          </w:p>
          <w:p w:rsidR="00000000" w:rsidRPr="00000C2E" w:rsidP="00000C2E">
            <w:pPr>
              <w:pStyle w:val="List"/>
            </w:pPr>
            <w:r w:rsidRPr="00000C2E">
              <w:t>3.4 Develop, implement and monitor action plan for organising presentation based on resource requirements, budget and timeframes</w:t>
            </w:r>
          </w:p>
          <w:p w:rsidR="00000000" w:rsidP="00000C2E">
            <w:pPr>
              <w:pStyle w:val="List"/>
              <w:rPr>
                <w:lang w:val="en-NZ"/>
              </w:rPr>
            </w:pPr>
            <w:r w:rsidRPr="00000C2E">
              <w:t>3.5 Consult with required personnel during process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List"/>
              <w:rPr>
                <w:lang w:val="en-NZ"/>
              </w:rPr>
            </w:pPr>
            <w:r w:rsidRPr="00000C2E">
              <w:t>4. Participate in promotion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List"/>
            </w:pPr>
            <w:r w:rsidRPr="00000C2E">
              <w:t>4.1 Establish own role in promoting presentat</w:t>
            </w:r>
            <w:r w:rsidRPr="00000C2E">
              <w:t>ion in consultation with required personnel</w:t>
            </w:r>
          </w:p>
          <w:p w:rsidR="00000000" w:rsidRPr="00000C2E" w:rsidP="00000C2E">
            <w:pPr>
              <w:pStyle w:val="List"/>
            </w:pPr>
            <w:r w:rsidRPr="00000C2E">
              <w:t>4.2 Develop material relating to own work and forthcoming presentation as required and agreed with others</w:t>
            </w:r>
          </w:p>
          <w:p w:rsidR="00000000" w:rsidP="00000C2E">
            <w:pPr>
              <w:pStyle w:val="List"/>
              <w:rPr>
                <w:lang w:val="en-NZ"/>
              </w:rPr>
            </w:pPr>
            <w:r w:rsidRPr="00000C2E">
              <w:t>4.3 Undertake promotional activities within scope of individual responsibility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List"/>
              <w:rPr>
                <w:lang w:val="en-NZ"/>
              </w:rPr>
            </w:pPr>
            <w:r w:rsidRPr="00000C2E">
              <w:t>5. Prepare work for public</w:t>
            </w:r>
            <w:r w:rsidRPr="00000C2E">
              <w:t xml:space="preserve">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List"/>
            </w:pPr>
            <w:r w:rsidRPr="00000C2E">
              <w:t>5.1 Determine actions needed to prepare own work for presentation</w:t>
            </w:r>
          </w:p>
          <w:p w:rsidR="00000000" w:rsidRPr="00000C2E" w:rsidP="00000C2E">
            <w:pPr>
              <w:pStyle w:val="List"/>
            </w:pPr>
            <w:r w:rsidRPr="00000C2E">
              <w:t>5.2 Prepare body of creative work for inclusion in presentation</w:t>
            </w:r>
          </w:p>
          <w:p w:rsidR="00000000" w:rsidP="00000C2E">
            <w:pPr>
              <w:pStyle w:val="List"/>
              <w:rPr>
                <w:lang w:val="en-NZ"/>
              </w:rPr>
            </w:pPr>
            <w:r w:rsidRPr="00000C2E">
              <w:t>5.3 Develop collateral material to support presentation as required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List"/>
              <w:rPr>
                <w:lang w:val="en-NZ"/>
              </w:rPr>
            </w:pPr>
            <w:r w:rsidRPr="00000C2E">
              <w:t>6. Complete and evaluate public presentatio</w:t>
            </w:r>
            <w:r w:rsidRPr="00000C2E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List"/>
            </w:pPr>
            <w:r w:rsidRPr="00000C2E">
              <w:t>6.1 Complete public presentation according to plan</w:t>
            </w:r>
          </w:p>
          <w:p w:rsidR="00000000" w:rsidRPr="00000C2E" w:rsidP="00000C2E">
            <w:pPr>
              <w:pStyle w:val="List"/>
            </w:pPr>
            <w:r w:rsidRPr="00000C2E">
              <w:t xml:space="preserve">6.2 Review overall success of presentation </w:t>
            </w:r>
          </w:p>
          <w:p w:rsidR="00000000" w:rsidRPr="00000C2E" w:rsidP="00000C2E">
            <w:pPr>
              <w:pStyle w:val="List"/>
            </w:pPr>
            <w:r w:rsidRPr="00000C2E">
              <w:t>6.3 Evaluate implications for own creative work based on audience response and own review</w:t>
            </w:r>
          </w:p>
          <w:p w:rsidR="00000000" w:rsidRPr="00000C2E" w:rsidP="00000C2E">
            <w:pPr>
              <w:pStyle w:val="List"/>
            </w:pPr>
            <w:r w:rsidRPr="00000C2E">
              <w:t xml:space="preserve">6.4 Inform future practice using identified learnings from public presentation and self-review </w:t>
            </w:r>
          </w:p>
        </w:tc>
      </w:tr>
    </w:tbl>
    <w:p w:rsidR="00000000" w:rsidRPr="00000C2E" w:rsidP="00000C2E">
      <w:pPr>
        <w:pStyle w:val="BodyText"/>
      </w:pPr>
    </w:p>
    <w:p w:rsidR="00000000" w:rsidRPr="00000C2E" w:rsidP="00000C2E">
      <w:pPr>
        <w:pStyle w:val="AllowPageBreak"/>
      </w:pPr>
    </w:p>
    <w:p w:rsidR="00000000" w:rsidRPr="00000C2E" w:rsidP="00000C2E">
      <w:pPr>
        <w:pStyle w:val="Heading1"/>
      </w:pPr>
      <w:bookmarkStart w:id="5" w:name="O_1167184"/>
      <w:bookmarkEnd w:id="5"/>
      <w:r w:rsidRPr="00000C2E">
        <w:t>Foundation Skills</w:t>
      </w:r>
    </w:p>
    <w:p w:rsidR="00000000" w:rsidRPr="007E305B" w:rsidP="007E305B">
      <w:pPr>
        <w:pStyle w:val="BodyText"/>
        <w:rPr>
          <w:i/>
        </w:rPr>
      </w:pPr>
      <w:r w:rsidRPr="007E305B">
        <w:rPr>
          <w:rStyle w:val="Emphasis"/>
        </w:rPr>
        <w:t>This section describes those language, literacy, numeracy and employment skills that are essential to performance but not</w:t>
      </w:r>
      <w:r w:rsidRPr="007E305B">
        <w:rPr>
          <w:rStyle w:val="Emphasis"/>
        </w:rPr>
        <w:t xml:space="preserve">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2E" w:rsidP="00000C2E">
            <w:pPr>
              <w:pStyle w:val="BodyText"/>
            </w:pPr>
            <w:r w:rsidRPr="00000C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rPr>
                <w:rStyle w:val="SpecialBold"/>
              </w:rPr>
              <w:t>DESCRIPTION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0C2E" w:rsidP="00000C2E">
            <w:pPr>
              <w:pStyle w:val="ListBullet"/>
            </w:pPr>
            <w:r w:rsidRPr="00000C2E">
              <w:t xml:space="preserve">Improves own practice using self-evaluation and reflection </w:t>
            </w:r>
          </w:p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>Applies knowledge gained to current and future work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0C2E" w:rsidP="00000C2E">
            <w:pPr>
              <w:pStyle w:val="ListBullet"/>
            </w:pPr>
            <w:r w:rsidRPr="00000C2E">
              <w:t>Identifies or confirms public presentation opportunities and practical operational issues and requirements using listening and questioning skills</w:t>
            </w:r>
          </w:p>
          <w:p w:rsidR="00000000" w:rsidRPr="00000C2E" w:rsidP="00000C2E">
            <w:pPr>
              <w:pStyle w:val="ListBullet"/>
            </w:pPr>
            <w:r w:rsidRPr="00000C2E">
              <w:t>Explains own ideas for presentation using language required for audience</w:t>
            </w:r>
          </w:p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 xml:space="preserve">Participates in abstract discussions </w:t>
            </w:r>
            <w:r w:rsidRPr="00000C2E">
              <w:t xml:space="preserve">of ideas and solutions using listening and questioning skills to elicit views from others 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 xml:space="preserve">Gathers, interprets and analyses information in different forms 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>Uses accurate, specific and industry terminology to prepare presentation plan an</w:t>
            </w:r>
            <w:r w:rsidRPr="00000C2E">
              <w:t>d presentation in format and style required for intended audience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0C2E" w:rsidP="00000C2E">
            <w:pPr>
              <w:pStyle w:val="ListBullet"/>
            </w:pPr>
            <w:r w:rsidRPr="00000C2E">
              <w:t>Collaborates with others to discuss and refine ideas</w:t>
            </w:r>
          </w:p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 xml:space="preserve">Adjusts own skills and knowledge for role in presentation preparation 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0C2E" w:rsidP="00000C2E">
            <w:pPr>
              <w:pStyle w:val="ListBullet"/>
            </w:pPr>
            <w:r w:rsidRPr="00000C2E">
              <w:t>Explores new ideas for viability and effectiveness of own role in presentation preparation process</w:t>
            </w:r>
          </w:p>
          <w:p w:rsidR="00000000" w:rsidRPr="00000C2E" w:rsidP="00000C2E">
            <w:pPr>
              <w:pStyle w:val="ListBullet"/>
            </w:pPr>
            <w:r w:rsidRPr="00000C2E">
              <w:t>Refines decision-making processes using past experiences and increasing knowledge of different variables that impact decision outcomes</w:t>
            </w:r>
          </w:p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>Gathers required infor</w:t>
            </w:r>
            <w:r w:rsidRPr="00000C2E">
              <w:t>mation and identifies, evaluates and refines options against agreed criteria using systematic and analytical processes in different situations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0C2E">
            <w:pPr>
              <w:pStyle w:val="ListBullet"/>
              <w:rPr>
                <w:lang w:val="en-NZ"/>
              </w:rPr>
            </w:pPr>
            <w:r w:rsidRPr="00000C2E">
              <w:t>Plans and develops action plan for public presentation comprising of resource requireme</w:t>
            </w:r>
            <w:r w:rsidRPr="00000C2E">
              <w:t>nts, budget and timelines relating to venue, installation, marketing and promotion with others</w:t>
            </w:r>
          </w:p>
        </w:tc>
      </w:tr>
      <w:tr w:rsidTr="007E3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2E">
            <w:pPr>
              <w:pStyle w:val="BodyText"/>
              <w:rPr>
                <w:lang w:val="en-NZ"/>
              </w:rPr>
            </w:pPr>
            <w:r w:rsidRPr="00000C2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0C2E" w:rsidP="00000C2E">
            <w:pPr>
              <w:pStyle w:val="ListBullet"/>
            </w:pPr>
            <w:r w:rsidRPr="00000C2E">
              <w:t>Devises solutions for different problems and responds intuitively to difficulties using current knowledge and past experiences</w:t>
            </w:r>
          </w:p>
        </w:tc>
      </w:tr>
    </w:tbl>
    <w:p w:rsidR="00000000" w:rsidRPr="00000C2E" w:rsidP="00000C2E">
      <w:pPr>
        <w:pStyle w:val="BodyText"/>
      </w:pPr>
    </w:p>
    <w:p w:rsidR="00000000" w:rsidRPr="00000C2E" w:rsidP="00000C2E">
      <w:pPr>
        <w:pStyle w:val="AllowPageBreak"/>
      </w:pPr>
    </w:p>
    <w:p w:rsidR="00000000" w:rsidRPr="00000C2E" w:rsidP="00000C2E">
      <w:pPr>
        <w:pStyle w:val="Heading1"/>
      </w:pPr>
      <w:bookmarkStart w:id="6" w:name="O_1167183"/>
      <w:bookmarkEnd w:id="6"/>
      <w:r w:rsidRPr="00000C2E">
        <w:t>Unit Mapping Information</w:t>
      </w:r>
    </w:p>
    <w:p w:rsidR="00000000" w:rsidRPr="00000C2E" w:rsidP="007E305B">
      <w:pPr>
        <w:pStyle w:val="BodyText"/>
      </w:pPr>
      <w:r w:rsidRPr="00000C2E">
        <w:t>Supersedes and is equivalent to CUAPPR604 Publicly present a body of own creative work.</w:t>
      </w:r>
    </w:p>
    <w:p w:rsidR="00000000" w:rsidRPr="00000C2E" w:rsidP="00000C2E">
      <w:pPr>
        <w:pStyle w:val="Heading1"/>
      </w:pPr>
      <w:bookmarkStart w:id="7" w:name="O_1167176"/>
      <w:bookmarkEnd w:id="7"/>
      <w:r w:rsidRPr="00000C2E">
        <w:t>Links</w:t>
      </w:r>
    </w:p>
    <w:p w:rsidR="00000000" w:rsidRPr="00000C2E" w:rsidP="007E305B">
      <w:pPr>
        <w:pStyle w:val="BodyText"/>
      </w:pPr>
      <w:r w:rsidRPr="00000C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6C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0C2E" w:rsidP="00000C2E"/>
    <w:sectPr w:rsidSect="00000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2E" w:rsidRPr="007E305B" w:rsidP="007E3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5B" w:rsidP="00000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05B" w:rsidP="00000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05B" w:rsidP="00000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C2E" w:rsidRPr="007E305B" w:rsidP="007E3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5B" w:rsidRPr="002D2AF8" w:rsidP="00000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CUAPPR614 Publicly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E305B" w:rsidP="00000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8AC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E20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C2E"/>
  </w:style>
  <w:style w:type="character" w:customStyle="1" w:styleId="Heading1Char">
    <w:name w:val="Heading 1 Char"/>
    <w:basedOn w:val="DefaultParagraphFont"/>
    <w:link w:val="Heading1"/>
    <w:rsid w:val="00000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C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0C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0C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C2E"/>
    <w:rPr>
      <w:b/>
      <w:spacing w:val="0"/>
    </w:rPr>
  </w:style>
  <w:style w:type="character" w:styleId="Emphasis">
    <w:name w:val="Emphasis"/>
    <w:basedOn w:val="DefaultParagraphFont"/>
    <w:qFormat/>
    <w:rsid w:val="00000C2E"/>
    <w:rPr>
      <w:i/>
    </w:rPr>
  </w:style>
  <w:style w:type="paragraph" w:customStyle="1" w:styleId="SuperHeading">
    <w:name w:val="SuperHeading"/>
    <w:basedOn w:val="Normal"/>
    <w:rsid w:val="00000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C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0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C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C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C2E"/>
  </w:style>
  <w:style w:type="paragraph" w:styleId="TableofFigures">
    <w:name w:val="table of figures"/>
    <w:basedOn w:val="Normal"/>
    <w:next w:val="Normal"/>
    <w:semiHidden/>
    <w:rsid w:val="00000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C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C2E"/>
    <w:rPr>
      <w:rFonts w:ascii="Wingdings" w:hAnsi="Wingdings"/>
    </w:rPr>
  </w:style>
  <w:style w:type="paragraph" w:customStyle="1" w:styleId="TableHeading">
    <w:name w:val="Table Heading"/>
    <w:basedOn w:val="HeadingBase"/>
    <w:rsid w:val="00000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C2E"/>
    <w:rPr>
      <w:color w:val="0033CC"/>
      <w:u w:val="none"/>
    </w:rPr>
  </w:style>
  <w:style w:type="paragraph" w:customStyle="1" w:styleId="BodyTextRight">
    <w:name w:val="Body Text Right"/>
    <w:basedOn w:val="BodyText"/>
    <w:rsid w:val="00000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C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C2E"/>
    <w:rPr>
      <w:sz w:val="32"/>
    </w:rPr>
  </w:style>
  <w:style w:type="paragraph" w:customStyle="1" w:styleId="HeadingProcedure">
    <w:name w:val="Heading Procedure"/>
    <w:basedOn w:val="HeadingBase"/>
    <w:next w:val="Normal"/>
    <w:rsid w:val="00000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C2E"/>
    <w:pPr>
      <w:spacing w:before="60" w:after="60"/>
    </w:pPr>
  </w:style>
  <w:style w:type="paragraph" w:styleId="ListContinue">
    <w:name w:val="List Continue"/>
    <w:basedOn w:val="List"/>
    <w:rsid w:val="00000C2E"/>
    <w:pPr>
      <w:ind w:firstLine="0"/>
    </w:pPr>
  </w:style>
  <w:style w:type="paragraph" w:customStyle="1" w:styleId="ListNote">
    <w:name w:val="List Note"/>
    <w:basedOn w:val="List"/>
    <w:rsid w:val="00000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C2E"/>
    <w:rPr>
      <w:rFonts w:ascii="Courier New" w:hAnsi="Courier New"/>
    </w:rPr>
  </w:style>
  <w:style w:type="paragraph" w:customStyle="1" w:styleId="NoteBullet">
    <w:name w:val="Note Bullet"/>
    <w:basedOn w:val="Note"/>
    <w:rsid w:val="00000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C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C2E"/>
    <w:rPr>
      <w:b/>
      <w:smallCaps/>
    </w:rPr>
  </w:style>
  <w:style w:type="paragraph" w:customStyle="1" w:styleId="TableListNumber">
    <w:name w:val="Table List Number"/>
    <w:basedOn w:val="ListNumber"/>
    <w:rsid w:val="00000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C2E"/>
    <w:pPr>
      <w:numPr>
        <w:numId w:val="8"/>
      </w:numPr>
    </w:pPr>
  </w:style>
  <w:style w:type="paragraph" w:customStyle="1" w:styleId="ListAlpha2">
    <w:name w:val="List Alpha 2"/>
    <w:basedOn w:val="List2"/>
    <w:rsid w:val="00000C2E"/>
    <w:pPr>
      <w:numPr>
        <w:numId w:val="7"/>
      </w:numPr>
    </w:pPr>
  </w:style>
  <w:style w:type="paragraph" w:styleId="List2">
    <w:name w:val="List 2"/>
    <w:basedOn w:val="BodyText"/>
    <w:rsid w:val="00000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C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C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C2E"/>
    <w:pPr>
      <w:numPr>
        <w:numId w:val="3"/>
      </w:numPr>
    </w:pPr>
  </w:style>
  <w:style w:type="paragraph" w:styleId="ListContinue2">
    <w:name w:val="List Continue 2"/>
    <w:basedOn w:val="List2"/>
    <w:rsid w:val="00000C2E"/>
    <w:pPr>
      <w:ind w:firstLine="0"/>
    </w:pPr>
  </w:style>
  <w:style w:type="paragraph" w:styleId="ListContinue3">
    <w:name w:val="List Continue 3"/>
    <w:basedOn w:val="List3"/>
    <w:rsid w:val="00000C2E"/>
    <w:pPr>
      <w:ind w:left="1021" w:firstLine="0"/>
    </w:pPr>
  </w:style>
  <w:style w:type="paragraph" w:styleId="ListContinue4">
    <w:name w:val="List Continue 4"/>
    <w:basedOn w:val="List4"/>
    <w:rsid w:val="00000C2E"/>
    <w:pPr>
      <w:ind w:firstLine="0"/>
    </w:pPr>
  </w:style>
  <w:style w:type="paragraph" w:styleId="ListContinue5">
    <w:name w:val="List Continue 5"/>
    <w:basedOn w:val="List5"/>
    <w:rsid w:val="00000C2E"/>
    <w:pPr>
      <w:ind w:firstLine="0"/>
    </w:pPr>
  </w:style>
  <w:style w:type="paragraph" w:styleId="ListNumber3">
    <w:name w:val="List Number 3"/>
    <w:basedOn w:val="List3"/>
    <w:rsid w:val="00000C2E"/>
    <w:pPr>
      <w:numPr>
        <w:numId w:val="4"/>
      </w:numPr>
    </w:pPr>
  </w:style>
  <w:style w:type="paragraph" w:styleId="ListNumber4">
    <w:name w:val="List Number 4"/>
    <w:basedOn w:val="List4"/>
    <w:rsid w:val="00000C2E"/>
    <w:pPr>
      <w:numPr>
        <w:numId w:val="5"/>
      </w:numPr>
    </w:pPr>
  </w:style>
  <w:style w:type="paragraph" w:styleId="ListNumber5">
    <w:name w:val="List Number 5"/>
    <w:basedOn w:val="List5"/>
    <w:rsid w:val="00000C2E"/>
    <w:pPr>
      <w:numPr>
        <w:numId w:val="6"/>
      </w:numPr>
    </w:pPr>
  </w:style>
  <w:style w:type="paragraph" w:styleId="BlockText">
    <w:name w:val="Block Text"/>
    <w:basedOn w:val="Normal"/>
    <w:rsid w:val="00000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C2E"/>
    <w:rPr>
      <w:sz w:val="16"/>
      <w:vertAlign w:val="superscript"/>
    </w:rPr>
  </w:style>
  <w:style w:type="character" w:customStyle="1" w:styleId="Symbols">
    <w:name w:val="Symbols"/>
    <w:basedOn w:val="DefaultParagraphFont"/>
    <w:rsid w:val="00000C2E"/>
    <w:rPr>
      <w:rFonts w:ascii="Symbol" w:hAnsi="Symbol"/>
    </w:rPr>
  </w:style>
  <w:style w:type="character" w:customStyle="1" w:styleId="MenuOptions">
    <w:name w:val="Menu Options"/>
    <w:basedOn w:val="DefaultParagraphFont"/>
    <w:rsid w:val="00000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C2E"/>
    <w:rPr>
      <w:b/>
    </w:rPr>
  </w:style>
  <w:style w:type="character" w:customStyle="1" w:styleId="Underlined">
    <w:name w:val="Underlined"/>
    <w:basedOn w:val="DefaultParagraphFont"/>
    <w:rsid w:val="00000C2E"/>
    <w:rPr>
      <w:u w:val="single"/>
    </w:rPr>
  </w:style>
  <w:style w:type="paragraph" w:customStyle="1" w:styleId="TableBodyTextRight">
    <w:name w:val="Table Body Text Right"/>
    <w:basedOn w:val="TableBodyText"/>
    <w:rsid w:val="00000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C2E"/>
    <w:rPr>
      <w:sz w:val="18"/>
    </w:rPr>
  </w:style>
  <w:style w:type="paragraph" w:customStyle="1" w:styleId="BodySmallRight">
    <w:name w:val="Body Small Right"/>
    <w:basedOn w:val="BodyTextRight"/>
    <w:rsid w:val="00000C2E"/>
    <w:rPr>
      <w:sz w:val="18"/>
      <w:szCs w:val="18"/>
    </w:rPr>
  </w:style>
  <w:style w:type="paragraph" w:customStyle="1" w:styleId="MarginEdition">
    <w:name w:val="Margin Edition"/>
    <w:basedOn w:val="MarginNote"/>
    <w:rsid w:val="00000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C2E"/>
    <w:rPr>
      <w:sz w:val="2"/>
      <w:szCs w:val="2"/>
    </w:rPr>
  </w:style>
  <w:style w:type="character" w:customStyle="1" w:styleId="Small">
    <w:name w:val="Small"/>
    <w:basedOn w:val="DefaultParagraphFont"/>
    <w:rsid w:val="00000C2E"/>
    <w:rPr>
      <w:sz w:val="16"/>
    </w:rPr>
  </w:style>
  <w:style w:type="paragraph" w:customStyle="1" w:styleId="WideTable">
    <w:name w:val="Wide Table"/>
    <w:basedOn w:val="Normal"/>
    <w:rsid w:val="00000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C2E"/>
  </w:style>
  <w:style w:type="paragraph" w:styleId="Quote">
    <w:name w:val="Quote"/>
    <w:basedOn w:val="Heading1"/>
    <w:link w:val="QuoteChar"/>
    <w:qFormat/>
    <w:rsid w:val="00000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C2E"/>
    <w:pPr>
      <w:pageBreakBefore/>
    </w:pPr>
  </w:style>
  <w:style w:type="paragraph" w:customStyle="1" w:styleId="Border">
    <w:name w:val="Border"/>
    <w:basedOn w:val="Normal"/>
    <w:qFormat/>
    <w:rsid w:val="00000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C2E"/>
    <w:rPr>
      <w:u w:val="single"/>
    </w:rPr>
  </w:style>
  <w:style w:type="character" w:customStyle="1" w:styleId="BoldandItalics">
    <w:name w:val="Bold and Italics"/>
    <w:qFormat/>
    <w:rsid w:val="00000C2E"/>
    <w:rPr>
      <w:b/>
      <w:i/>
      <w:u w:val="none"/>
    </w:rPr>
  </w:style>
  <w:style w:type="paragraph" w:styleId="BalloonText">
    <w:name w:val="Balloon Text"/>
    <w:basedOn w:val="Normal"/>
    <w:link w:val="BalloonTextChar"/>
    <w:rsid w:val="00000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C2E"/>
    <w:pPr>
      <w:spacing w:before="0" w:after="0"/>
    </w:pPr>
  </w:style>
  <w:style w:type="paragraph" w:customStyle="1" w:styleId="BodyTextBold">
    <w:name w:val="Body Text Bold"/>
    <w:basedOn w:val="BodyText"/>
    <w:qFormat/>
    <w:rsid w:val="00000C2E"/>
    <w:rPr>
      <w:b/>
    </w:rPr>
  </w:style>
  <w:style w:type="character" w:styleId="Hyperlink">
    <w:name w:val="Hyperlink"/>
    <w:basedOn w:val="DefaultParagraphFont"/>
    <w:uiPriority w:val="99"/>
    <w:unhideWhenUsed/>
    <w:rsid w:val="007E3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4820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CUAPPR614 Publicly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