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63AEA" w:rsidP="00463AE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CUAPPR612 Collaborate in professional creative projects</w:t>
      </w:r>
      <w:r>
        <w:fldChar w:fldCharType="end"/>
      </w:r>
    </w:p>
    <w:p w:rsidR="00463AEA" w:rsidP="00463AEA">
      <w:pPr>
        <w:pStyle w:val="Version"/>
        <w:sectPr w:rsidSect="00712A8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12A81" w:rsidP="00712A81">
      <w:pPr>
        <w:pStyle w:val="SuperHeading"/>
      </w:pPr>
      <w:r w:rsidRPr="00712A81">
        <w:t>CUAPPR612 Collaborate in professional creative projects</w:t>
      </w:r>
    </w:p>
    <w:p w:rsidR="00000000" w:rsidRPr="00712A81" w:rsidP="00712A81">
      <w:pPr>
        <w:pStyle w:val="Heading1"/>
      </w:pPr>
      <w:bookmarkStart w:id="1" w:name="O_1167166"/>
      <w:bookmarkEnd w:id="1"/>
      <w:r w:rsidRPr="00712A81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0"/>
        <w:gridCol w:w="6552"/>
      </w:tblGrid>
      <w:tr w:rsidTr="00712A81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2A81" w:rsidP="00712A81">
            <w:pPr>
              <w:pStyle w:val="BodyText"/>
            </w:pPr>
            <w:r w:rsidRPr="00712A81">
              <w:rPr>
                <w:rStyle w:val="SpecialBold"/>
              </w:rPr>
              <w:t>Release</w:t>
            </w:r>
          </w:p>
        </w:tc>
        <w:tc>
          <w:tcPr>
            <w:tcW w:w="6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2A81">
            <w:pPr>
              <w:pStyle w:val="BodyText"/>
              <w:rPr>
                <w:lang w:val="en-NZ"/>
              </w:rPr>
            </w:pPr>
            <w:r w:rsidRPr="00712A81">
              <w:rPr>
                <w:rStyle w:val="SpecialBold"/>
              </w:rPr>
              <w:t>Comments</w:t>
            </w:r>
          </w:p>
        </w:tc>
      </w:tr>
      <w:tr w:rsidTr="00712A81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2A81">
            <w:pPr>
              <w:pStyle w:val="BodyText"/>
              <w:rPr>
                <w:lang w:val="en-NZ"/>
              </w:rPr>
            </w:pPr>
            <w:r w:rsidRPr="00712A81">
              <w:t>Release 1</w:t>
            </w:r>
          </w:p>
        </w:tc>
        <w:tc>
          <w:tcPr>
            <w:tcW w:w="6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2A81" w:rsidP="00712A81">
            <w:pPr>
              <w:pStyle w:val="BodyText"/>
            </w:pPr>
            <w:r w:rsidRPr="00712A81">
              <w:t>This version first released with CUA Creative Arts and Culture Training Package Version 5.0.</w:t>
            </w:r>
          </w:p>
        </w:tc>
      </w:tr>
    </w:tbl>
    <w:p w:rsidR="00000000" w:rsidRPr="00712A81" w:rsidP="00712A81">
      <w:pPr>
        <w:pStyle w:val="BodyText"/>
      </w:pPr>
    </w:p>
    <w:p w:rsidR="00000000" w:rsidRPr="00712A81" w:rsidP="00712A81">
      <w:pPr>
        <w:pStyle w:val="AllowPageBreak"/>
      </w:pPr>
    </w:p>
    <w:p w:rsidR="00000000" w:rsidRPr="00712A81" w:rsidP="00712A81">
      <w:pPr>
        <w:pStyle w:val="Heading1"/>
      </w:pPr>
      <w:bookmarkStart w:id="2" w:name="O_1167171"/>
      <w:bookmarkEnd w:id="2"/>
      <w:r w:rsidRPr="00712A81">
        <w:t>Application</w:t>
      </w:r>
    </w:p>
    <w:p w:rsidR="00000000" w:rsidRPr="00712A81" w:rsidP="00463AEA">
      <w:pPr>
        <w:pStyle w:val="BodyText"/>
      </w:pPr>
      <w:r w:rsidRPr="00712A81">
        <w:t>This unit describes the skills and knowledge required to collab</w:t>
      </w:r>
      <w:r w:rsidRPr="00712A81">
        <w:t>orate with other creative practitioners to establish, realise and evaluate a creative project.</w:t>
      </w:r>
    </w:p>
    <w:p w:rsidR="00000000" w:rsidRPr="00712A81" w:rsidP="00463AEA">
      <w:pPr>
        <w:pStyle w:val="BodyText"/>
      </w:pPr>
      <w:r w:rsidRPr="00712A81">
        <w:t>The unit applies to those who are independent creative practitioners working together in a collaborative team on commercial or community creative projects in phy</w:t>
      </w:r>
      <w:r w:rsidRPr="00712A81">
        <w:t>sical or virtual environments. They may work on individual pieces of creative work or on thematically connected works in the broader context of a work brief, exhibition, competition or themed event. The unit applies to self-generated projects as well as th</w:t>
      </w:r>
      <w:r w:rsidRPr="00712A81">
        <w:t>ose developed in response to opportunities presented by others.</w:t>
      </w:r>
    </w:p>
    <w:p w:rsidR="00000000" w:rsidRPr="00712A81" w:rsidP="00463AEA">
      <w:pPr>
        <w:pStyle w:val="BodyText"/>
      </w:pPr>
      <w:r w:rsidRPr="00712A81">
        <w:t>No licensing, legislative or certification requirements apply to this unit at the time of publication.</w:t>
      </w:r>
    </w:p>
    <w:p w:rsidR="00000000" w:rsidRPr="00712A81" w:rsidP="00712A81">
      <w:pPr>
        <w:pStyle w:val="Heading1"/>
      </w:pPr>
      <w:bookmarkStart w:id="3" w:name="O_1167170"/>
      <w:bookmarkEnd w:id="3"/>
      <w:r w:rsidRPr="00712A81">
        <w:t>Unit Sector</w:t>
      </w:r>
    </w:p>
    <w:p w:rsidR="00000000" w:rsidRPr="00712A81" w:rsidP="00463AEA">
      <w:pPr>
        <w:pStyle w:val="BodyText"/>
      </w:pPr>
      <w:r w:rsidRPr="00712A81">
        <w:t>Industry capability – Professional Practice</w:t>
      </w:r>
    </w:p>
    <w:p w:rsidR="00000000" w:rsidRPr="00712A81" w:rsidP="00712A81">
      <w:pPr>
        <w:pStyle w:val="Heading1"/>
      </w:pPr>
      <w:bookmarkStart w:id="4" w:name="O_1167169"/>
      <w:bookmarkEnd w:id="4"/>
      <w:r w:rsidRPr="00712A81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83"/>
        <w:gridCol w:w="6613"/>
      </w:tblGrid>
      <w:tr w:rsidTr="00463AE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2A81" w:rsidP="00712A81">
            <w:pPr>
              <w:pStyle w:val="BodyText"/>
            </w:pPr>
            <w:r w:rsidRPr="00712A81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2A81">
            <w:pPr>
              <w:pStyle w:val="BodyText"/>
              <w:rPr>
                <w:lang w:val="en-NZ"/>
              </w:rPr>
            </w:pPr>
            <w:r w:rsidRPr="00712A81">
              <w:rPr>
                <w:rStyle w:val="SpecialBold"/>
              </w:rPr>
              <w:t>PERFORMANCE CRITERIA</w:t>
            </w:r>
          </w:p>
        </w:tc>
      </w:tr>
      <w:tr w:rsidTr="00463AE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2A81" w:rsidP="00712A81">
            <w:pPr>
              <w:pStyle w:val="BodyText"/>
            </w:pPr>
            <w:r w:rsidRPr="00712A81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2A81">
            <w:pPr>
              <w:pStyle w:val="BodyText"/>
              <w:rPr>
                <w:lang w:val="en-NZ"/>
              </w:rPr>
            </w:pPr>
            <w:r w:rsidRPr="00712A8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63AE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59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2A81">
            <w:pPr>
              <w:pStyle w:val="List"/>
              <w:rPr>
                <w:lang w:val="en-NZ"/>
              </w:rPr>
            </w:pPr>
            <w:r w:rsidRPr="00712A81">
              <w:t>1. Prepare for collaborative project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2A81" w:rsidP="00712A81">
            <w:pPr>
              <w:pStyle w:val="List"/>
            </w:pPr>
            <w:r w:rsidRPr="00712A81">
              <w:t>1.1 Establish sustainable and productive creative relationships</w:t>
            </w:r>
          </w:p>
          <w:p w:rsidR="00000000" w:rsidRPr="00712A81" w:rsidP="00712A81">
            <w:pPr>
              <w:pStyle w:val="List"/>
            </w:pPr>
            <w:r w:rsidRPr="00712A81">
              <w:t>1.2 Engage with collaborative communities and partnerships based on potential benefits for self and others</w:t>
            </w:r>
          </w:p>
          <w:p w:rsidR="00000000" w:rsidRPr="00712A81" w:rsidP="00712A81">
            <w:pPr>
              <w:pStyle w:val="List"/>
            </w:pPr>
            <w:r w:rsidRPr="00712A81">
              <w:t>1.3 Identify factors inhibiting potential collaboration and address as required</w:t>
            </w:r>
          </w:p>
          <w:p w:rsidR="00000000" w:rsidP="00712A81">
            <w:pPr>
              <w:pStyle w:val="List"/>
              <w:rPr>
                <w:lang w:val="en-NZ"/>
              </w:rPr>
            </w:pPr>
            <w:r w:rsidRPr="00712A81">
              <w:t>1.4 I</w:t>
            </w:r>
            <w:r w:rsidRPr="00712A81">
              <w:t xml:space="preserve">dentify and pursue collaboration opportunities </w:t>
            </w:r>
          </w:p>
        </w:tc>
      </w:tr>
      <w:tr w:rsidTr="00463AE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59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2A81">
            <w:pPr>
              <w:pStyle w:val="List"/>
              <w:rPr>
                <w:lang w:val="en-NZ"/>
              </w:rPr>
            </w:pPr>
            <w:r w:rsidRPr="00712A81">
              <w:t>2. Establish collaborative project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2A81" w:rsidP="00712A81">
            <w:pPr>
              <w:pStyle w:val="List"/>
            </w:pPr>
            <w:r w:rsidRPr="00712A81">
              <w:t>2.1 Establish collaborative project and contribute to project objectives and parameters</w:t>
            </w:r>
          </w:p>
          <w:p w:rsidR="00000000" w:rsidRPr="00712A81" w:rsidP="00712A81">
            <w:pPr>
              <w:pStyle w:val="List"/>
            </w:pPr>
            <w:r w:rsidRPr="00712A81">
              <w:t xml:space="preserve">2.2 Agree ways of working that acknowledges different contributions of </w:t>
            </w:r>
            <w:r w:rsidRPr="00712A81">
              <w:t>required personnel</w:t>
            </w:r>
          </w:p>
          <w:p w:rsidR="00000000" w:rsidRPr="00712A81" w:rsidP="00712A81">
            <w:pPr>
              <w:pStyle w:val="List"/>
            </w:pPr>
            <w:r w:rsidRPr="00712A81">
              <w:t xml:space="preserve">2.3 Determine ethical considerations, copyright and intellectual property requirements </w:t>
            </w:r>
          </w:p>
          <w:p w:rsidR="00000000" w:rsidRPr="00712A81" w:rsidP="00712A81">
            <w:pPr>
              <w:pStyle w:val="List"/>
            </w:pPr>
            <w:r w:rsidRPr="00712A81">
              <w:t>2.4 Identify professional and practical project requirements</w:t>
            </w:r>
          </w:p>
          <w:p w:rsidR="00000000" w:rsidP="00712A81">
            <w:pPr>
              <w:pStyle w:val="List"/>
              <w:rPr>
                <w:lang w:val="en-NZ"/>
              </w:rPr>
            </w:pPr>
            <w:r w:rsidRPr="00712A81">
              <w:t xml:space="preserve">2.5 Organise and allocate work activities with clear and agreed outcomes </w:t>
            </w:r>
          </w:p>
        </w:tc>
      </w:tr>
      <w:tr w:rsidTr="00463AE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59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2A81">
            <w:pPr>
              <w:pStyle w:val="List"/>
              <w:rPr>
                <w:lang w:val="en-NZ"/>
              </w:rPr>
            </w:pPr>
            <w:r w:rsidRPr="00712A81">
              <w:t>3. Realise co</w:t>
            </w:r>
            <w:r w:rsidRPr="00712A81">
              <w:t>llaborative project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2A81" w:rsidP="00712A81">
            <w:pPr>
              <w:pStyle w:val="List"/>
            </w:pPr>
            <w:r w:rsidRPr="00712A81">
              <w:t>3.1 Contribute own technical and creative expertise from idea generation to project realisation</w:t>
            </w:r>
          </w:p>
          <w:p w:rsidR="00000000" w:rsidRPr="00712A81" w:rsidP="00712A81">
            <w:pPr>
              <w:pStyle w:val="List"/>
            </w:pPr>
            <w:r w:rsidRPr="00712A81">
              <w:t xml:space="preserve">3.2 Extend own expertise and learn from others as project progresses </w:t>
            </w:r>
          </w:p>
          <w:p w:rsidR="00000000" w:rsidRPr="00712A81" w:rsidP="00712A81">
            <w:pPr>
              <w:pStyle w:val="List"/>
            </w:pPr>
            <w:r w:rsidRPr="00712A81">
              <w:t>3.3 Monitor project progress against agreed objectives</w:t>
            </w:r>
          </w:p>
          <w:p w:rsidR="00000000" w:rsidRPr="00712A81" w:rsidP="00712A81">
            <w:pPr>
              <w:pStyle w:val="List"/>
            </w:pPr>
            <w:r w:rsidRPr="00712A81">
              <w:t xml:space="preserve">3.4 Challenge, </w:t>
            </w:r>
            <w:r w:rsidRPr="00712A81">
              <w:t xml:space="preserve">test and share ideas with project team </w:t>
            </w:r>
          </w:p>
          <w:p w:rsidR="00000000" w:rsidRPr="00712A81" w:rsidP="00712A81">
            <w:pPr>
              <w:pStyle w:val="List"/>
            </w:pPr>
            <w:r w:rsidRPr="00712A81">
              <w:t>3.5 Suggest ideas and solutions for technical, creative and organisational challenges</w:t>
            </w:r>
          </w:p>
          <w:p w:rsidR="00000000" w:rsidP="00712A81">
            <w:pPr>
              <w:pStyle w:val="List"/>
              <w:rPr>
                <w:lang w:val="en-NZ"/>
              </w:rPr>
            </w:pPr>
            <w:r w:rsidRPr="00712A81">
              <w:t>3.6 Meet established personal responsibilities for creative work and overall project</w:t>
            </w:r>
          </w:p>
        </w:tc>
      </w:tr>
      <w:tr w:rsidTr="00463AE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59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2A81">
            <w:pPr>
              <w:pStyle w:val="List"/>
              <w:rPr>
                <w:lang w:val="en-NZ"/>
              </w:rPr>
            </w:pPr>
            <w:r w:rsidRPr="00712A81">
              <w:t>4. Evaluate collaborative project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2A81" w:rsidP="00712A81">
            <w:pPr>
              <w:pStyle w:val="List"/>
            </w:pPr>
            <w:r w:rsidRPr="00712A81">
              <w:t>4.1 Engage</w:t>
            </w:r>
            <w:r w:rsidRPr="00712A81">
              <w:t xml:space="preserve"> in review and evaluation with others involved in project</w:t>
            </w:r>
          </w:p>
          <w:p w:rsidR="00000000" w:rsidRPr="00712A81" w:rsidP="00712A81">
            <w:pPr>
              <w:pStyle w:val="List"/>
            </w:pPr>
            <w:r w:rsidRPr="00712A81">
              <w:t>4.2 Evaluate own contribution based on collaborative effort and professional relationships with others</w:t>
            </w:r>
          </w:p>
          <w:p w:rsidR="00000000" w:rsidRPr="00712A81" w:rsidP="00712A81">
            <w:pPr>
              <w:pStyle w:val="List"/>
            </w:pPr>
            <w:r w:rsidRPr="00712A81">
              <w:t>4.3 Identify and seek opportunities for refining and expanding own expertise</w:t>
            </w:r>
          </w:p>
        </w:tc>
      </w:tr>
    </w:tbl>
    <w:p w:rsidR="00000000" w:rsidRPr="00712A81" w:rsidP="00712A81">
      <w:pPr>
        <w:pStyle w:val="BodyText"/>
      </w:pPr>
    </w:p>
    <w:p w:rsidR="00000000" w:rsidRPr="00712A81" w:rsidP="00712A81">
      <w:pPr>
        <w:pStyle w:val="AllowPageBreak"/>
      </w:pPr>
    </w:p>
    <w:p w:rsidR="00000000" w:rsidRPr="00712A81" w:rsidP="00712A81">
      <w:pPr>
        <w:pStyle w:val="Heading1"/>
      </w:pPr>
      <w:bookmarkStart w:id="5" w:name="O_1167168"/>
      <w:bookmarkEnd w:id="5"/>
      <w:r w:rsidRPr="00712A81">
        <w:t>Foundation Skills</w:t>
      </w:r>
    </w:p>
    <w:p w:rsidR="00000000" w:rsidRPr="00463AEA" w:rsidP="00463AEA">
      <w:pPr>
        <w:pStyle w:val="BodyText"/>
        <w:rPr>
          <w:i/>
        </w:rPr>
      </w:pPr>
      <w:r w:rsidRPr="00463AEA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97"/>
        <w:gridCol w:w="6999"/>
      </w:tblGrid>
      <w:tr w:rsidTr="00463AE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2A81" w:rsidP="00712A81">
            <w:pPr>
              <w:pStyle w:val="BodyText"/>
            </w:pPr>
            <w:r w:rsidRPr="00712A81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2A81">
            <w:pPr>
              <w:pStyle w:val="BodyText"/>
              <w:rPr>
                <w:lang w:val="en-NZ"/>
              </w:rPr>
            </w:pPr>
            <w:r w:rsidRPr="00712A81">
              <w:rPr>
                <w:rStyle w:val="SpecialBold"/>
              </w:rPr>
              <w:t>DESCRIPTION</w:t>
            </w:r>
          </w:p>
        </w:tc>
      </w:tr>
      <w:tr w:rsidTr="00463AE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2A81">
            <w:pPr>
              <w:pStyle w:val="BodyText"/>
              <w:rPr>
                <w:lang w:val="en-NZ"/>
              </w:rPr>
            </w:pPr>
            <w:r w:rsidRPr="00712A81">
              <w:t>Learning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12A81">
            <w:pPr>
              <w:pStyle w:val="ListBullet"/>
              <w:rPr>
                <w:lang w:val="en-NZ"/>
              </w:rPr>
            </w:pPr>
            <w:r w:rsidRPr="00712A81">
              <w:t xml:space="preserve">Identifies strengths and weaknesses and </w:t>
            </w:r>
            <w:r w:rsidRPr="00712A81">
              <w:t>opportunities for improvement using self-appraisal and feedback</w:t>
            </w:r>
          </w:p>
        </w:tc>
      </w:tr>
      <w:tr w:rsidTr="00463AE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2A81">
            <w:pPr>
              <w:pStyle w:val="BodyText"/>
              <w:rPr>
                <w:lang w:val="en-NZ"/>
              </w:rPr>
            </w:pPr>
            <w:r w:rsidRPr="00712A81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12A81">
            <w:pPr>
              <w:pStyle w:val="ListBullet"/>
              <w:rPr>
                <w:lang w:val="en-NZ"/>
              </w:rPr>
            </w:pPr>
            <w:r w:rsidRPr="00712A81">
              <w:t>Shares and explores abstract creative concepts and ideas using required language and communication methods</w:t>
            </w:r>
          </w:p>
        </w:tc>
      </w:tr>
      <w:tr w:rsidTr="00463AE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2A81">
            <w:pPr>
              <w:pStyle w:val="BodyText"/>
              <w:rPr>
                <w:lang w:val="en-NZ"/>
              </w:rPr>
            </w:pPr>
            <w:r w:rsidRPr="00712A81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12A81">
            <w:pPr>
              <w:pStyle w:val="ListBullet"/>
              <w:rPr>
                <w:lang w:val="en-NZ"/>
              </w:rPr>
            </w:pPr>
            <w:r w:rsidRPr="00712A81">
              <w:t>Interprets information from project documentation</w:t>
            </w:r>
          </w:p>
        </w:tc>
      </w:tr>
      <w:tr w:rsidTr="00463AE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2A81">
            <w:pPr>
              <w:pStyle w:val="BodyText"/>
              <w:rPr>
                <w:lang w:val="en-NZ"/>
              </w:rPr>
            </w:pPr>
            <w:r w:rsidRPr="00712A81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12A81">
            <w:pPr>
              <w:pStyle w:val="ListBullet"/>
              <w:rPr>
                <w:lang w:val="en-NZ"/>
              </w:rPr>
            </w:pPr>
            <w:r w:rsidRPr="00712A81">
              <w:t>Documents roles and project requirements using language and format required for context and intended audience</w:t>
            </w:r>
          </w:p>
        </w:tc>
      </w:tr>
      <w:tr w:rsidTr="00463AE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2A81">
            <w:pPr>
              <w:pStyle w:val="BodyText"/>
              <w:rPr>
                <w:lang w:val="en-NZ"/>
              </w:rPr>
            </w:pPr>
            <w:r w:rsidRPr="00712A81">
              <w:t>Teamwork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712A81" w:rsidP="00712A81">
            <w:pPr>
              <w:pStyle w:val="ListBullet"/>
            </w:pPr>
            <w:r w:rsidRPr="00712A81">
              <w:t xml:space="preserve">Establishes and maintains professional working relationships </w:t>
            </w:r>
          </w:p>
          <w:p w:rsidR="00000000" w:rsidRPr="00712A81" w:rsidP="00712A81">
            <w:pPr>
              <w:pStyle w:val="ListBullet"/>
            </w:pPr>
            <w:r w:rsidRPr="00712A81">
              <w:t>Achieves joint outcomes using and enhancing skills and knowledge</w:t>
            </w:r>
            <w:r w:rsidRPr="00712A81">
              <w:t xml:space="preserve"> related to complex issues, ideas and creative challenges</w:t>
            </w:r>
          </w:p>
          <w:p w:rsidR="00000000" w:rsidP="00712A81">
            <w:pPr>
              <w:pStyle w:val="ListBullet"/>
              <w:rPr>
                <w:lang w:val="en-NZ"/>
              </w:rPr>
            </w:pPr>
            <w:r w:rsidRPr="00712A81">
              <w:t>Recognises and responds to explicit and implicit meanings in communication, seeking clarification where misinterpretation might create difficulties</w:t>
            </w:r>
          </w:p>
        </w:tc>
      </w:tr>
      <w:tr w:rsidTr="00463AE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2A81">
            <w:pPr>
              <w:pStyle w:val="BodyText"/>
              <w:rPr>
                <w:lang w:val="en-NZ"/>
              </w:rPr>
            </w:pPr>
            <w:r w:rsidRPr="00712A81">
              <w:t>Initiative and enterprise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712A81" w:rsidP="00712A81">
            <w:pPr>
              <w:pStyle w:val="ListBullet"/>
            </w:pPr>
            <w:r w:rsidRPr="00712A81">
              <w:t xml:space="preserve">Achieves goals of professional standard using diverse practices </w:t>
            </w:r>
          </w:p>
          <w:p w:rsidR="00000000" w:rsidRPr="00712A81" w:rsidP="00712A81">
            <w:pPr>
              <w:pStyle w:val="ListBullet"/>
            </w:pPr>
            <w:r w:rsidRPr="00712A81">
              <w:t xml:space="preserve">Works autonomously and takes responsibility and ownership for complex project work </w:t>
            </w:r>
          </w:p>
          <w:p w:rsidR="00000000" w:rsidRPr="00712A81" w:rsidP="00712A81">
            <w:pPr>
              <w:pStyle w:val="ListBullet"/>
            </w:pPr>
            <w:r w:rsidRPr="00712A81">
              <w:t>Explores new ideas with understanding of importance for viability and effectiveness of own role</w:t>
            </w:r>
          </w:p>
          <w:p w:rsidR="00000000" w:rsidP="00712A81">
            <w:pPr>
              <w:pStyle w:val="ListBullet"/>
              <w:rPr>
                <w:lang w:val="en-NZ"/>
              </w:rPr>
            </w:pPr>
            <w:r w:rsidRPr="00712A81">
              <w:t>Gathers req</w:t>
            </w:r>
            <w:r w:rsidRPr="00712A81">
              <w:t>uired information and identifies, evaluates and refines options against agreed understanding using systemic and analytical processes</w:t>
            </w:r>
          </w:p>
        </w:tc>
      </w:tr>
      <w:tr w:rsidTr="00463AE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2A81">
            <w:pPr>
              <w:pStyle w:val="BodyText"/>
              <w:rPr>
                <w:lang w:val="en-NZ"/>
              </w:rPr>
            </w:pPr>
            <w:r w:rsidRPr="00712A81">
              <w:t>Planning 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12A81">
            <w:pPr>
              <w:pStyle w:val="ListBullet"/>
              <w:rPr>
                <w:lang w:val="en-NZ"/>
              </w:rPr>
            </w:pPr>
            <w:r w:rsidRPr="00712A81">
              <w:t>Develops plans for managing complex tasks and incorporates contribution of own and others’ practi</w:t>
            </w:r>
            <w:r w:rsidRPr="00712A81">
              <w:t xml:space="preserve">ce </w:t>
            </w:r>
          </w:p>
        </w:tc>
      </w:tr>
      <w:tr w:rsidTr="00463AE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2A81">
            <w:pPr>
              <w:pStyle w:val="BodyText"/>
              <w:rPr>
                <w:lang w:val="en-NZ"/>
              </w:rPr>
            </w:pPr>
            <w:r w:rsidRPr="00712A81">
              <w:t>Problem solving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12A81">
            <w:pPr>
              <w:pStyle w:val="ListBullet"/>
              <w:rPr>
                <w:lang w:val="en-NZ"/>
              </w:rPr>
            </w:pPr>
            <w:r w:rsidRPr="00712A81">
              <w:t xml:space="preserve">Identifies different problems and responds to difficulties by drawing on current knowledge and past experience to devise solutions within required timeframes </w:t>
            </w:r>
          </w:p>
        </w:tc>
      </w:tr>
      <w:tr w:rsidTr="00463AE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2A81">
            <w:pPr>
              <w:pStyle w:val="BodyText"/>
              <w:rPr>
                <w:lang w:val="en-NZ"/>
              </w:rPr>
            </w:pPr>
            <w:r w:rsidRPr="00712A81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712A81" w:rsidP="00712A81">
            <w:pPr>
              <w:pStyle w:val="ListBullet"/>
            </w:pPr>
            <w:r w:rsidRPr="00712A81">
              <w:t>Complies with legal, regulatory and ethical responsibilit</w:t>
            </w:r>
            <w:r w:rsidRPr="00712A81">
              <w:t>ies</w:t>
            </w:r>
          </w:p>
        </w:tc>
      </w:tr>
    </w:tbl>
    <w:p w:rsidR="00000000" w:rsidRPr="00712A81" w:rsidP="00712A81">
      <w:pPr>
        <w:pStyle w:val="BodyText"/>
      </w:pPr>
    </w:p>
    <w:p w:rsidR="00000000" w:rsidRPr="00712A81" w:rsidP="00712A81">
      <w:pPr>
        <w:pStyle w:val="AllowPageBreak"/>
      </w:pPr>
    </w:p>
    <w:p w:rsidR="00000000" w:rsidRPr="00712A81" w:rsidP="00712A81">
      <w:pPr>
        <w:pStyle w:val="Heading1"/>
      </w:pPr>
      <w:bookmarkStart w:id="6" w:name="O_1167167"/>
      <w:bookmarkEnd w:id="6"/>
      <w:r w:rsidRPr="00712A81">
        <w:t>Unit Mapping Information</w:t>
      </w:r>
    </w:p>
    <w:p w:rsidR="00000000" w:rsidRPr="00712A81" w:rsidP="00463AEA">
      <w:pPr>
        <w:pStyle w:val="BodyText"/>
      </w:pPr>
      <w:r w:rsidRPr="00712A81">
        <w:t>Supersedes and is equivalent to CUAPPR602 Collaborate in professional creative projects.</w:t>
      </w:r>
    </w:p>
    <w:p w:rsidR="00000000" w:rsidRPr="00712A81" w:rsidP="00712A81">
      <w:pPr>
        <w:pStyle w:val="Heading1"/>
      </w:pPr>
      <w:bookmarkStart w:id="7" w:name="O_1167160"/>
      <w:bookmarkEnd w:id="7"/>
      <w:r w:rsidRPr="00712A81">
        <w:t>Links</w:t>
      </w:r>
    </w:p>
    <w:p w:rsidR="00000000" w:rsidRPr="00712A81" w:rsidP="00463AEA">
      <w:pPr>
        <w:pStyle w:val="BodyText"/>
      </w:pPr>
      <w:r w:rsidRPr="00712A81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6C28B8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712A81" w:rsidP="00463AEA">
      <w:pPr>
        <w:pStyle w:val="BodyText"/>
        <w:sectPr w:rsidSect="00712A8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12A81" w:rsidP="00712A81">
      <w:pPr>
        <w:pStyle w:val="SuperHeading"/>
      </w:pPr>
      <w:r w:rsidRPr="00712A81">
        <w:t>Assessment Requirements for CUAPPR612 Collaborate in professional</w:t>
      </w:r>
      <w:r w:rsidRPr="00712A81">
        <w:t xml:space="preserve"> creative projects</w:t>
      </w:r>
    </w:p>
    <w:p w:rsidR="00000000" w:rsidRPr="00712A81" w:rsidP="00712A81">
      <w:pPr>
        <w:pStyle w:val="Heading1"/>
      </w:pPr>
      <w:bookmarkStart w:id="8" w:name="O_1167162"/>
      <w:bookmarkEnd w:id="8"/>
      <w:r w:rsidRPr="00712A81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0"/>
        <w:gridCol w:w="6552"/>
      </w:tblGrid>
      <w:tr w:rsidTr="00712A81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2A81" w:rsidP="00712A81">
            <w:pPr>
              <w:pStyle w:val="BodyText"/>
            </w:pPr>
            <w:r w:rsidRPr="00712A81">
              <w:rPr>
                <w:rStyle w:val="SpecialBold"/>
              </w:rPr>
              <w:t>Release</w:t>
            </w:r>
          </w:p>
        </w:tc>
        <w:tc>
          <w:tcPr>
            <w:tcW w:w="6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2A81">
            <w:pPr>
              <w:pStyle w:val="BodyText"/>
              <w:rPr>
                <w:lang w:val="en-NZ"/>
              </w:rPr>
            </w:pPr>
            <w:r w:rsidRPr="00712A81">
              <w:rPr>
                <w:rStyle w:val="SpecialBold"/>
              </w:rPr>
              <w:t>Comments</w:t>
            </w:r>
          </w:p>
        </w:tc>
      </w:tr>
      <w:tr w:rsidTr="00712A81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2A81">
            <w:pPr>
              <w:pStyle w:val="BodyText"/>
              <w:rPr>
                <w:lang w:val="en-NZ"/>
              </w:rPr>
            </w:pPr>
            <w:r w:rsidRPr="00712A81">
              <w:t>Release 1</w:t>
            </w:r>
          </w:p>
        </w:tc>
        <w:tc>
          <w:tcPr>
            <w:tcW w:w="6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2A81" w:rsidP="00712A81">
            <w:pPr>
              <w:pStyle w:val="BodyText"/>
            </w:pPr>
            <w:r w:rsidRPr="00712A81">
              <w:t>This version first released with CUA Creative Arts and Culture Training Package Version 5.0.</w:t>
            </w:r>
          </w:p>
        </w:tc>
      </w:tr>
    </w:tbl>
    <w:p w:rsidR="00000000" w:rsidRPr="00712A81" w:rsidP="00712A81">
      <w:pPr>
        <w:pStyle w:val="BodyText"/>
      </w:pPr>
    </w:p>
    <w:p w:rsidR="00000000" w:rsidRPr="00712A81" w:rsidP="00712A81">
      <w:pPr>
        <w:pStyle w:val="AllowPageBreak"/>
      </w:pPr>
    </w:p>
    <w:p w:rsidR="00000000" w:rsidRPr="00712A81" w:rsidP="00712A81">
      <w:pPr>
        <w:pStyle w:val="Heading1"/>
      </w:pPr>
      <w:bookmarkStart w:id="9" w:name="O_1167165"/>
      <w:bookmarkEnd w:id="9"/>
      <w:r w:rsidRPr="00712A81">
        <w:t>Performance Evidence</w:t>
      </w:r>
    </w:p>
    <w:p w:rsidR="00000000" w:rsidRPr="00712A81" w:rsidP="00463AEA">
      <w:pPr>
        <w:pStyle w:val="BodyText"/>
      </w:pPr>
      <w:r w:rsidRPr="00712A81">
        <w:t>The candidate must demonstrate the ability to complete the tasks outlined in the elements, performance criteria and foundation skills of this unit, including evidence of the ability to:</w:t>
      </w:r>
    </w:p>
    <w:p w:rsidR="00000000" w:rsidRPr="00712A81" w:rsidP="00712A81">
      <w:pPr>
        <w:pStyle w:val="ListBullet"/>
      </w:pPr>
      <w:r w:rsidRPr="00712A81">
        <w:t>realise at least one creative work of professional standard in collab</w:t>
      </w:r>
      <w:r w:rsidRPr="00712A81">
        <w:t>oration with required personnel, involving:</w:t>
      </w:r>
    </w:p>
    <w:p w:rsidR="00000000" w:rsidRPr="00712A81" w:rsidP="00712A81">
      <w:pPr>
        <w:pStyle w:val="ListBullet2"/>
      </w:pPr>
      <w:r w:rsidRPr="00712A81">
        <w:t xml:space="preserve">contributing to agreed objectives and parameters </w:t>
      </w:r>
    </w:p>
    <w:p w:rsidR="00000000" w:rsidRPr="00712A81" w:rsidP="00712A81">
      <w:pPr>
        <w:pStyle w:val="ListBullet2"/>
      </w:pPr>
      <w:r w:rsidRPr="00712A81">
        <w:t xml:space="preserve">contributing to technical, creative and organisational expertise according to agreed team approaches </w:t>
      </w:r>
    </w:p>
    <w:p w:rsidR="00000000" w:rsidRPr="00712A81" w:rsidP="00712A81">
      <w:pPr>
        <w:pStyle w:val="ListBullet2"/>
      </w:pPr>
      <w:r w:rsidRPr="00712A81">
        <w:t xml:space="preserve">modelling due diligence and professionalism </w:t>
      </w:r>
    </w:p>
    <w:p w:rsidR="00000000" w:rsidRPr="00712A81" w:rsidP="00712A81">
      <w:pPr>
        <w:pStyle w:val="ListBullet2"/>
      </w:pPr>
      <w:r w:rsidRPr="00712A81">
        <w:t>establishing and maintain sustainable professional relationships</w:t>
      </w:r>
    </w:p>
    <w:p w:rsidR="00000000" w:rsidRPr="00712A81" w:rsidP="00712A81">
      <w:pPr>
        <w:pStyle w:val="ListBullet2"/>
      </w:pPr>
      <w:r w:rsidRPr="00712A81">
        <w:t>evaluating and resolve complex technical, creative or organisational problems.</w:t>
      </w:r>
    </w:p>
    <w:p w:rsidR="00000000" w:rsidRPr="00712A81" w:rsidP="00712A81">
      <w:pPr>
        <w:pStyle w:val="List"/>
      </w:pPr>
    </w:p>
    <w:p w:rsidR="00000000" w:rsidRPr="00712A81" w:rsidP="00463AEA">
      <w:pPr>
        <w:pStyle w:val="BodyText"/>
      </w:pPr>
      <w:r w:rsidRPr="00712A81">
        <w:t>In the course of the above, the candidate must:</w:t>
      </w:r>
    </w:p>
    <w:p w:rsidR="00000000" w:rsidRPr="00712A81" w:rsidP="00712A81">
      <w:pPr>
        <w:pStyle w:val="ListBullet"/>
      </w:pPr>
      <w:r w:rsidRPr="00712A81">
        <w:t>apply copyright and intellectual property requirements to crea</w:t>
      </w:r>
      <w:r w:rsidRPr="00712A81">
        <w:t>tive work.</w:t>
      </w:r>
    </w:p>
    <w:p w:rsidR="00000000" w:rsidRPr="00712A81" w:rsidP="00712A81">
      <w:pPr>
        <w:pStyle w:val="AllowPageBreak"/>
      </w:pPr>
    </w:p>
    <w:p w:rsidR="00000000" w:rsidRPr="00712A81" w:rsidP="00712A81">
      <w:pPr>
        <w:pStyle w:val="Heading1"/>
      </w:pPr>
      <w:bookmarkStart w:id="10" w:name="O_1167164"/>
      <w:bookmarkEnd w:id="10"/>
      <w:r w:rsidRPr="00712A81">
        <w:t>Knowledge Evidence</w:t>
      </w:r>
    </w:p>
    <w:p w:rsidR="00000000" w:rsidRPr="00712A81" w:rsidP="00463AEA">
      <w:pPr>
        <w:pStyle w:val="BodyText"/>
      </w:pPr>
      <w:r w:rsidRPr="00712A81">
        <w:t>The candidate must be able to demonstrate knowledge to complete the tasks outlined in the elements, performance criteria and foundation skills of this unit, including knowledge of:</w:t>
      </w:r>
    </w:p>
    <w:p w:rsidR="00000000" w:rsidRPr="00712A81" w:rsidP="00712A81">
      <w:pPr>
        <w:pStyle w:val="ListBullet"/>
      </w:pPr>
      <w:r w:rsidRPr="00712A81">
        <w:t>types of face-to-face and</w:t>
      </w:r>
      <w:r w:rsidRPr="00712A81">
        <w:t xml:space="preserve"> virtual communities, networks and groups required for own professional creative practice</w:t>
      </w:r>
    </w:p>
    <w:p w:rsidR="00000000" w:rsidRPr="00712A81" w:rsidP="00712A81">
      <w:pPr>
        <w:pStyle w:val="ListBullet"/>
      </w:pPr>
      <w:r w:rsidRPr="00712A81">
        <w:t>benefits of collaboration for individuals, businesses and communities, including value of collaboration as problem-solving tool</w:t>
      </w:r>
    </w:p>
    <w:p w:rsidR="00000000" w:rsidRPr="00712A81" w:rsidP="00712A81">
      <w:pPr>
        <w:pStyle w:val="ListBullet"/>
      </w:pPr>
      <w:r w:rsidRPr="00712A81">
        <w:t xml:space="preserve">behaviours and factors supporting professional relationships and collaboration in context of creative projects </w:t>
      </w:r>
    </w:p>
    <w:p w:rsidR="00000000" w:rsidRPr="00712A81" w:rsidP="00712A81">
      <w:pPr>
        <w:pStyle w:val="ListBullet"/>
      </w:pPr>
      <w:r w:rsidRPr="00712A81">
        <w:t>common problems in collaborative process and how to avoid or resolve them</w:t>
      </w:r>
    </w:p>
    <w:p w:rsidR="00000000" w:rsidRPr="00712A81" w:rsidP="00712A81">
      <w:pPr>
        <w:pStyle w:val="ListBullet"/>
      </w:pPr>
      <w:r w:rsidRPr="00712A81">
        <w:t>project management processes and procedures required for creative proj</w:t>
      </w:r>
      <w:r w:rsidRPr="00712A81">
        <w:t>ects</w:t>
      </w:r>
    </w:p>
    <w:p w:rsidR="00000000" w:rsidRPr="00712A81" w:rsidP="00712A81">
      <w:pPr>
        <w:pStyle w:val="ListBullet"/>
      </w:pPr>
      <w:r w:rsidRPr="00712A81">
        <w:t>ways of evaluating success of projects and collaborative undertakings, including benefits of alternative evaluation approaches:</w:t>
      </w:r>
    </w:p>
    <w:p w:rsidR="00000000" w:rsidRPr="00712A81" w:rsidP="00712A81">
      <w:pPr>
        <w:pStyle w:val="ListBullet2"/>
      </w:pPr>
      <w:r w:rsidRPr="00712A81">
        <w:t>formal reporting</w:t>
      </w:r>
    </w:p>
    <w:p w:rsidR="00000000" w:rsidRPr="00712A81" w:rsidP="00712A81">
      <w:pPr>
        <w:pStyle w:val="ListBullet2"/>
      </w:pPr>
      <w:r w:rsidRPr="00712A81">
        <w:t>professional critique</w:t>
      </w:r>
    </w:p>
    <w:p w:rsidR="00000000" w:rsidRPr="00712A81" w:rsidP="00712A81">
      <w:pPr>
        <w:pStyle w:val="ListBullet2"/>
      </w:pPr>
      <w:r w:rsidRPr="00712A81">
        <w:t>reviewing peer feedback</w:t>
      </w:r>
    </w:p>
    <w:p w:rsidR="00000000" w:rsidRPr="00712A81" w:rsidP="00712A81">
      <w:pPr>
        <w:pStyle w:val="ListBullet"/>
      </w:pPr>
      <w:r w:rsidRPr="00712A81">
        <w:t>copyright and intellectual property issues and legislation</w:t>
      </w:r>
      <w:r w:rsidRPr="00712A81">
        <w:t xml:space="preserve"> associated with professional creative practice, including ways of identifying requirements related to:</w:t>
      </w:r>
    </w:p>
    <w:p w:rsidR="00000000" w:rsidRPr="00712A81" w:rsidP="00712A81">
      <w:pPr>
        <w:pStyle w:val="ListBullet2"/>
      </w:pPr>
      <w:r w:rsidRPr="00712A81">
        <w:t>shared intellectual property</w:t>
      </w:r>
    </w:p>
    <w:p w:rsidR="00000000" w:rsidRPr="00712A81" w:rsidP="00712A81">
      <w:pPr>
        <w:pStyle w:val="ListBullet2"/>
      </w:pPr>
      <w:r w:rsidRPr="00712A81">
        <w:t>self-promotion</w:t>
      </w:r>
    </w:p>
    <w:p w:rsidR="00000000" w:rsidRPr="00712A81" w:rsidP="00712A81">
      <w:pPr>
        <w:pStyle w:val="ListBullet2"/>
      </w:pPr>
      <w:r w:rsidRPr="00712A81">
        <w:t>contracts.</w:t>
      </w:r>
    </w:p>
    <w:p w:rsidR="00000000" w:rsidRPr="00712A81" w:rsidP="00712A81">
      <w:pPr>
        <w:pStyle w:val="AllowPageBreak"/>
      </w:pPr>
    </w:p>
    <w:p w:rsidR="00000000" w:rsidRPr="00712A81" w:rsidP="00712A81">
      <w:pPr>
        <w:pStyle w:val="Heading1"/>
      </w:pPr>
      <w:bookmarkStart w:id="11" w:name="O_1167163"/>
      <w:bookmarkEnd w:id="11"/>
      <w:r w:rsidRPr="00712A81">
        <w:t>Assessment Conditions</w:t>
      </w:r>
    </w:p>
    <w:p w:rsidR="00000000" w:rsidRPr="00712A81" w:rsidP="00463AEA">
      <w:pPr>
        <w:pStyle w:val="BodyText"/>
      </w:pPr>
      <w:r w:rsidRPr="00712A81">
        <w:t xml:space="preserve">Skills in this unit must be demonstrated in a workplace or simulated environment where the conditions are typical of those in a working environment in this industry. </w:t>
      </w:r>
    </w:p>
    <w:p w:rsidR="00000000" w:rsidRPr="00712A81" w:rsidP="00463AEA">
      <w:pPr>
        <w:pStyle w:val="BodyText"/>
      </w:pPr>
      <w:r w:rsidRPr="00712A81">
        <w:t>This includes access to:</w:t>
      </w:r>
    </w:p>
    <w:p w:rsidR="00000000" w:rsidRPr="00712A81" w:rsidP="00712A81">
      <w:pPr>
        <w:pStyle w:val="ListBullet"/>
      </w:pPr>
      <w:r w:rsidRPr="00712A81">
        <w:t>opportunities to collaborate with other individuals.</w:t>
      </w:r>
    </w:p>
    <w:p w:rsidR="00000000" w:rsidRPr="00712A81" w:rsidP="00712A81">
      <w:pPr>
        <w:pStyle w:val="List"/>
      </w:pPr>
    </w:p>
    <w:p w:rsidR="00000000" w:rsidRPr="00712A81" w:rsidP="00463AEA">
      <w:pPr>
        <w:pStyle w:val="BodyText"/>
      </w:pPr>
      <w:r w:rsidRPr="00712A81">
        <w:t>Assessors</w:t>
      </w:r>
      <w:r w:rsidRPr="00712A81">
        <w:t xml:space="preserve"> of this unit must satisfy the requirements for assessors in applicable vocational educational and training legislation, frameworks and/or standards.</w:t>
      </w:r>
    </w:p>
    <w:p w:rsidR="00000000" w:rsidRPr="00712A81" w:rsidP="00712A81">
      <w:pPr>
        <w:pStyle w:val="Heading1"/>
      </w:pPr>
      <w:bookmarkStart w:id="12" w:name="O_1167161"/>
      <w:bookmarkEnd w:id="12"/>
      <w:r w:rsidRPr="00712A81">
        <w:t>Links</w:t>
      </w:r>
    </w:p>
    <w:p w:rsidR="00000000" w:rsidRPr="00712A81" w:rsidP="00463AEA">
      <w:pPr>
        <w:pStyle w:val="BodyText"/>
      </w:pPr>
      <w:r w:rsidRPr="00712A81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6C28B8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712A81" w:rsidP="00712A81"/>
    <w:sectPr w:rsidSect="00712A8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3AE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3AEA">
    <w:pPr>
      <w:pStyle w:val="Footer"/>
      <w:framePr w:wrap="around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3AE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3AEA" w:rsidP="00712A8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463AEA" w:rsidP="00712A8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463AEA" w:rsidP="00712A8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2A81" w:rsidP="00712A8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63AEA">
      <w:t>Approved</w:t>
    </w:r>
    <w:r w:rsidR="00463AE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63AEA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63AEA">
      <w:rPr>
        <w:noProof/>
      </w:rPr>
      <w:t>5</w:t>
    </w:r>
    <w:r>
      <w:rPr>
        <w:noProof/>
      </w:rPr>
      <w:fldChar w:fldCharType="end"/>
    </w:r>
  </w:p>
  <w:p w:rsidR="00712A81" w:rsidP="00712A8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63AE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63AEA">
      <w:t>Service and Creative Skills Australia</w:t>
    </w:r>
    <w:r w:rsidR="00463AEA">
      <w:fldChar w:fldCharType="end"/>
    </w:r>
  </w:p>
  <w:p w:rsidR="00712A81" w:rsidP="00712A8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3AE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3AE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12A81" w:rsidRPr="00463AEA" w:rsidP="00463AE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3AE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3AEA" w:rsidRPr="002D2AF8" w:rsidP="00712A8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CUAPPR612 Collaborate in professional creative projects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63AEA" w:rsidP="00712A8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2A81" w:rsidRPr="002D2AF8" w:rsidP="00712A8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63AEA">
      <w:t>CUAPPR612 Collaborate in professional creative projects</w:t>
    </w:r>
    <w:r w:rsidR="00463AE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63AEA">
      <w:rPr>
        <w:noProof/>
      </w:rPr>
      <w:t>2 March 2025</w:t>
    </w:r>
    <w:r>
      <w:fldChar w:fldCharType="end"/>
    </w:r>
  </w:p>
  <w:p w:rsidR="00712A81" w:rsidP="00712A8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4AE79E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F3E8D9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808713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12A8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12A8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12A8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12A8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12A8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12A8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12A8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12A8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12A8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12A8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12A8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12A81"/>
  </w:style>
  <w:style w:type="character" w:customStyle="1" w:styleId="Heading1Char">
    <w:name w:val="Heading 1 Char"/>
    <w:basedOn w:val="DefaultParagraphFont"/>
    <w:link w:val="Heading1"/>
    <w:rsid w:val="00712A8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12A8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12A8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12A8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12A8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12A81"/>
    <w:rPr>
      <w:b/>
      <w:spacing w:val="0"/>
    </w:rPr>
  </w:style>
  <w:style w:type="paragraph" w:styleId="ListBullet2">
    <w:name w:val="List Bullet 2"/>
    <w:basedOn w:val="List2"/>
    <w:rsid w:val="00712A81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712A81"/>
    <w:rPr>
      <w:i/>
    </w:rPr>
  </w:style>
  <w:style w:type="paragraph" w:customStyle="1" w:styleId="SuperHeading">
    <w:name w:val="SuperHeading"/>
    <w:basedOn w:val="Normal"/>
    <w:rsid w:val="00712A8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12A8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12A8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12A8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12A8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12A8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12A8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12A8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12A8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12A8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12A8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12A8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12A8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12A8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12A8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12A8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12A8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12A8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12A8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12A8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12A8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12A8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12A8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12A8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12A8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12A8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12A8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12A8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12A8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12A8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12A8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12A8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12A8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12A8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12A8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12A8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12A81"/>
  </w:style>
  <w:style w:type="paragraph" w:styleId="TableofFigures">
    <w:name w:val="table of figures"/>
    <w:basedOn w:val="Normal"/>
    <w:next w:val="Normal"/>
    <w:semiHidden/>
    <w:rsid w:val="00712A8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12A8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12A81"/>
    <w:rPr>
      <w:rFonts w:ascii="Wingdings" w:hAnsi="Wingdings"/>
    </w:rPr>
  </w:style>
  <w:style w:type="paragraph" w:customStyle="1" w:styleId="TableHeading">
    <w:name w:val="Table Heading"/>
    <w:basedOn w:val="HeadingBase"/>
    <w:rsid w:val="00712A8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12A81"/>
    <w:rPr>
      <w:color w:val="0033CC"/>
      <w:u w:val="none"/>
    </w:rPr>
  </w:style>
  <w:style w:type="paragraph" w:customStyle="1" w:styleId="BodyTextRight">
    <w:name w:val="Body Text Right"/>
    <w:basedOn w:val="BodyText"/>
    <w:rsid w:val="00712A8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12A8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12A8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12A8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12A8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12A8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12A81"/>
    <w:rPr>
      <w:sz w:val="32"/>
    </w:rPr>
  </w:style>
  <w:style w:type="paragraph" w:customStyle="1" w:styleId="HeadingProcedure">
    <w:name w:val="Heading Procedure"/>
    <w:basedOn w:val="HeadingBase"/>
    <w:next w:val="Normal"/>
    <w:rsid w:val="00712A8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12A81"/>
    <w:pPr>
      <w:spacing w:before="60" w:after="60"/>
    </w:pPr>
  </w:style>
  <w:style w:type="paragraph" w:styleId="ListContinue">
    <w:name w:val="List Continue"/>
    <w:basedOn w:val="List"/>
    <w:rsid w:val="00712A81"/>
    <w:pPr>
      <w:ind w:firstLine="0"/>
    </w:pPr>
  </w:style>
  <w:style w:type="paragraph" w:customStyle="1" w:styleId="ListNote">
    <w:name w:val="List Note"/>
    <w:basedOn w:val="List"/>
    <w:rsid w:val="00712A8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12A8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12A8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12A81"/>
    <w:rPr>
      <w:rFonts w:ascii="Courier New" w:hAnsi="Courier New"/>
    </w:rPr>
  </w:style>
  <w:style w:type="paragraph" w:customStyle="1" w:styleId="NoteBullet">
    <w:name w:val="Note Bullet"/>
    <w:basedOn w:val="Note"/>
    <w:rsid w:val="00712A8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12A8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12A8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12A8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12A8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12A8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12A8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12A81"/>
    <w:rPr>
      <w:b/>
      <w:smallCaps/>
    </w:rPr>
  </w:style>
  <w:style w:type="paragraph" w:customStyle="1" w:styleId="TableListNumber">
    <w:name w:val="Table List Number"/>
    <w:basedOn w:val="ListNumber"/>
    <w:rsid w:val="00712A8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12A8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12A81"/>
    <w:pPr>
      <w:numPr>
        <w:numId w:val="9"/>
      </w:numPr>
    </w:pPr>
  </w:style>
  <w:style w:type="paragraph" w:customStyle="1" w:styleId="ListAlpha2">
    <w:name w:val="List Alpha 2"/>
    <w:basedOn w:val="List2"/>
    <w:rsid w:val="00712A81"/>
    <w:pPr>
      <w:numPr>
        <w:numId w:val="8"/>
      </w:numPr>
    </w:pPr>
  </w:style>
  <w:style w:type="paragraph" w:styleId="List2">
    <w:name w:val="List 2"/>
    <w:basedOn w:val="BodyText"/>
    <w:rsid w:val="00712A8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12A8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12A8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12A8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12A8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12A8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12A81"/>
    <w:pPr>
      <w:numPr>
        <w:numId w:val="4"/>
      </w:numPr>
    </w:pPr>
  </w:style>
  <w:style w:type="paragraph" w:styleId="ListContinue2">
    <w:name w:val="List Continue 2"/>
    <w:basedOn w:val="List2"/>
    <w:rsid w:val="00712A81"/>
    <w:pPr>
      <w:ind w:firstLine="0"/>
    </w:pPr>
  </w:style>
  <w:style w:type="paragraph" w:styleId="ListContinue3">
    <w:name w:val="List Continue 3"/>
    <w:basedOn w:val="List3"/>
    <w:rsid w:val="00712A81"/>
    <w:pPr>
      <w:ind w:left="1021" w:firstLine="0"/>
    </w:pPr>
  </w:style>
  <w:style w:type="paragraph" w:styleId="ListContinue4">
    <w:name w:val="List Continue 4"/>
    <w:basedOn w:val="List4"/>
    <w:rsid w:val="00712A81"/>
    <w:pPr>
      <w:ind w:firstLine="0"/>
    </w:pPr>
  </w:style>
  <w:style w:type="paragraph" w:styleId="ListContinue5">
    <w:name w:val="List Continue 5"/>
    <w:basedOn w:val="List5"/>
    <w:rsid w:val="00712A81"/>
    <w:pPr>
      <w:ind w:firstLine="0"/>
    </w:pPr>
  </w:style>
  <w:style w:type="paragraph" w:styleId="ListNumber3">
    <w:name w:val="List Number 3"/>
    <w:basedOn w:val="List3"/>
    <w:rsid w:val="00712A81"/>
    <w:pPr>
      <w:numPr>
        <w:numId w:val="5"/>
      </w:numPr>
    </w:pPr>
  </w:style>
  <w:style w:type="paragraph" w:styleId="ListNumber4">
    <w:name w:val="List Number 4"/>
    <w:basedOn w:val="List4"/>
    <w:rsid w:val="00712A81"/>
    <w:pPr>
      <w:numPr>
        <w:numId w:val="6"/>
      </w:numPr>
    </w:pPr>
  </w:style>
  <w:style w:type="paragraph" w:styleId="ListNumber5">
    <w:name w:val="List Number 5"/>
    <w:basedOn w:val="List5"/>
    <w:rsid w:val="00712A81"/>
    <w:pPr>
      <w:numPr>
        <w:numId w:val="7"/>
      </w:numPr>
    </w:pPr>
  </w:style>
  <w:style w:type="paragraph" w:styleId="BlockText">
    <w:name w:val="Block Text"/>
    <w:basedOn w:val="Normal"/>
    <w:rsid w:val="00712A8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12A8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12A81"/>
    <w:rPr>
      <w:sz w:val="16"/>
      <w:vertAlign w:val="superscript"/>
    </w:rPr>
  </w:style>
  <w:style w:type="character" w:customStyle="1" w:styleId="Symbols">
    <w:name w:val="Symbols"/>
    <w:basedOn w:val="DefaultParagraphFont"/>
    <w:rsid w:val="00712A81"/>
    <w:rPr>
      <w:rFonts w:ascii="Symbol" w:hAnsi="Symbol"/>
    </w:rPr>
  </w:style>
  <w:style w:type="character" w:customStyle="1" w:styleId="MenuOptions">
    <w:name w:val="Menu Options"/>
    <w:basedOn w:val="DefaultParagraphFont"/>
    <w:rsid w:val="00712A8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12A81"/>
    <w:rPr>
      <w:b/>
    </w:rPr>
  </w:style>
  <w:style w:type="character" w:customStyle="1" w:styleId="Underlined">
    <w:name w:val="Underlined"/>
    <w:basedOn w:val="DefaultParagraphFont"/>
    <w:rsid w:val="00712A81"/>
    <w:rPr>
      <w:u w:val="single"/>
    </w:rPr>
  </w:style>
  <w:style w:type="paragraph" w:customStyle="1" w:styleId="TableBodyTextRight">
    <w:name w:val="Table Body Text Right"/>
    <w:basedOn w:val="TableBodyText"/>
    <w:rsid w:val="00712A8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12A81"/>
    <w:rPr>
      <w:sz w:val="18"/>
    </w:rPr>
  </w:style>
  <w:style w:type="paragraph" w:customStyle="1" w:styleId="BodySmallRight">
    <w:name w:val="Body Small Right"/>
    <w:basedOn w:val="BodyTextRight"/>
    <w:rsid w:val="00712A81"/>
    <w:rPr>
      <w:sz w:val="18"/>
      <w:szCs w:val="18"/>
    </w:rPr>
  </w:style>
  <w:style w:type="paragraph" w:customStyle="1" w:styleId="MarginEdition">
    <w:name w:val="Margin Edition"/>
    <w:basedOn w:val="MarginNote"/>
    <w:rsid w:val="00712A8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12A81"/>
    <w:rPr>
      <w:sz w:val="2"/>
      <w:szCs w:val="2"/>
    </w:rPr>
  </w:style>
  <w:style w:type="character" w:customStyle="1" w:styleId="Small">
    <w:name w:val="Small"/>
    <w:basedOn w:val="DefaultParagraphFont"/>
    <w:rsid w:val="00712A81"/>
    <w:rPr>
      <w:sz w:val="16"/>
    </w:rPr>
  </w:style>
  <w:style w:type="paragraph" w:customStyle="1" w:styleId="WideTable">
    <w:name w:val="Wide Table"/>
    <w:basedOn w:val="Normal"/>
    <w:rsid w:val="00712A8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12A81"/>
  </w:style>
  <w:style w:type="paragraph" w:styleId="Quote">
    <w:name w:val="Quote"/>
    <w:basedOn w:val="Heading1"/>
    <w:link w:val="QuoteChar"/>
    <w:qFormat/>
    <w:rsid w:val="00712A8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12A8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12A81"/>
    <w:pPr>
      <w:pageBreakBefore/>
    </w:pPr>
  </w:style>
  <w:style w:type="paragraph" w:customStyle="1" w:styleId="Border">
    <w:name w:val="Border"/>
    <w:basedOn w:val="Normal"/>
    <w:qFormat/>
    <w:rsid w:val="00712A8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12A8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12A8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12A8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12A8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12A8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12A8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12A8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12A8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12A81"/>
    <w:rPr>
      <w:u w:val="single"/>
    </w:rPr>
  </w:style>
  <w:style w:type="character" w:customStyle="1" w:styleId="BoldandItalics">
    <w:name w:val="Bold and Italics"/>
    <w:qFormat/>
    <w:rsid w:val="00712A81"/>
    <w:rPr>
      <w:b/>
      <w:i/>
      <w:u w:val="none"/>
    </w:rPr>
  </w:style>
  <w:style w:type="paragraph" w:styleId="BalloonText">
    <w:name w:val="Balloon Text"/>
    <w:basedOn w:val="Normal"/>
    <w:link w:val="BalloonTextChar"/>
    <w:rsid w:val="00712A8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12A8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12A8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12A8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12A8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12A8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12A81"/>
    <w:pPr>
      <w:spacing w:before="0" w:after="0"/>
    </w:pPr>
  </w:style>
  <w:style w:type="paragraph" w:customStyle="1" w:styleId="BodyTextBold">
    <w:name w:val="Body Text Bold"/>
    <w:basedOn w:val="BodyText"/>
    <w:qFormat/>
    <w:rsid w:val="00712A81"/>
    <w:rPr>
      <w:b/>
    </w:rPr>
  </w:style>
  <w:style w:type="character" w:styleId="Hyperlink">
    <w:name w:val="Hyperlink"/>
    <w:basedOn w:val="DefaultParagraphFont"/>
    <w:uiPriority w:val="99"/>
    <w:unhideWhenUsed/>
    <w:rsid w:val="00463AE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996</Words>
  <Characters>6826</Characters>
  <Application>Microsoft Office Word</Application>
  <DocSecurity>0</DocSecurity>
  <Lines>195</Lines>
  <Paragraphs>130</Paragraphs>
  <ScaleCrop>false</ScaleCrop>
  <Company>Author-it Software Corporation Ltd.</Company>
  <LinksUpToDate>false</LinksUpToDate>
  <CharactersWithSpaces>7692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CUAPPR612 Collaborate in professional creative projects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2025-03-01T19:44:00Z</dcterms:created>
  <dcterms:modified xsi:type="dcterms:W3CDTF">2025-03-01T19:44:00Z</dcterms:modified>
</cp:coreProperties>
</file>