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252" w:rsidP="00A11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CUAPPR606 Extend expertise in a specialised art form to professional level</w:t>
      </w:r>
      <w:r>
        <w:fldChar w:fldCharType="end"/>
      </w:r>
    </w:p>
    <w:p w:rsidR="00A11252" w:rsidP="00A11252">
      <w:pPr>
        <w:pStyle w:val="Version"/>
        <w:sectPr w:rsidSect="003106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637" w:rsidP="00310637">
      <w:pPr>
        <w:pStyle w:val="SuperHeading"/>
      </w:pPr>
      <w:r w:rsidRPr="00310637">
        <w:t>CUAPPR606 Extend expertise in a specialised art form to professional level</w:t>
      </w:r>
    </w:p>
    <w:p w:rsidR="00000000" w:rsidRPr="00310637" w:rsidP="00310637">
      <w:pPr>
        <w:pStyle w:val="Heading1"/>
      </w:pPr>
      <w:bookmarkStart w:id="1" w:name="O_791338"/>
      <w:bookmarkEnd w:id="1"/>
      <w:r w:rsidRPr="003106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06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rPr>
                <w:rStyle w:val="SpecialBold"/>
              </w:rPr>
              <w:t>Comments</w:t>
            </w:r>
          </w:p>
        </w:tc>
      </w:tr>
      <w:tr w:rsidTr="003106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This version first released with CUA Creative Arts and Culture Training Package version 2.0.</w:t>
            </w:r>
          </w:p>
        </w:tc>
      </w:tr>
    </w:tbl>
    <w:p w:rsidR="00000000" w:rsidRPr="00310637" w:rsidP="00310637">
      <w:pPr>
        <w:pStyle w:val="BodyText"/>
      </w:pPr>
    </w:p>
    <w:p w:rsidR="00000000" w:rsidRPr="00310637" w:rsidP="00310637">
      <w:pPr>
        <w:pStyle w:val="AllowPageBreak"/>
      </w:pPr>
    </w:p>
    <w:p w:rsidR="00000000" w:rsidRPr="00310637" w:rsidP="00310637">
      <w:pPr>
        <w:pStyle w:val="Heading1"/>
      </w:pPr>
      <w:bookmarkStart w:id="2" w:name="O_791339"/>
      <w:bookmarkEnd w:id="2"/>
      <w:r w:rsidRPr="00310637">
        <w:t>Application</w:t>
      </w:r>
    </w:p>
    <w:p w:rsidR="00000000" w:rsidRPr="00310637" w:rsidP="00A11252">
      <w:pPr>
        <w:pStyle w:val="BodyText"/>
      </w:pPr>
      <w:r w:rsidRPr="00310637">
        <w:t>This unit describes the performance outcomes, skills and knowledge required to extend own expertise in a specialised art form in order to develop a cohesive body of professional work for the public domain. It involves self-directed research and</w:t>
      </w:r>
      <w:r w:rsidRPr="00310637">
        <w:t xml:space="preserve"> the independent, highly developed use of specialised materials, processes and techniques.</w:t>
      </w:r>
    </w:p>
    <w:p w:rsidR="00000000" w:rsidRPr="00310637" w:rsidP="00A11252">
      <w:pPr>
        <w:pStyle w:val="BodyText"/>
      </w:pPr>
      <w:r w:rsidRPr="00310637">
        <w:t xml:space="preserve">It applies to individuals who work as creative practitioners, producing a professional standard of work that demonstrates a mature engagement with their chosen art </w:t>
      </w:r>
      <w:r w:rsidRPr="00310637">
        <w:t>form. The unit may be applied to any art form.</w:t>
      </w:r>
    </w:p>
    <w:p w:rsidR="00000000" w:rsidRPr="00310637" w:rsidP="00A11252">
      <w:pPr>
        <w:pStyle w:val="BodyText"/>
      </w:pPr>
      <w:r w:rsidRPr="00310637">
        <w:t>No licensing, legislative or certification conditions apply to this unit at the time of publication.</w:t>
      </w:r>
    </w:p>
    <w:p w:rsidR="00000000" w:rsidRPr="00310637" w:rsidP="00310637">
      <w:pPr>
        <w:pStyle w:val="Heading1"/>
      </w:pPr>
      <w:bookmarkStart w:id="3" w:name="O_791342"/>
      <w:bookmarkEnd w:id="3"/>
      <w:r w:rsidRPr="00310637">
        <w:t>Unit Sector</w:t>
      </w:r>
    </w:p>
    <w:p w:rsidR="00000000" w:rsidRPr="00310637" w:rsidP="00A11252">
      <w:pPr>
        <w:pStyle w:val="BodyText"/>
      </w:pPr>
      <w:r w:rsidRPr="00310637">
        <w:t>Industry capability – professional practice</w:t>
      </w:r>
    </w:p>
    <w:p w:rsidR="00000000" w:rsidRPr="00310637" w:rsidP="00310637">
      <w:pPr>
        <w:pStyle w:val="Heading1"/>
      </w:pPr>
      <w:bookmarkStart w:id="4" w:name="O_791343"/>
      <w:bookmarkEnd w:id="4"/>
      <w:r w:rsidRPr="00310637">
        <w:t>Elements and Perf</w:t>
      </w:r>
      <w:r w:rsidRPr="00310637">
        <w:t>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rPr>
                <w:rStyle w:val="SpecialBold"/>
              </w:rPr>
              <w:t>PERFORMANCE CRITERIA</w:t>
            </w:r>
          </w:p>
        </w:tc>
      </w:tr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1. Maintain currency of specialised knowledge in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1.1 Initiate own exposure to contemporary practice in chosen art form</w:t>
            </w:r>
          </w:p>
          <w:p w:rsidR="00000000" w:rsidRPr="00310637" w:rsidP="00310637">
            <w:pPr>
              <w:pStyle w:val="BodyText"/>
            </w:pPr>
            <w:r w:rsidRPr="00310637">
              <w:t>1.2 Proactively identify and explore the potential of new and emerging technologies, materials and methodologies relevant to own art form</w:t>
            </w:r>
          </w:p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1.3 Evaluate impacts of current and emerging tr</w:t>
            </w:r>
            <w:r w:rsidRPr="00310637">
              <w:t>ends on the creation of ideas, production of work, and management of professional creative practice</w:t>
            </w:r>
          </w:p>
        </w:tc>
      </w:tr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2. Evolve ideas in a specialised art form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2.1 Research historical and contemporary themes and concepts in chosen art form</w:t>
            </w:r>
          </w:p>
          <w:p w:rsidR="00000000" w:rsidRPr="00310637" w:rsidP="00310637">
            <w:pPr>
              <w:pStyle w:val="BodyText"/>
            </w:pPr>
            <w:r w:rsidRPr="00310637">
              <w:t>2.2 Analyse the motivations, philosophies and cultural origins of different works in chosen art form</w:t>
            </w:r>
          </w:p>
          <w:p w:rsidR="00000000" w:rsidRPr="00310637" w:rsidP="00310637">
            <w:pPr>
              <w:pStyle w:val="BodyText"/>
            </w:pPr>
            <w:r w:rsidRPr="00310637">
              <w:t>2.3 Identify new sources of ideas and research opportunities and consider any intellectual property requirements</w:t>
            </w:r>
          </w:p>
          <w:p w:rsidR="00000000" w:rsidRPr="00310637" w:rsidP="00310637">
            <w:pPr>
              <w:pStyle w:val="BodyText"/>
            </w:pPr>
            <w:r w:rsidRPr="00310637">
              <w:t>2.4 Identify the potential for individuali</w:t>
            </w:r>
            <w:r w:rsidRPr="00310637">
              <w:t>sed and/or specialised research based on current practice</w:t>
            </w:r>
          </w:p>
          <w:p w:rsidR="00000000" w:rsidRPr="00310637" w:rsidP="00310637">
            <w:pPr>
              <w:pStyle w:val="BodyText"/>
            </w:pPr>
            <w:r w:rsidRPr="00310637">
              <w:t>2.5 Evolve own ideas, and develop innovative approaches and a strategy to realise them</w:t>
            </w:r>
          </w:p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2.6 Hone and adapt concepts for work based on emerging ideas and research</w:t>
            </w:r>
          </w:p>
        </w:tc>
      </w:tr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3. Manage specialised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 xml:space="preserve">3.1 </w:t>
            </w:r>
            <w:r w:rsidRPr="00310637">
              <w:t>Evaluate the requirements for the set-up, handling and storage of specialised materials, tools and equipment</w:t>
            </w:r>
          </w:p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3.2 Create resource management systems that support professional practice</w:t>
            </w:r>
          </w:p>
        </w:tc>
      </w:tr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 xml:space="preserve">4. Refine specialised technique to professional level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4.1 Integrate com</w:t>
            </w:r>
            <w:r w:rsidRPr="00310637">
              <w:t>mand of technique, materials and process to create finished work of professional standard suitable for the public domain</w:t>
            </w:r>
          </w:p>
          <w:p w:rsidR="00000000" w:rsidRPr="00310637" w:rsidP="00310637">
            <w:pPr>
              <w:pStyle w:val="BodyText"/>
            </w:pPr>
            <w:r w:rsidRPr="00310637">
              <w:t>4.2 Extend techniques and the expression of ideas in work</w:t>
            </w:r>
          </w:p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4.3 Challenge, adapt and refine the evolving creative work</w:t>
            </w:r>
          </w:p>
        </w:tc>
      </w:tr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5. Resolve techni</w:t>
            </w:r>
            <w:r w:rsidRPr="00310637">
              <w:t>cal and conceptual challenges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5.1 Troubleshoot technical challenges that arise when creating the work based on detailed understanding of specialised materials and processes</w:t>
            </w:r>
          </w:p>
          <w:p w:rsidR="00000000" w:rsidRPr="00310637" w:rsidP="00310637">
            <w:pPr>
              <w:pStyle w:val="BodyText"/>
            </w:pPr>
            <w:r w:rsidRPr="00310637">
              <w:t xml:space="preserve">5.2 Develop innovative solutions that allow for experimental approaches </w:t>
            </w:r>
          </w:p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 xml:space="preserve">5.3 Apply </w:t>
            </w:r>
            <w:r w:rsidRPr="00310637">
              <w:t>solutions that enhance the conceptual integrity of the work</w:t>
            </w:r>
          </w:p>
        </w:tc>
      </w:tr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6. Finish and prepare work for public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6.1 Finish work to a professional standard using specialised techniques for the chosen art form</w:t>
            </w:r>
          </w:p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6.2 Develop and apply effective approaches to safety and sustainability in the final preparation of work</w:t>
            </w:r>
          </w:p>
        </w:tc>
      </w:tr>
      <w:tr w:rsidTr="003106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7. Evaluate professional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7.1 Seek and apply constructive feedback from others</w:t>
            </w:r>
          </w:p>
          <w:p w:rsidR="00000000" w:rsidRPr="00310637" w:rsidP="00310637">
            <w:pPr>
              <w:pStyle w:val="BodyText"/>
            </w:pPr>
            <w:r w:rsidRPr="00310637">
              <w:t>7.2 Evaluate work against planned strategy for own creative practic</w:t>
            </w:r>
            <w:r w:rsidRPr="00310637">
              <w:t>e</w:t>
            </w:r>
          </w:p>
          <w:p w:rsidR="00000000" w:rsidRPr="00310637" w:rsidP="00310637">
            <w:pPr>
              <w:pStyle w:val="BodyText"/>
            </w:pPr>
            <w:r w:rsidRPr="00310637">
              <w:t>7.3 Evaluate own work in the context of work by others</w:t>
            </w:r>
          </w:p>
          <w:p w:rsidR="00000000" w:rsidRPr="00310637" w:rsidP="00310637">
            <w:pPr>
              <w:pStyle w:val="BodyText"/>
            </w:pPr>
            <w:r w:rsidRPr="00310637">
              <w:t>7.4 Adjust work processes and practice to improve technical, conceptual and commercial outcomes</w:t>
            </w:r>
          </w:p>
        </w:tc>
      </w:tr>
    </w:tbl>
    <w:p w:rsidR="00000000" w:rsidRPr="00310637" w:rsidP="00310637">
      <w:pPr>
        <w:pStyle w:val="BodyText"/>
      </w:pPr>
    </w:p>
    <w:p w:rsidR="00000000" w:rsidRPr="00310637" w:rsidP="00310637">
      <w:pPr>
        <w:pStyle w:val="AllowPageBreak"/>
      </w:pPr>
    </w:p>
    <w:p w:rsidR="00000000" w:rsidRPr="00310637" w:rsidP="00310637">
      <w:pPr>
        <w:pStyle w:val="Heading1"/>
      </w:pPr>
      <w:bookmarkStart w:id="5" w:name="O_791344"/>
      <w:bookmarkEnd w:id="5"/>
      <w:r w:rsidRPr="00310637">
        <w:t>Foundation Skills</w:t>
      </w:r>
    </w:p>
    <w:p w:rsidR="00000000" w:rsidRPr="00A11252" w:rsidP="00A11252">
      <w:pPr>
        <w:pStyle w:val="BodyText"/>
        <w:rPr>
          <w:i/>
        </w:rPr>
      </w:pPr>
      <w:r w:rsidRPr="00A11252">
        <w:rPr>
          <w:rStyle w:val="Emphasis"/>
        </w:rPr>
        <w:t>This section describes language, literacy, numeracy and employment</w:t>
      </w:r>
      <w:r w:rsidRPr="00A11252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106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Performance</w:t>
            </w:r>
          </w:p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rPr>
                <w:rStyle w:val="SpecialBold"/>
              </w:rPr>
              <w:t>Description</w:t>
            </w:r>
          </w:p>
        </w:tc>
      </w:tr>
      <w:tr w:rsidTr="003106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7.3, 7.4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ListBullet"/>
              <w:rPr>
                <w:lang w:val="en-NZ"/>
              </w:rPr>
            </w:pPr>
            <w:r w:rsidRPr="00310637">
              <w:t xml:space="preserve">Identifies and analyses process improvements and practice through a process of self-appraisal and </w:t>
            </w:r>
            <w:r w:rsidRPr="00310637">
              <w:t>reflection, and by seeking the opinions of others</w:t>
            </w:r>
          </w:p>
        </w:tc>
      </w:tr>
      <w:tr w:rsidTr="003106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ListBullet"/>
              <w:rPr>
                <w:lang w:val="en-NZ"/>
              </w:rPr>
            </w:pPr>
            <w:r w:rsidRPr="00310637">
              <w:t xml:space="preserve">Interprets a broad range of complex and abstract information in a variety of forms and applies the knowledge gained to current and future work </w:t>
            </w:r>
          </w:p>
        </w:tc>
      </w:tr>
      <w:tr w:rsidTr="003106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ListBullet"/>
              <w:rPr>
                <w:lang w:val="en-NZ"/>
              </w:rPr>
            </w:pPr>
            <w:r w:rsidRPr="00310637">
              <w:t>Interacts effectiv</w:t>
            </w:r>
            <w:r w:rsidRPr="00310637">
              <w:t>ely with a range of professional practitioners, choosing language to share and explore potentially abstract creative concepts and ideas</w:t>
            </w:r>
          </w:p>
        </w:tc>
      </w:tr>
      <w:tr w:rsidTr="003106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ListBullet"/>
              <w:rPr>
                <w:lang w:val="en-NZ"/>
              </w:rPr>
            </w:pPr>
            <w:r w:rsidRPr="00310637">
              <w:t xml:space="preserve">Calculates and estimates material, tool and equipment needs and cost based on analysis of production </w:t>
            </w:r>
            <w:r w:rsidRPr="00310637">
              <w:t>requirements</w:t>
            </w:r>
          </w:p>
        </w:tc>
      </w:tr>
      <w:tr w:rsidTr="003106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1.1-1.3, 2.4, 4.2,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ListBullet"/>
            </w:pPr>
            <w:r w:rsidRPr="00310637">
              <w:t>Explores potential work opportunities and works in line with a broad strategy that reflects a clear sense of personal work goals within a broader professional framework</w:t>
            </w:r>
          </w:p>
          <w:p w:rsidR="00000000" w:rsidP="00310637">
            <w:pPr>
              <w:pStyle w:val="ListBullet"/>
              <w:rPr>
                <w:lang w:val="en-NZ"/>
              </w:rPr>
            </w:pPr>
            <w:r w:rsidRPr="00310637">
              <w:t>Monitors compliance wi</w:t>
            </w:r>
            <w:r w:rsidRPr="00310637">
              <w:t>th legal and regulatory rights and responsibilities for own work</w:t>
            </w:r>
          </w:p>
        </w:tc>
      </w:tr>
      <w:tr w:rsidTr="003106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2.3, 2.5, 2.6, 3.1, 3.2, 4.1, 4.3, 5.1-5.3, 6.1, 7.2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ListBullet"/>
            </w:pPr>
            <w:r w:rsidRPr="00310637">
              <w:t>Uses systematic, analytical processes in a variety of situations to gather relevant information and identify, evaluate</w:t>
            </w:r>
            <w:r w:rsidRPr="00310637">
              <w:t xml:space="preserve"> and refine options against agreed criteria</w:t>
            </w:r>
          </w:p>
          <w:p w:rsidR="00000000" w:rsidRPr="00310637" w:rsidP="00310637">
            <w:pPr>
              <w:pStyle w:val="ListBullet"/>
            </w:pPr>
            <w:r w:rsidRPr="00310637">
              <w:t>Uses experiences to reflect on the way in which variables impact on decision outcomes and to contribute to refinement of decision-making processes</w:t>
            </w:r>
          </w:p>
          <w:p w:rsidR="00000000" w:rsidRPr="00310637" w:rsidP="00310637">
            <w:pPr>
              <w:pStyle w:val="ListBullet"/>
            </w:pPr>
            <w:r w:rsidRPr="00310637">
              <w:t>Articulates and challenges the values, beliefs and assumptions th</w:t>
            </w:r>
            <w:r w:rsidRPr="00310637">
              <w:t>at may shape thinking and routinely reframes and redefines problems in order to generate new ideas and fresh perspectives</w:t>
            </w:r>
          </w:p>
          <w:p w:rsidR="00000000" w:rsidRPr="00310637" w:rsidP="00310637">
            <w:pPr>
              <w:pStyle w:val="ListBullet"/>
            </w:pPr>
            <w:r w:rsidRPr="00310637">
              <w:t>Recognises a range of conceptual and technical problems and responds intuitively to difficulties by drawing creatively on current know</w:t>
            </w:r>
            <w:r w:rsidRPr="00310637">
              <w:t>ledge and past experience to devise solutions</w:t>
            </w:r>
          </w:p>
        </w:tc>
      </w:tr>
    </w:tbl>
    <w:p w:rsidR="00000000" w:rsidRPr="00310637" w:rsidP="00310637">
      <w:pPr>
        <w:pStyle w:val="BodyText"/>
      </w:pPr>
    </w:p>
    <w:p w:rsidR="00000000" w:rsidRPr="00310637" w:rsidP="00310637">
      <w:pPr>
        <w:pStyle w:val="AllowPageBreak"/>
      </w:pPr>
    </w:p>
    <w:p w:rsidR="00000000" w:rsidRPr="00310637" w:rsidP="00310637">
      <w:pPr>
        <w:pStyle w:val="Heading1"/>
      </w:pPr>
      <w:bookmarkStart w:id="6" w:name="O_791346"/>
      <w:bookmarkEnd w:id="6"/>
      <w:r w:rsidRPr="003106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106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 xml:space="preserve">Code and title </w:t>
            </w:r>
          </w:p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Code and title</w:t>
            </w:r>
          </w:p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rPr>
                <w:rStyle w:val="SpecialBold"/>
              </w:rPr>
              <w:t>Equivalence status</w:t>
            </w:r>
          </w:p>
        </w:tc>
      </w:tr>
      <w:tr w:rsidTr="003106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CUAPPR606 Extend expertise in a specialised art form to professional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CUVPRP606A Extend expertise in a specialised art form to professional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Equivalent unit</w:t>
            </w:r>
          </w:p>
        </w:tc>
      </w:tr>
    </w:tbl>
    <w:p w:rsidR="00000000" w:rsidRPr="00310637" w:rsidP="00310637">
      <w:pPr>
        <w:pStyle w:val="BodyText"/>
      </w:pPr>
    </w:p>
    <w:p w:rsidR="00000000" w:rsidRPr="00310637" w:rsidP="00310637">
      <w:pPr>
        <w:pStyle w:val="AllowPageBreak"/>
      </w:pPr>
    </w:p>
    <w:p w:rsidR="00000000" w:rsidRPr="00310637" w:rsidP="00310637">
      <w:pPr>
        <w:pStyle w:val="Heading1"/>
      </w:pPr>
      <w:bookmarkStart w:id="7" w:name="O_791353"/>
      <w:bookmarkEnd w:id="7"/>
      <w:r w:rsidRPr="00310637">
        <w:t>Links</w:t>
      </w:r>
    </w:p>
    <w:p w:rsidR="00000000" w:rsidRPr="00310637" w:rsidP="00A11252">
      <w:pPr>
        <w:pStyle w:val="BodyText"/>
      </w:pPr>
      <w:r w:rsidRPr="003106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1E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0637" w:rsidP="00A11252">
      <w:pPr>
        <w:pStyle w:val="BodyText"/>
        <w:sectPr w:rsidSect="003106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0637" w:rsidP="00310637">
      <w:pPr>
        <w:pStyle w:val="SuperHeading"/>
      </w:pPr>
      <w:r w:rsidRPr="00310637">
        <w:t>Assessment R</w:t>
      </w:r>
      <w:r w:rsidRPr="00310637">
        <w:t>equirements for CUAPPR606 Extend expertise in a specialised art form to professional level</w:t>
      </w:r>
    </w:p>
    <w:p w:rsidR="00000000" w:rsidRPr="00310637" w:rsidP="00310637">
      <w:pPr>
        <w:pStyle w:val="Heading1"/>
      </w:pPr>
      <w:bookmarkStart w:id="8" w:name="O_791348"/>
      <w:bookmarkEnd w:id="8"/>
      <w:r w:rsidRPr="003106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06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rPr>
                <w:rStyle w:val="SpecialBold"/>
              </w:rPr>
              <w:t>Comments</w:t>
            </w:r>
          </w:p>
        </w:tc>
      </w:tr>
      <w:tr w:rsidTr="003106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637">
            <w:pPr>
              <w:pStyle w:val="BodyText"/>
              <w:rPr>
                <w:lang w:val="en-NZ"/>
              </w:rPr>
            </w:pPr>
            <w:r w:rsidRPr="003106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637" w:rsidP="00310637">
            <w:pPr>
              <w:pStyle w:val="BodyText"/>
            </w:pPr>
            <w:r w:rsidRPr="00310637">
              <w:t>This version first released with CUA Creative Arts and Culture Training Package version 2.0.</w:t>
            </w:r>
          </w:p>
        </w:tc>
      </w:tr>
    </w:tbl>
    <w:p w:rsidR="00000000" w:rsidRPr="00310637" w:rsidP="00310637">
      <w:pPr>
        <w:pStyle w:val="BodyText"/>
      </w:pPr>
    </w:p>
    <w:p w:rsidR="00000000" w:rsidRPr="00310637" w:rsidP="00310637">
      <w:pPr>
        <w:pStyle w:val="AllowPageBreak"/>
      </w:pPr>
    </w:p>
    <w:p w:rsidR="00000000" w:rsidRPr="00310637" w:rsidP="00310637">
      <w:pPr>
        <w:pStyle w:val="Heading1"/>
      </w:pPr>
      <w:bookmarkStart w:id="9" w:name="O_791349"/>
      <w:bookmarkEnd w:id="9"/>
      <w:r w:rsidRPr="00310637">
        <w:t>Performance Evidence</w:t>
      </w:r>
    </w:p>
    <w:p w:rsidR="00000000" w:rsidRPr="00310637" w:rsidP="00A11252">
      <w:pPr>
        <w:pStyle w:val="BodyText"/>
      </w:pPr>
      <w:r w:rsidRPr="00310637">
        <w:t>Evidence of the ability to:</w:t>
      </w:r>
    </w:p>
    <w:p w:rsidR="00000000" w:rsidRPr="00310637" w:rsidP="00310637">
      <w:pPr>
        <w:pStyle w:val="ListBullet"/>
      </w:pPr>
      <w:r w:rsidRPr="00310637">
        <w:t>independently analyse and evaluate abstract and complex ideas as part of research into ideas, technologies and trends informing own work</w:t>
      </w:r>
    </w:p>
    <w:p w:rsidR="00000000" w:rsidRPr="00310637" w:rsidP="00310637">
      <w:pPr>
        <w:pStyle w:val="ListBullet"/>
      </w:pPr>
      <w:r w:rsidRPr="00310637">
        <w:t>evolve ideas for own work based on research</w:t>
      </w:r>
    </w:p>
    <w:p w:rsidR="00000000" w:rsidRPr="00310637" w:rsidP="00310637">
      <w:pPr>
        <w:pStyle w:val="ListBullet"/>
      </w:pPr>
      <w:r w:rsidRPr="00310637">
        <w:t>plan a st</w:t>
      </w:r>
      <w:r w:rsidRPr="00310637">
        <w:t>rategy to evolve own practice and evaluate existing technique and skills against it</w:t>
      </w:r>
    </w:p>
    <w:p w:rsidR="00000000" w:rsidRPr="00310637" w:rsidP="00310637">
      <w:pPr>
        <w:pStyle w:val="ListBullet"/>
      </w:pPr>
      <w:r w:rsidRPr="00310637">
        <w:t>apply highly developed knowledge of materials, processes and techniques in producing professional-standard creative work in a particular art form for sale, promotion or use</w:t>
      </w:r>
      <w:r w:rsidRPr="00310637">
        <w:t xml:space="preserve"> in the public domain</w:t>
      </w:r>
    </w:p>
    <w:p w:rsidR="00000000" w:rsidRPr="00310637" w:rsidP="00310637">
      <w:pPr>
        <w:pStyle w:val="ListBullet"/>
      </w:pPr>
      <w:r w:rsidRPr="00310637">
        <w:t>manage specialised resources for the particular art form</w:t>
      </w:r>
    </w:p>
    <w:p w:rsidR="00000000" w:rsidRPr="00310637" w:rsidP="00310637">
      <w:pPr>
        <w:pStyle w:val="ListBullet"/>
      </w:pPr>
      <w:r w:rsidRPr="00310637">
        <w:t>resolve technical and conceptual challenges that arise during the creative process</w:t>
      </w:r>
    </w:p>
    <w:p w:rsidR="00000000" w:rsidRPr="00310637" w:rsidP="00310637">
      <w:pPr>
        <w:pStyle w:val="ListBullet"/>
      </w:pPr>
      <w:r w:rsidRPr="00310637">
        <w:t>evaluate and discuss work in a professional context.</w:t>
      </w:r>
    </w:p>
    <w:p w:rsidR="00000000" w:rsidRPr="00310637" w:rsidP="00310637">
      <w:pPr>
        <w:pStyle w:val="BodyText"/>
      </w:pPr>
    </w:p>
    <w:p w:rsidR="00000000" w:rsidRPr="00310637" w:rsidP="00A11252">
      <w:pPr>
        <w:pStyle w:val="BodyText"/>
      </w:pPr>
      <w:r w:rsidRPr="00310637">
        <w:t xml:space="preserve">Note: If a specific volume or frequency </w:t>
      </w:r>
      <w:r w:rsidRPr="00310637">
        <w:t>is not stated, then evidence must be provided at least once.</w:t>
      </w:r>
    </w:p>
    <w:p w:rsidR="00000000" w:rsidRPr="00310637" w:rsidP="00310637">
      <w:pPr>
        <w:pStyle w:val="Heading1"/>
      </w:pPr>
      <w:bookmarkStart w:id="10" w:name="O_791350"/>
      <w:bookmarkEnd w:id="10"/>
      <w:r w:rsidRPr="00310637">
        <w:t>Knowledge Evidence</w:t>
      </w:r>
    </w:p>
    <w:p w:rsidR="00000000" w:rsidRPr="00310637" w:rsidP="00A11252">
      <w:pPr>
        <w:pStyle w:val="BodyText"/>
      </w:pPr>
      <w:r w:rsidRPr="00310637">
        <w:t>To complete the unit requirements safely and effectively, the individual must:</w:t>
      </w:r>
    </w:p>
    <w:p w:rsidR="00000000" w:rsidRPr="00310637" w:rsidP="00310637">
      <w:pPr>
        <w:pStyle w:val="ListBullet"/>
      </w:pPr>
      <w:r w:rsidRPr="00310637">
        <w:t>outline the sources of  ideas and research opportunities for professional artists in a specialised area of creative work</w:t>
      </w:r>
    </w:p>
    <w:p w:rsidR="00000000" w:rsidRPr="00310637" w:rsidP="00310637">
      <w:pPr>
        <w:pStyle w:val="ListBullet"/>
      </w:pPr>
      <w:r w:rsidRPr="00310637">
        <w:t>summarise the various influences on chosen area of work in historical and contemporary contexts</w:t>
      </w:r>
    </w:p>
    <w:p w:rsidR="00000000" w:rsidRPr="00310637" w:rsidP="00310637">
      <w:pPr>
        <w:pStyle w:val="ListBullet"/>
      </w:pPr>
      <w:r w:rsidRPr="00310637">
        <w:t>describe the requirements of a resource</w:t>
      </w:r>
      <w:r w:rsidRPr="00310637">
        <w:t xml:space="preserve"> management system relevant to the chosen art form</w:t>
      </w:r>
    </w:p>
    <w:p w:rsidR="00000000" w:rsidRPr="00310637" w:rsidP="00310637">
      <w:pPr>
        <w:pStyle w:val="ListBullet"/>
      </w:pPr>
      <w:r w:rsidRPr="00310637">
        <w:t>explain intellectual property considerations and how they relate to collaborating with others about ideas and research associated with artistic professional practice</w:t>
      </w:r>
    </w:p>
    <w:p w:rsidR="00000000" w:rsidRPr="00310637" w:rsidP="00310637">
      <w:pPr>
        <w:pStyle w:val="ListBullet"/>
      </w:pPr>
      <w:r w:rsidRPr="00310637">
        <w:t>outline sustainability issues associate</w:t>
      </w:r>
      <w:r w:rsidRPr="00310637">
        <w:t>d with the tools and materials used in the chosen art form</w:t>
      </w:r>
    </w:p>
    <w:p w:rsidR="00000000" w:rsidRPr="00310637" w:rsidP="00310637">
      <w:pPr>
        <w:pStyle w:val="ListBullet"/>
      </w:pPr>
      <w:r w:rsidRPr="00310637">
        <w:t>summarise work health and safety procedures in relation to chosen art form.</w:t>
      </w:r>
    </w:p>
    <w:p w:rsidR="00000000" w:rsidRPr="00310637" w:rsidP="00310637">
      <w:pPr>
        <w:pStyle w:val="AllowPageBreak"/>
      </w:pPr>
    </w:p>
    <w:p w:rsidR="00000000" w:rsidRPr="00310637" w:rsidP="00310637">
      <w:pPr>
        <w:pStyle w:val="Heading1"/>
      </w:pPr>
      <w:bookmarkStart w:id="11" w:name="O_791351"/>
      <w:bookmarkEnd w:id="11"/>
      <w:r w:rsidRPr="00310637">
        <w:t>Assessment Conditions</w:t>
      </w:r>
    </w:p>
    <w:p w:rsidR="00000000" w:rsidRPr="00310637" w:rsidP="00A11252">
      <w:pPr>
        <w:pStyle w:val="BodyText"/>
      </w:pPr>
      <w:r w:rsidRPr="00310637">
        <w:t>Assessment must be conducted in a safe environment where evidence gathered demonst</w:t>
      </w:r>
      <w:r w:rsidRPr="00310637">
        <w:t xml:space="preserve">rates consistent performance of typical activities experienced in creative arts industry environments. The assessment environment must include access to: </w:t>
      </w:r>
    </w:p>
    <w:p w:rsidR="00000000" w:rsidRPr="00310637" w:rsidP="00310637">
      <w:pPr>
        <w:pStyle w:val="ListBullet"/>
      </w:pPr>
      <w:r w:rsidRPr="00310637">
        <w:t>suitable work space</w:t>
      </w:r>
    </w:p>
    <w:p w:rsidR="00000000" w:rsidRPr="00310637" w:rsidP="00310637">
      <w:pPr>
        <w:pStyle w:val="ListBullet"/>
      </w:pPr>
      <w:r w:rsidRPr="00310637">
        <w:t xml:space="preserve">tools, equipment and materials for the production of work. </w:t>
      </w:r>
    </w:p>
    <w:p w:rsidR="00000000" w:rsidRPr="00310637" w:rsidP="00310637">
      <w:pPr>
        <w:pStyle w:val="BodyText"/>
      </w:pPr>
    </w:p>
    <w:p w:rsidR="00000000" w:rsidRPr="00310637" w:rsidP="00A11252">
      <w:pPr>
        <w:pStyle w:val="BodyText"/>
      </w:pPr>
      <w:r w:rsidRPr="00310637">
        <w:t>Assessors of this u</w:t>
      </w:r>
      <w:r w:rsidRPr="00310637">
        <w:t>nit must satisfy the requirements for assessors in applicable vocational educational and training legislation, frameworks and/or standards.</w:t>
      </w:r>
    </w:p>
    <w:p w:rsidR="00000000" w:rsidRPr="00310637" w:rsidP="00310637">
      <w:pPr>
        <w:pStyle w:val="Heading1"/>
      </w:pPr>
      <w:bookmarkStart w:id="12" w:name="O_791354"/>
      <w:bookmarkEnd w:id="12"/>
      <w:r w:rsidRPr="00310637">
        <w:t>Links</w:t>
      </w:r>
    </w:p>
    <w:p w:rsidR="00000000" w:rsidRPr="00310637" w:rsidP="00A11252">
      <w:pPr>
        <w:pStyle w:val="BodyText"/>
      </w:pPr>
      <w:r w:rsidRPr="003106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1E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0637" w:rsidP="00310637"/>
    <w:sectPr w:rsidSect="003106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37" w:rsidRPr="00A11252" w:rsidP="00A11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52" w:rsidP="00310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1252" w:rsidP="00310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11252" w:rsidP="003106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37" w:rsidP="00310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1252">
      <w:t>Approved</w:t>
    </w:r>
    <w:r w:rsidR="00A112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12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1252">
      <w:rPr>
        <w:noProof/>
      </w:rPr>
      <w:t>5</w:t>
    </w:r>
    <w:r>
      <w:rPr>
        <w:noProof/>
      </w:rPr>
      <w:fldChar w:fldCharType="end"/>
    </w:r>
  </w:p>
  <w:p w:rsidR="00310637" w:rsidP="00310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12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1252">
      <w:t>Service and Creative Skills Australia</w:t>
    </w:r>
    <w:r w:rsidR="00A11252">
      <w:fldChar w:fldCharType="end"/>
    </w:r>
  </w:p>
  <w:p w:rsidR="00310637" w:rsidP="003106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637" w:rsidRPr="00A11252" w:rsidP="00A11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52" w:rsidRPr="002D2AF8" w:rsidP="00310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CUAPPR606 Extend expertise in a specialised art form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1252" w:rsidP="003106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637" w:rsidRPr="002D2AF8" w:rsidP="00310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1252">
      <w:t>CUAPPR606 Extend expertise in a specialised art form to professional level</w:t>
    </w:r>
    <w:r w:rsidR="00A112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1252">
      <w:rPr>
        <w:noProof/>
      </w:rPr>
      <w:t>1 March 2025</w:t>
    </w:r>
    <w:r>
      <w:fldChar w:fldCharType="end"/>
    </w:r>
  </w:p>
  <w:p w:rsidR="00310637" w:rsidP="003106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88D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5E8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6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6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6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6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6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6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6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6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6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6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6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637"/>
  </w:style>
  <w:style w:type="character" w:customStyle="1" w:styleId="Heading1Char">
    <w:name w:val="Heading 1 Char"/>
    <w:basedOn w:val="DefaultParagraphFont"/>
    <w:link w:val="Heading1"/>
    <w:rsid w:val="003106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6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6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6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637"/>
    <w:rPr>
      <w:b/>
      <w:spacing w:val="0"/>
    </w:rPr>
  </w:style>
  <w:style w:type="character" w:styleId="Emphasis">
    <w:name w:val="Emphasis"/>
    <w:basedOn w:val="DefaultParagraphFont"/>
    <w:qFormat/>
    <w:rsid w:val="00310637"/>
    <w:rPr>
      <w:i/>
    </w:rPr>
  </w:style>
  <w:style w:type="paragraph" w:customStyle="1" w:styleId="SuperHeading">
    <w:name w:val="SuperHeading"/>
    <w:basedOn w:val="Normal"/>
    <w:rsid w:val="003106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6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6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6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6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6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6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6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6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6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6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6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6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6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6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6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6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6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6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6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6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6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6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6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6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6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6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6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6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6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6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06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6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6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637"/>
  </w:style>
  <w:style w:type="paragraph" w:styleId="TableofFigures">
    <w:name w:val="table of figures"/>
    <w:basedOn w:val="Normal"/>
    <w:next w:val="Normal"/>
    <w:semiHidden/>
    <w:rsid w:val="003106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6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0637"/>
    <w:rPr>
      <w:rFonts w:ascii="Wingdings" w:hAnsi="Wingdings"/>
    </w:rPr>
  </w:style>
  <w:style w:type="paragraph" w:customStyle="1" w:styleId="TableHeading">
    <w:name w:val="Table Heading"/>
    <w:basedOn w:val="HeadingBase"/>
    <w:rsid w:val="003106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637"/>
    <w:rPr>
      <w:color w:val="0033CC"/>
      <w:u w:val="none"/>
    </w:rPr>
  </w:style>
  <w:style w:type="paragraph" w:customStyle="1" w:styleId="BodyTextRight">
    <w:name w:val="Body Text Right"/>
    <w:basedOn w:val="BodyText"/>
    <w:rsid w:val="003106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6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6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6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6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6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637"/>
    <w:rPr>
      <w:sz w:val="32"/>
    </w:rPr>
  </w:style>
  <w:style w:type="paragraph" w:customStyle="1" w:styleId="HeadingProcedure">
    <w:name w:val="Heading Procedure"/>
    <w:basedOn w:val="HeadingBase"/>
    <w:next w:val="Normal"/>
    <w:rsid w:val="003106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637"/>
    <w:pPr>
      <w:spacing w:before="60" w:after="60"/>
    </w:pPr>
  </w:style>
  <w:style w:type="paragraph" w:styleId="ListContinue">
    <w:name w:val="List Continue"/>
    <w:basedOn w:val="List"/>
    <w:rsid w:val="00310637"/>
    <w:pPr>
      <w:ind w:firstLine="0"/>
    </w:pPr>
  </w:style>
  <w:style w:type="paragraph" w:customStyle="1" w:styleId="ListNote">
    <w:name w:val="List Note"/>
    <w:basedOn w:val="List"/>
    <w:rsid w:val="003106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6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6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637"/>
    <w:rPr>
      <w:rFonts w:ascii="Courier New" w:hAnsi="Courier New"/>
    </w:rPr>
  </w:style>
  <w:style w:type="paragraph" w:customStyle="1" w:styleId="NoteBullet">
    <w:name w:val="Note Bullet"/>
    <w:basedOn w:val="Note"/>
    <w:rsid w:val="003106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6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6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6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6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6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6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637"/>
    <w:rPr>
      <w:b/>
      <w:smallCaps/>
    </w:rPr>
  </w:style>
  <w:style w:type="paragraph" w:customStyle="1" w:styleId="TableListNumber">
    <w:name w:val="Table List Number"/>
    <w:basedOn w:val="ListNumber"/>
    <w:rsid w:val="003106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6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637"/>
    <w:pPr>
      <w:numPr>
        <w:numId w:val="8"/>
      </w:numPr>
    </w:pPr>
  </w:style>
  <w:style w:type="paragraph" w:customStyle="1" w:styleId="ListAlpha2">
    <w:name w:val="List Alpha 2"/>
    <w:basedOn w:val="List2"/>
    <w:rsid w:val="00310637"/>
    <w:pPr>
      <w:numPr>
        <w:numId w:val="7"/>
      </w:numPr>
    </w:pPr>
  </w:style>
  <w:style w:type="paragraph" w:styleId="List2">
    <w:name w:val="List 2"/>
    <w:basedOn w:val="BodyText"/>
    <w:rsid w:val="003106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6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6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6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6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6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0637"/>
    <w:pPr>
      <w:numPr>
        <w:numId w:val="3"/>
      </w:numPr>
    </w:pPr>
  </w:style>
  <w:style w:type="paragraph" w:styleId="ListContinue2">
    <w:name w:val="List Continue 2"/>
    <w:basedOn w:val="List2"/>
    <w:rsid w:val="00310637"/>
    <w:pPr>
      <w:ind w:firstLine="0"/>
    </w:pPr>
  </w:style>
  <w:style w:type="paragraph" w:styleId="ListContinue3">
    <w:name w:val="List Continue 3"/>
    <w:basedOn w:val="List3"/>
    <w:rsid w:val="00310637"/>
    <w:pPr>
      <w:ind w:left="1021" w:firstLine="0"/>
    </w:pPr>
  </w:style>
  <w:style w:type="paragraph" w:styleId="ListContinue4">
    <w:name w:val="List Continue 4"/>
    <w:basedOn w:val="List4"/>
    <w:rsid w:val="00310637"/>
    <w:pPr>
      <w:ind w:firstLine="0"/>
    </w:pPr>
  </w:style>
  <w:style w:type="paragraph" w:styleId="ListContinue5">
    <w:name w:val="List Continue 5"/>
    <w:basedOn w:val="List5"/>
    <w:rsid w:val="00310637"/>
    <w:pPr>
      <w:ind w:firstLine="0"/>
    </w:pPr>
  </w:style>
  <w:style w:type="paragraph" w:styleId="ListNumber3">
    <w:name w:val="List Number 3"/>
    <w:basedOn w:val="List3"/>
    <w:rsid w:val="00310637"/>
    <w:pPr>
      <w:numPr>
        <w:numId w:val="4"/>
      </w:numPr>
    </w:pPr>
  </w:style>
  <w:style w:type="paragraph" w:styleId="ListNumber4">
    <w:name w:val="List Number 4"/>
    <w:basedOn w:val="List4"/>
    <w:rsid w:val="00310637"/>
    <w:pPr>
      <w:numPr>
        <w:numId w:val="5"/>
      </w:numPr>
    </w:pPr>
  </w:style>
  <w:style w:type="paragraph" w:styleId="ListNumber5">
    <w:name w:val="List Number 5"/>
    <w:basedOn w:val="List5"/>
    <w:rsid w:val="00310637"/>
    <w:pPr>
      <w:numPr>
        <w:numId w:val="6"/>
      </w:numPr>
    </w:pPr>
  </w:style>
  <w:style w:type="paragraph" w:styleId="BlockText">
    <w:name w:val="Block Text"/>
    <w:basedOn w:val="Normal"/>
    <w:rsid w:val="003106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6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637"/>
    <w:rPr>
      <w:sz w:val="16"/>
      <w:vertAlign w:val="superscript"/>
    </w:rPr>
  </w:style>
  <w:style w:type="character" w:customStyle="1" w:styleId="Symbols">
    <w:name w:val="Symbols"/>
    <w:basedOn w:val="DefaultParagraphFont"/>
    <w:rsid w:val="00310637"/>
    <w:rPr>
      <w:rFonts w:ascii="Symbol" w:hAnsi="Symbol"/>
    </w:rPr>
  </w:style>
  <w:style w:type="character" w:customStyle="1" w:styleId="MenuOptions">
    <w:name w:val="Menu Options"/>
    <w:basedOn w:val="DefaultParagraphFont"/>
    <w:rsid w:val="003106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637"/>
    <w:rPr>
      <w:b/>
    </w:rPr>
  </w:style>
  <w:style w:type="character" w:customStyle="1" w:styleId="Underlined">
    <w:name w:val="Underlined"/>
    <w:basedOn w:val="DefaultParagraphFont"/>
    <w:rsid w:val="00310637"/>
    <w:rPr>
      <w:u w:val="single"/>
    </w:rPr>
  </w:style>
  <w:style w:type="paragraph" w:customStyle="1" w:styleId="TableBodyTextRight">
    <w:name w:val="Table Body Text Right"/>
    <w:basedOn w:val="TableBodyText"/>
    <w:rsid w:val="003106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637"/>
    <w:rPr>
      <w:sz w:val="18"/>
    </w:rPr>
  </w:style>
  <w:style w:type="paragraph" w:customStyle="1" w:styleId="BodySmallRight">
    <w:name w:val="Body Small Right"/>
    <w:basedOn w:val="BodyTextRight"/>
    <w:rsid w:val="00310637"/>
    <w:rPr>
      <w:sz w:val="18"/>
      <w:szCs w:val="18"/>
    </w:rPr>
  </w:style>
  <w:style w:type="paragraph" w:customStyle="1" w:styleId="MarginEdition">
    <w:name w:val="Margin Edition"/>
    <w:basedOn w:val="MarginNote"/>
    <w:rsid w:val="003106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637"/>
    <w:rPr>
      <w:sz w:val="2"/>
      <w:szCs w:val="2"/>
    </w:rPr>
  </w:style>
  <w:style w:type="character" w:customStyle="1" w:styleId="Small">
    <w:name w:val="Small"/>
    <w:basedOn w:val="DefaultParagraphFont"/>
    <w:rsid w:val="00310637"/>
    <w:rPr>
      <w:sz w:val="16"/>
    </w:rPr>
  </w:style>
  <w:style w:type="paragraph" w:customStyle="1" w:styleId="WideTable">
    <w:name w:val="Wide Table"/>
    <w:basedOn w:val="Normal"/>
    <w:rsid w:val="003106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637"/>
  </w:style>
  <w:style w:type="paragraph" w:styleId="Quote">
    <w:name w:val="Quote"/>
    <w:basedOn w:val="Heading1"/>
    <w:link w:val="QuoteChar"/>
    <w:qFormat/>
    <w:rsid w:val="003106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6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637"/>
    <w:pPr>
      <w:pageBreakBefore/>
    </w:pPr>
  </w:style>
  <w:style w:type="paragraph" w:customStyle="1" w:styleId="Border">
    <w:name w:val="Border"/>
    <w:basedOn w:val="Normal"/>
    <w:qFormat/>
    <w:rsid w:val="003106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6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6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6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6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6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6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6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6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637"/>
    <w:rPr>
      <w:u w:val="single"/>
    </w:rPr>
  </w:style>
  <w:style w:type="character" w:customStyle="1" w:styleId="BoldandItalics">
    <w:name w:val="Bold and Italics"/>
    <w:qFormat/>
    <w:rsid w:val="00310637"/>
    <w:rPr>
      <w:b/>
      <w:i/>
      <w:u w:val="none"/>
    </w:rPr>
  </w:style>
  <w:style w:type="paragraph" w:styleId="BalloonText">
    <w:name w:val="Balloon Text"/>
    <w:basedOn w:val="Normal"/>
    <w:link w:val="BalloonTextChar"/>
    <w:rsid w:val="00310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6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6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6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6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6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637"/>
    <w:pPr>
      <w:spacing w:before="0" w:after="0"/>
    </w:pPr>
  </w:style>
  <w:style w:type="paragraph" w:customStyle="1" w:styleId="BodyTextBold">
    <w:name w:val="Body Text Bold"/>
    <w:basedOn w:val="BodyText"/>
    <w:qFormat/>
    <w:rsid w:val="00310637"/>
    <w:rPr>
      <w:b/>
    </w:rPr>
  </w:style>
  <w:style w:type="character" w:styleId="Hyperlink">
    <w:name w:val="Hyperlink"/>
    <w:basedOn w:val="DefaultParagraphFont"/>
    <w:uiPriority w:val="99"/>
    <w:unhideWhenUsed/>
    <w:rsid w:val="00A11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1251</Words>
  <Characters>7607</Characters>
  <Application>Microsoft Office Word</Application>
  <DocSecurity>0</DocSecurity>
  <Lines>253</Lines>
  <Paragraphs>145</Paragraphs>
  <ScaleCrop>false</ScaleCrop>
  <Company>Author-it Software Corporation Ltd.</Company>
  <LinksUpToDate>false</LinksUpToDate>
  <CharactersWithSpaces>8713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CUAPPR606 Extend expertise in a specialised art form to professional level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2025-03-01T10:26:00Z</dcterms:created>
  <dcterms:modified xsi:type="dcterms:W3CDTF">2025-03-01T10:26:00Z</dcterms:modified>
</cp:coreProperties>
</file>