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523" w:rsidP="00B905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CUAPPR601 Originate a body of independent creative work</w:t>
      </w:r>
      <w:r>
        <w:fldChar w:fldCharType="end"/>
      </w:r>
    </w:p>
    <w:p w:rsidR="00B90523" w:rsidP="00B90523">
      <w:pPr>
        <w:pStyle w:val="Version"/>
        <w:sectPr w:rsidSect="002C7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7F7" w:rsidP="002C77F7">
      <w:pPr>
        <w:pStyle w:val="SuperHeading"/>
      </w:pPr>
      <w:r w:rsidRPr="002C77F7">
        <w:t>CUAPPR601 Originate a body of independent creative work</w:t>
      </w:r>
    </w:p>
    <w:p w:rsidR="00000000" w:rsidRPr="002C77F7" w:rsidP="002C77F7">
      <w:pPr>
        <w:pStyle w:val="Heading1"/>
      </w:pPr>
      <w:bookmarkStart w:id="1" w:name="O_791109"/>
      <w:bookmarkEnd w:id="1"/>
      <w:r w:rsidRPr="002C7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C7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rPr>
                <w:rStyle w:val="SpecialBold"/>
              </w:rPr>
              <w:t>Comments</w:t>
            </w:r>
          </w:p>
        </w:tc>
      </w:tr>
      <w:tr w:rsidTr="002C7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This version first released with CUA Creative Arts and Culture Training Package version 2.0.</w:t>
            </w:r>
          </w:p>
        </w:tc>
      </w:tr>
    </w:tbl>
    <w:p w:rsidR="00000000" w:rsidRPr="002C77F7" w:rsidP="002C77F7">
      <w:pPr>
        <w:pStyle w:val="BodyText"/>
      </w:pPr>
    </w:p>
    <w:p w:rsidR="00000000" w:rsidRPr="002C77F7" w:rsidP="002C77F7">
      <w:pPr>
        <w:pStyle w:val="AllowPageBreak"/>
      </w:pPr>
    </w:p>
    <w:p w:rsidR="00000000" w:rsidRPr="002C77F7" w:rsidP="002C77F7">
      <w:pPr>
        <w:pStyle w:val="Heading1"/>
      </w:pPr>
      <w:bookmarkStart w:id="2" w:name="O_791110"/>
      <w:bookmarkEnd w:id="2"/>
      <w:r w:rsidRPr="002C77F7">
        <w:t>Application</w:t>
      </w:r>
    </w:p>
    <w:p w:rsidR="00000000" w:rsidRPr="002C77F7" w:rsidP="00B90523">
      <w:pPr>
        <w:pStyle w:val="BodyText"/>
      </w:pPr>
      <w:r w:rsidRPr="002C77F7">
        <w:t>This unit describes the skills and knowledge required to independen</w:t>
      </w:r>
      <w:r w:rsidRPr="002C77F7">
        <w:t>tly conceive a coherent body of creative work at a professional level. The unit involves experimenting with ideas to evolve own ideas and approaches, refining and developing concepts and techniques in artistic practice, and planning and managing own creati</w:t>
      </w:r>
      <w:r w:rsidRPr="002C77F7">
        <w:t>ve project through to finished product. It also involves engaging with peers and industry networks in ways that develop and confirm own place as an arts professional.</w:t>
      </w:r>
    </w:p>
    <w:p w:rsidR="00000000" w:rsidRPr="002C77F7" w:rsidP="00B90523">
      <w:pPr>
        <w:pStyle w:val="BodyText"/>
      </w:pPr>
      <w:r w:rsidRPr="002C77F7">
        <w:t xml:space="preserve">It applies to individuals who have a highly developed command of materials, process and </w:t>
      </w:r>
      <w:r w:rsidRPr="002C77F7">
        <w:t>techniques in any creative form.</w:t>
      </w:r>
    </w:p>
    <w:p w:rsidR="00000000" w:rsidRPr="002C77F7" w:rsidP="00B90523">
      <w:pPr>
        <w:pStyle w:val="BodyText"/>
      </w:pPr>
      <w:r w:rsidRPr="002C77F7">
        <w:t>No licensing, legislative or certification conditions apply to this unit at the time of publication.</w:t>
      </w:r>
    </w:p>
    <w:p w:rsidR="00000000" w:rsidRPr="002C77F7" w:rsidP="002C77F7">
      <w:pPr>
        <w:pStyle w:val="Heading1"/>
      </w:pPr>
      <w:bookmarkStart w:id="3" w:name="O_791113"/>
      <w:bookmarkEnd w:id="3"/>
      <w:r w:rsidRPr="002C77F7">
        <w:t>Unit Sector</w:t>
      </w:r>
    </w:p>
    <w:p w:rsidR="00000000" w:rsidRPr="002C77F7" w:rsidP="00B90523">
      <w:pPr>
        <w:pStyle w:val="BodyText"/>
      </w:pPr>
      <w:r w:rsidRPr="002C77F7">
        <w:t>Industry capability – professional practice</w:t>
      </w:r>
    </w:p>
    <w:p w:rsidR="00000000" w:rsidRPr="002C77F7" w:rsidP="002C77F7">
      <w:pPr>
        <w:pStyle w:val="Heading1"/>
      </w:pPr>
      <w:bookmarkStart w:id="4" w:name="O_791114"/>
      <w:bookmarkEnd w:id="4"/>
      <w:r w:rsidRPr="002C77F7">
        <w:t>Elements and Performance Criter</w:t>
      </w:r>
      <w:r w:rsidRPr="002C77F7">
        <w:t>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rPr>
                <w:rStyle w:val="SpecialBold"/>
              </w:rPr>
              <w:t>PERFORMANCE CRITERIA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1. Develop conceptual thinking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1.1 Identify potential for individualised or specialised research based on current practice</w:t>
            </w:r>
          </w:p>
          <w:p w:rsidR="00000000" w:rsidRPr="002C77F7" w:rsidP="002C77F7">
            <w:pPr>
              <w:pStyle w:val="BodyText"/>
            </w:pPr>
            <w:r w:rsidRPr="002C77F7">
              <w:t>1.2 Investigate new sources of ideas, trends and research opportunities</w:t>
            </w:r>
          </w:p>
          <w:p w:rsidR="00000000" w:rsidRPr="002C77F7" w:rsidP="002C77F7">
            <w:pPr>
              <w:pStyle w:val="BodyText"/>
            </w:pPr>
            <w:r w:rsidRPr="002C77F7">
              <w:t xml:space="preserve">1.3 Evaluate own practice to evolve personal ideas with due </w:t>
            </w:r>
            <w:r w:rsidRPr="002C77F7">
              <w:t>consideration of intellectual pr</w:t>
            </w:r>
            <w:r w:rsidRPr="002C77F7">
              <w:t>operty requirements</w:t>
            </w:r>
          </w:p>
          <w:p w:rsidR="00000000" w:rsidRPr="002C77F7" w:rsidP="002C77F7">
            <w:pPr>
              <w:pStyle w:val="BodyText"/>
            </w:pPr>
            <w:r w:rsidRPr="002C77F7">
              <w:t>1.4 Use critical analysis to challenge assumptions, preconceptions and norms, and evolve ideas and innovative approaches for own work</w:t>
            </w:r>
          </w:p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 xml:space="preserve">1.5 Hone and adapt ideas for work and personal goals, based on emerging ideas and research 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2. Seek professional opportunities and engagement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2.1 Pursue opportunities for professional work based on established goals and aspirations</w:t>
            </w:r>
          </w:p>
          <w:p w:rsidR="00000000" w:rsidRPr="002C77F7" w:rsidP="002C77F7">
            <w:pPr>
              <w:pStyle w:val="BodyText"/>
            </w:pPr>
            <w:r w:rsidRPr="002C77F7">
              <w:t>2.2 Evaluate potential commercial opportunities as part of a viable professional practice</w:t>
            </w:r>
          </w:p>
          <w:p w:rsidR="00000000" w:rsidRPr="002C77F7" w:rsidP="002C77F7">
            <w:pPr>
              <w:pStyle w:val="BodyText"/>
            </w:pPr>
            <w:r w:rsidRPr="002C77F7">
              <w:t>2.3 Engage with profession</w:t>
            </w:r>
            <w:r w:rsidRPr="002C77F7">
              <w:t>als within and outside the arts community to further develop own ideas, professional identity and opportunities for work</w:t>
            </w:r>
          </w:p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2.4 Establish sustainable ways to support ongoing professional engagement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3. Plan an independent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3.1 Integrate indivi</w:t>
            </w:r>
            <w:r w:rsidRPr="002C77F7">
              <w:t>dual research, personal ideas and professional realities to confirm the concept and strategy for a body of creative work</w:t>
            </w:r>
          </w:p>
          <w:p w:rsidR="00000000" w:rsidRPr="002C77F7" w:rsidP="002C77F7">
            <w:pPr>
              <w:pStyle w:val="BodyText"/>
            </w:pPr>
            <w:r w:rsidRPr="002C77F7">
              <w:t>3.2 Develop and implement a plan incorporating objectives, resources, risk and contingency planning, budget and timelines, adjusting pl</w:t>
            </w:r>
            <w:r w:rsidRPr="002C77F7">
              <w:t>an as necessary</w:t>
            </w:r>
          </w:p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 xml:space="preserve">3.3 Consider and integrate the promotion, exhibition and communication of the work in the planning process 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4. Realise the body of creative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4.1 Integrate command of technique, materials and process to create finished work of professio</w:t>
            </w:r>
            <w:r w:rsidRPr="002C77F7">
              <w:t>nal standard suitable for the public domain</w:t>
            </w:r>
          </w:p>
          <w:p w:rsidR="00000000" w:rsidRPr="002C77F7" w:rsidP="002C77F7">
            <w:pPr>
              <w:pStyle w:val="BodyText"/>
            </w:pPr>
            <w:r w:rsidRPr="002C77F7">
              <w:t>4.2 Deepen individual engagement with techniques, ideas and the relationships between them</w:t>
            </w:r>
          </w:p>
          <w:p w:rsidR="00000000" w:rsidRPr="002C77F7" w:rsidP="002C77F7">
            <w:pPr>
              <w:pStyle w:val="BodyText"/>
            </w:pPr>
            <w:r w:rsidRPr="002C77F7">
              <w:t>4.3 Apply critical and creative thinking to challenge, adapt and refine the creative work</w:t>
            </w:r>
          </w:p>
          <w:p w:rsidR="00000000" w:rsidRPr="002C77F7" w:rsidP="002C77F7">
            <w:pPr>
              <w:pStyle w:val="BodyText"/>
            </w:pPr>
            <w:r w:rsidRPr="002C77F7">
              <w:t>4.4 Further evolve and refine i</w:t>
            </w:r>
            <w:r w:rsidRPr="002C77F7">
              <w:t>deas through processes of experimentation and exploration</w:t>
            </w:r>
          </w:p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4.5 Address the disparate challenges of the project, adapting the project approach as required to complete work on time and within budget</w:t>
            </w:r>
          </w:p>
        </w:tc>
      </w:tr>
      <w:tr w:rsidTr="002C77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5. Evaluate professional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5.1 Seek and apply constructi</w:t>
            </w:r>
            <w:r w:rsidRPr="002C77F7">
              <w:t>ve feedback from others to improve own work</w:t>
            </w:r>
          </w:p>
          <w:p w:rsidR="00000000" w:rsidRPr="002C77F7" w:rsidP="002C77F7">
            <w:pPr>
              <w:pStyle w:val="BodyText"/>
            </w:pPr>
            <w:r w:rsidRPr="002C77F7">
              <w:t>5.2 Evaluate work against planned strategy for own creative practice</w:t>
            </w:r>
          </w:p>
          <w:p w:rsidR="00000000" w:rsidRPr="002C77F7" w:rsidP="002C77F7">
            <w:pPr>
              <w:pStyle w:val="BodyText"/>
            </w:pPr>
            <w:r w:rsidRPr="002C77F7">
              <w:t>5.3 Evaluate own work and technical skills in the context of work by others to extend own practice</w:t>
            </w:r>
          </w:p>
          <w:p w:rsidR="00000000" w:rsidRPr="002C77F7" w:rsidP="002C77F7">
            <w:pPr>
              <w:pStyle w:val="BodyText"/>
            </w:pPr>
            <w:r w:rsidRPr="002C77F7">
              <w:t>5.4 Adjust work processes and practice as ne</w:t>
            </w:r>
            <w:r w:rsidRPr="002C77F7">
              <w:t>cessary to improve technical, conceptual and commercial outcomes</w:t>
            </w:r>
          </w:p>
        </w:tc>
      </w:tr>
    </w:tbl>
    <w:p w:rsidR="00000000" w:rsidRPr="002C77F7" w:rsidP="002C77F7">
      <w:pPr>
        <w:pStyle w:val="BodyText"/>
      </w:pPr>
    </w:p>
    <w:p w:rsidR="00000000" w:rsidRPr="002C77F7" w:rsidP="002C77F7">
      <w:pPr>
        <w:pStyle w:val="AllowPageBreak"/>
      </w:pPr>
    </w:p>
    <w:p w:rsidR="00000000" w:rsidRPr="002C77F7" w:rsidP="002C77F7">
      <w:pPr>
        <w:pStyle w:val="Heading1"/>
      </w:pPr>
      <w:bookmarkStart w:id="5" w:name="O_791115"/>
      <w:bookmarkEnd w:id="5"/>
      <w:r w:rsidRPr="002C77F7">
        <w:t>Foundation Skills</w:t>
      </w:r>
    </w:p>
    <w:p w:rsidR="00000000" w:rsidRPr="00B90523" w:rsidP="00B90523">
      <w:pPr>
        <w:pStyle w:val="BodyText"/>
        <w:rPr>
          <w:i/>
        </w:rPr>
      </w:pPr>
      <w:r w:rsidRPr="00B90523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B90523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Performance</w:t>
            </w:r>
          </w:p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rPr>
                <w:rStyle w:val="SpecialBold"/>
              </w:rPr>
              <w:t>Description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5.1, 5.3, 5.4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ListBullet"/>
            </w:pPr>
            <w:r w:rsidRPr="002C77F7">
              <w:t xml:space="preserve">Identifies and analyses completed work through self-appraisal and by seeking the opinions of others </w:t>
            </w:r>
          </w:p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Considers improvements to ow</w:t>
            </w:r>
            <w:r w:rsidRPr="002C77F7">
              <w:t>n work by reflecting on connections between concepts, ideas and methodologies using a range of investigative and analytical techniques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Identifies, analyses and evaluates new and contemporary information in order to develop goals and strategie</w:t>
            </w:r>
            <w:r w:rsidRPr="002C77F7">
              <w:t>s for own body of work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Prepares documentation of work that incorporates synthesis of knowledge and ideas using appropriate terminology and cohesive language in a format appropriate to purpose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3.2, 4.5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ListBullet"/>
            </w:pPr>
            <w:r w:rsidRPr="002C77F7">
              <w:t>Calculates with whole num</w:t>
            </w:r>
            <w:r w:rsidRPr="002C77F7">
              <w:t>bers and routine fractions, decimals or percentages to determine and manage requirements, timeframe and cost of creative body of work</w:t>
            </w:r>
          </w:p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Selects, totals and orders required resources within budgetary and time constraints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ListBullet"/>
            </w:pPr>
            <w:r w:rsidRPr="002C77F7">
              <w:t xml:space="preserve">Keeps abreast of trends and issues in a dynamic work environment </w:t>
            </w:r>
          </w:p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Reflects on personal goals, interests and priorities and challenges and revises plans as the need arises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 xml:space="preserve">2.3, 2.4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ListBullet"/>
              <w:rPr>
                <w:lang w:val="en-NZ"/>
              </w:rPr>
            </w:pPr>
            <w:r w:rsidRPr="002C77F7">
              <w:t>Actively builds formal and informal networks at a pr</w:t>
            </w:r>
            <w:r w:rsidRPr="002C77F7">
              <w:t>ofessional level to include key people with expert skills, knowledge and connections</w:t>
            </w:r>
          </w:p>
        </w:tc>
      </w:tr>
      <w:tr w:rsidTr="002C77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1.1, 1.3-1.5, 3.1, 3.2, 3.3, 4.1-4.5,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ListBullet"/>
            </w:pPr>
            <w:r w:rsidRPr="002C77F7">
              <w:t>Develops plans to manage complex tasks with an awareness of how they may contribute to long-term goals</w:t>
            </w:r>
          </w:p>
          <w:p w:rsidR="00000000" w:rsidRPr="002C77F7" w:rsidP="002C77F7">
            <w:pPr>
              <w:pStyle w:val="ListBullet"/>
            </w:pPr>
            <w:r w:rsidRPr="002C77F7">
              <w:t>Uses s</w:t>
            </w:r>
            <w:r w:rsidRPr="002C77F7">
              <w:t xml:space="preserve">ystematic, analytical processes in a variety of situations to gather relevant information and identify, evaluate and refine options for work </w:t>
            </w:r>
          </w:p>
          <w:p w:rsidR="00000000" w:rsidRPr="002C77F7" w:rsidP="002C77F7">
            <w:pPr>
              <w:pStyle w:val="ListBullet"/>
            </w:pPr>
            <w:r w:rsidRPr="002C77F7">
              <w:t>Uses experiences to reflect on the way in which variables impact on decision outcomes and to contribute to refinem</w:t>
            </w:r>
            <w:r w:rsidRPr="002C77F7">
              <w:t>ent of decision-making processes in the future</w:t>
            </w:r>
          </w:p>
          <w:p w:rsidR="00000000" w:rsidRPr="002C77F7" w:rsidP="002C77F7">
            <w:pPr>
              <w:pStyle w:val="ListBullet"/>
            </w:pPr>
            <w:r w:rsidRPr="002C77F7">
              <w:t>Recognises the critical importance of the ongoing exploration of new ideas to the viability and effectiveness of own role</w:t>
            </w:r>
          </w:p>
        </w:tc>
      </w:tr>
    </w:tbl>
    <w:p w:rsidR="00000000" w:rsidRPr="002C77F7" w:rsidP="002C77F7">
      <w:pPr>
        <w:pStyle w:val="BodyText"/>
      </w:pPr>
    </w:p>
    <w:p w:rsidR="00000000" w:rsidRPr="002C77F7" w:rsidP="002C77F7">
      <w:pPr>
        <w:pStyle w:val="AllowPageBreak"/>
      </w:pPr>
    </w:p>
    <w:p w:rsidR="00000000" w:rsidRPr="002C77F7" w:rsidP="002C77F7">
      <w:pPr>
        <w:pStyle w:val="Heading1"/>
      </w:pPr>
      <w:bookmarkStart w:id="6" w:name="O_791117"/>
      <w:bookmarkEnd w:id="6"/>
      <w:r w:rsidRPr="002C77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C7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 xml:space="preserve">Code and title </w:t>
            </w:r>
          </w:p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Code and title</w:t>
            </w:r>
          </w:p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rPr>
                <w:rStyle w:val="SpecialBold"/>
              </w:rPr>
              <w:t>Equivalence status</w:t>
            </w:r>
          </w:p>
        </w:tc>
      </w:tr>
      <w:tr w:rsidTr="002C7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 xml:space="preserve">CUAPPR601 Originate a body of independent creative work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CUVPRP601A Originate a body of independent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7F7">
            <w:pPr>
              <w:pStyle w:val="BodyText"/>
              <w:rPr>
                <w:lang w:val="en-NZ"/>
              </w:rPr>
            </w:pPr>
            <w:r w:rsidRPr="002C77F7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7F7" w:rsidP="002C77F7">
            <w:pPr>
              <w:pStyle w:val="BodyText"/>
            </w:pPr>
            <w:r w:rsidRPr="002C77F7">
              <w:t>Equivalent unit</w:t>
            </w:r>
          </w:p>
        </w:tc>
      </w:tr>
    </w:tbl>
    <w:p w:rsidR="00000000" w:rsidRPr="002C77F7" w:rsidP="002C77F7">
      <w:pPr>
        <w:pStyle w:val="BodyText"/>
      </w:pPr>
    </w:p>
    <w:p w:rsidR="00000000" w:rsidRPr="002C77F7" w:rsidP="002C77F7">
      <w:pPr>
        <w:pStyle w:val="AllowPageBreak"/>
      </w:pPr>
    </w:p>
    <w:p w:rsidR="00000000" w:rsidRPr="002C77F7" w:rsidP="002C77F7">
      <w:pPr>
        <w:pStyle w:val="Heading1"/>
      </w:pPr>
      <w:bookmarkStart w:id="7" w:name="O_791124"/>
      <w:bookmarkEnd w:id="7"/>
      <w:r w:rsidRPr="002C77F7">
        <w:t>Links</w:t>
      </w:r>
    </w:p>
    <w:p w:rsidR="00000000" w:rsidRPr="002C77F7" w:rsidP="00B90523">
      <w:pPr>
        <w:pStyle w:val="BodyText"/>
      </w:pPr>
      <w:r w:rsidRPr="002C7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39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C77F7" w:rsidP="002C77F7"/>
    <w:sectPr w:rsidSect="002C7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7F7" w:rsidRPr="00B90523" w:rsidP="00B905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23" w:rsidP="002C7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523" w:rsidP="002C7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0523" w:rsidP="002C7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7F7" w:rsidRPr="00B90523" w:rsidP="00B905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23" w:rsidRPr="002D2AF8" w:rsidP="002C7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CUAPPR601 Originate a body of independent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0523" w:rsidP="002C7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14F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C26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7F7"/>
  </w:style>
  <w:style w:type="character" w:customStyle="1" w:styleId="Heading1Char">
    <w:name w:val="Heading 1 Char"/>
    <w:basedOn w:val="DefaultParagraphFont"/>
    <w:link w:val="Heading1"/>
    <w:rsid w:val="002C7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7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7F7"/>
    <w:rPr>
      <w:b/>
      <w:spacing w:val="0"/>
    </w:rPr>
  </w:style>
  <w:style w:type="character" w:styleId="Emphasis">
    <w:name w:val="Emphasis"/>
    <w:basedOn w:val="DefaultParagraphFont"/>
    <w:qFormat/>
    <w:rsid w:val="002C77F7"/>
    <w:rPr>
      <w:i/>
    </w:rPr>
  </w:style>
  <w:style w:type="paragraph" w:customStyle="1" w:styleId="SuperHeading">
    <w:name w:val="SuperHeading"/>
    <w:basedOn w:val="Normal"/>
    <w:rsid w:val="002C7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77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7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7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7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7F7"/>
  </w:style>
  <w:style w:type="paragraph" w:styleId="TableofFigures">
    <w:name w:val="table of figures"/>
    <w:basedOn w:val="Normal"/>
    <w:next w:val="Normal"/>
    <w:semiHidden/>
    <w:rsid w:val="002C7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7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77F7"/>
    <w:rPr>
      <w:rFonts w:ascii="Wingdings" w:hAnsi="Wingdings"/>
    </w:rPr>
  </w:style>
  <w:style w:type="paragraph" w:customStyle="1" w:styleId="TableHeading">
    <w:name w:val="Table Heading"/>
    <w:basedOn w:val="HeadingBase"/>
    <w:rsid w:val="002C77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7F7"/>
    <w:rPr>
      <w:color w:val="0033CC"/>
      <w:u w:val="none"/>
    </w:rPr>
  </w:style>
  <w:style w:type="paragraph" w:customStyle="1" w:styleId="BodyTextRight">
    <w:name w:val="Body Text Right"/>
    <w:basedOn w:val="BodyText"/>
    <w:rsid w:val="002C7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7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7F7"/>
    <w:rPr>
      <w:sz w:val="32"/>
    </w:rPr>
  </w:style>
  <w:style w:type="paragraph" w:customStyle="1" w:styleId="HeadingProcedure">
    <w:name w:val="Heading Procedure"/>
    <w:basedOn w:val="HeadingBase"/>
    <w:next w:val="Normal"/>
    <w:rsid w:val="002C7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7F7"/>
    <w:pPr>
      <w:spacing w:before="60" w:after="60"/>
    </w:pPr>
  </w:style>
  <w:style w:type="paragraph" w:styleId="ListContinue">
    <w:name w:val="List Continue"/>
    <w:basedOn w:val="List"/>
    <w:rsid w:val="002C77F7"/>
    <w:pPr>
      <w:ind w:firstLine="0"/>
    </w:pPr>
  </w:style>
  <w:style w:type="paragraph" w:customStyle="1" w:styleId="ListNote">
    <w:name w:val="List Note"/>
    <w:basedOn w:val="List"/>
    <w:rsid w:val="002C7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7F7"/>
    <w:rPr>
      <w:rFonts w:ascii="Courier New" w:hAnsi="Courier New"/>
    </w:rPr>
  </w:style>
  <w:style w:type="paragraph" w:customStyle="1" w:styleId="NoteBullet">
    <w:name w:val="Note Bullet"/>
    <w:basedOn w:val="Note"/>
    <w:rsid w:val="002C7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7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7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7F7"/>
    <w:rPr>
      <w:b/>
      <w:smallCaps/>
    </w:rPr>
  </w:style>
  <w:style w:type="paragraph" w:customStyle="1" w:styleId="TableListNumber">
    <w:name w:val="Table List Number"/>
    <w:basedOn w:val="ListNumber"/>
    <w:rsid w:val="002C7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7F7"/>
    <w:pPr>
      <w:numPr>
        <w:numId w:val="8"/>
      </w:numPr>
    </w:pPr>
  </w:style>
  <w:style w:type="paragraph" w:customStyle="1" w:styleId="ListAlpha2">
    <w:name w:val="List Alpha 2"/>
    <w:basedOn w:val="List2"/>
    <w:rsid w:val="002C77F7"/>
    <w:pPr>
      <w:numPr>
        <w:numId w:val="7"/>
      </w:numPr>
    </w:pPr>
  </w:style>
  <w:style w:type="paragraph" w:styleId="List2">
    <w:name w:val="List 2"/>
    <w:basedOn w:val="BodyText"/>
    <w:rsid w:val="002C7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7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7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77F7"/>
    <w:pPr>
      <w:numPr>
        <w:numId w:val="3"/>
      </w:numPr>
    </w:pPr>
  </w:style>
  <w:style w:type="paragraph" w:styleId="ListContinue2">
    <w:name w:val="List Continue 2"/>
    <w:basedOn w:val="List2"/>
    <w:rsid w:val="002C77F7"/>
    <w:pPr>
      <w:ind w:firstLine="0"/>
    </w:pPr>
  </w:style>
  <w:style w:type="paragraph" w:styleId="ListContinue3">
    <w:name w:val="List Continue 3"/>
    <w:basedOn w:val="List3"/>
    <w:rsid w:val="002C77F7"/>
    <w:pPr>
      <w:ind w:left="1021" w:firstLine="0"/>
    </w:pPr>
  </w:style>
  <w:style w:type="paragraph" w:styleId="ListContinue4">
    <w:name w:val="List Continue 4"/>
    <w:basedOn w:val="List4"/>
    <w:rsid w:val="002C77F7"/>
    <w:pPr>
      <w:ind w:firstLine="0"/>
    </w:pPr>
  </w:style>
  <w:style w:type="paragraph" w:styleId="ListContinue5">
    <w:name w:val="List Continue 5"/>
    <w:basedOn w:val="List5"/>
    <w:rsid w:val="002C77F7"/>
    <w:pPr>
      <w:ind w:firstLine="0"/>
    </w:pPr>
  </w:style>
  <w:style w:type="paragraph" w:styleId="ListNumber3">
    <w:name w:val="List Number 3"/>
    <w:basedOn w:val="List3"/>
    <w:rsid w:val="002C77F7"/>
    <w:pPr>
      <w:numPr>
        <w:numId w:val="4"/>
      </w:numPr>
    </w:pPr>
  </w:style>
  <w:style w:type="paragraph" w:styleId="ListNumber4">
    <w:name w:val="List Number 4"/>
    <w:basedOn w:val="List4"/>
    <w:rsid w:val="002C77F7"/>
    <w:pPr>
      <w:numPr>
        <w:numId w:val="5"/>
      </w:numPr>
    </w:pPr>
  </w:style>
  <w:style w:type="paragraph" w:styleId="ListNumber5">
    <w:name w:val="List Number 5"/>
    <w:basedOn w:val="List5"/>
    <w:rsid w:val="002C77F7"/>
    <w:pPr>
      <w:numPr>
        <w:numId w:val="6"/>
      </w:numPr>
    </w:pPr>
  </w:style>
  <w:style w:type="paragraph" w:styleId="BlockText">
    <w:name w:val="Block Text"/>
    <w:basedOn w:val="Normal"/>
    <w:rsid w:val="002C7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7F7"/>
    <w:rPr>
      <w:sz w:val="16"/>
      <w:vertAlign w:val="superscript"/>
    </w:rPr>
  </w:style>
  <w:style w:type="character" w:customStyle="1" w:styleId="Symbols">
    <w:name w:val="Symbols"/>
    <w:basedOn w:val="DefaultParagraphFont"/>
    <w:rsid w:val="002C77F7"/>
    <w:rPr>
      <w:rFonts w:ascii="Symbol" w:hAnsi="Symbol"/>
    </w:rPr>
  </w:style>
  <w:style w:type="character" w:customStyle="1" w:styleId="MenuOptions">
    <w:name w:val="Menu Options"/>
    <w:basedOn w:val="DefaultParagraphFont"/>
    <w:rsid w:val="002C7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7F7"/>
    <w:rPr>
      <w:b/>
    </w:rPr>
  </w:style>
  <w:style w:type="character" w:customStyle="1" w:styleId="Underlined">
    <w:name w:val="Underlined"/>
    <w:basedOn w:val="DefaultParagraphFont"/>
    <w:rsid w:val="002C77F7"/>
    <w:rPr>
      <w:u w:val="single"/>
    </w:rPr>
  </w:style>
  <w:style w:type="paragraph" w:customStyle="1" w:styleId="TableBodyTextRight">
    <w:name w:val="Table Body Text Right"/>
    <w:basedOn w:val="TableBodyText"/>
    <w:rsid w:val="002C7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7F7"/>
    <w:rPr>
      <w:sz w:val="18"/>
    </w:rPr>
  </w:style>
  <w:style w:type="paragraph" w:customStyle="1" w:styleId="BodySmallRight">
    <w:name w:val="Body Small Right"/>
    <w:basedOn w:val="BodyTextRight"/>
    <w:rsid w:val="002C77F7"/>
    <w:rPr>
      <w:sz w:val="18"/>
      <w:szCs w:val="18"/>
    </w:rPr>
  </w:style>
  <w:style w:type="paragraph" w:customStyle="1" w:styleId="MarginEdition">
    <w:name w:val="Margin Edition"/>
    <w:basedOn w:val="MarginNote"/>
    <w:rsid w:val="002C7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7F7"/>
    <w:rPr>
      <w:sz w:val="2"/>
      <w:szCs w:val="2"/>
    </w:rPr>
  </w:style>
  <w:style w:type="character" w:customStyle="1" w:styleId="Small">
    <w:name w:val="Small"/>
    <w:basedOn w:val="DefaultParagraphFont"/>
    <w:rsid w:val="002C77F7"/>
    <w:rPr>
      <w:sz w:val="16"/>
    </w:rPr>
  </w:style>
  <w:style w:type="paragraph" w:customStyle="1" w:styleId="WideTable">
    <w:name w:val="Wide Table"/>
    <w:basedOn w:val="Normal"/>
    <w:rsid w:val="002C7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7F7"/>
  </w:style>
  <w:style w:type="paragraph" w:styleId="Quote">
    <w:name w:val="Quote"/>
    <w:basedOn w:val="Heading1"/>
    <w:link w:val="QuoteChar"/>
    <w:qFormat/>
    <w:rsid w:val="002C7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7F7"/>
    <w:pPr>
      <w:pageBreakBefore/>
    </w:pPr>
  </w:style>
  <w:style w:type="paragraph" w:customStyle="1" w:styleId="Border">
    <w:name w:val="Border"/>
    <w:basedOn w:val="Normal"/>
    <w:qFormat/>
    <w:rsid w:val="002C7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7F7"/>
    <w:rPr>
      <w:u w:val="single"/>
    </w:rPr>
  </w:style>
  <w:style w:type="character" w:customStyle="1" w:styleId="BoldandItalics">
    <w:name w:val="Bold and Italics"/>
    <w:qFormat/>
    <w:rsid w:val="002C77F7"/>
    <w:rPr>
      <w:b/>
      <w:i/>
      <w:u w:val="none"/>
    </w:rPr>
  </w:style>
  <w:style w:type="paragraph" w:styleId="BalloonText">
    <w:name w:val="Balloon Text"/>
    <w:basedOn w:val="Normal"/>
    <w:link w:val="BalloonTextChar"/>
    <w:rsid w:val="002C7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7F7"/>
    <w:pPr>
      <w:spacing w:before="0" w:after="0"/>
    </w:pPr>
  </w:style>
  <w:style w:type="paragraph" w:customStyle="1" w:styleId="BodyTextBold">
    <w:name w:val="Body Text Bold"/>
    <w:basedOn w:val="BodyText"/>
    <w:qFormat/>
    <w:rsid w:val="002C77F7"/>
    <w:rPr>
      <w:b/>
    </w:rPr>
  </w:style>
  <w:style w:type="character" w:styleId="Hyperlink">
    <w:name w:val="Hyperlink"/>
    <w:basedOn w:val="DefaultParagraphFont"/>
    <w:uiPriority w:val="99"/>
    <w:unhideWhenUsed/>
    <w:rsid w:val="00B905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5494</Characters>
  <Application>Microsoft Office Word</Application>
  <DocSecurity>0</DocSecurity>
  <Lines>196</Lines>
  <Paragraphs>108</Paragraphs>
  <ScaleCrop>false</ScaleCrop>
  <Company>Author-it Software Corporation Ltd.</Company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CUAPPR601 Originate a body of independent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