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E71" w:rsidP="00516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CUAPPR512 Develop sustainability of own professional practice</w:t>
      </w:r>
      <w:r>
        <w:fldChar w:fldCharType="end"/>
      </w:r>
    </w:p>
    <w:p w:rsidR="00516E71" w:rsidP="00516E71">
      <w:pPr>
        <w:pStyle w:val="Version"/>
        <w:sectPr w:rsidSect="00AA5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2E2" w:rsidP="00AA52E2">
      <w:pPr>
        <w:pStyle w:val="SuperHeading"/>
      </w:pPr>
      <w:r w:rsidRPr="00AA52E2">
        <w:t>CUAPPR512 Develop sustainability of own professional practice</w:t>
      </w:r>
    </w:p>
    <w:p w:rsidR="00000000" w:rsidRPr="00AA52E2" w:rsidP="00AA52E2">
      <w:pPr>
        <w:pStyle w:val="Heading1"/>
      </w:pPr>
      <w:bookmarkStart w:id="1" w:name="O_1159827"/>
      <w:bookmarkEnd w:id="1"/>
      <w:r w:rsidRPr="00AA52E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A52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rPr>
                <w:rStyle w:val="SpecialBold"/>
              </w:rPr>
              <w:t>Comments</w:t>
            </w:r>
          </w:p>
        </w:tc>
      </w:tr>
      <w:tr w:rsidTr="00AA52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t>This version first released with CUA Creative Arts and Culture Training Package Version 5.0.</w:t>
            </w:r>
          </w:p>
        </w:tc>
      </w:tr>
    </w:tbl>
    <w:p w:rsidR="00000000" w:rsidRPr="00AA52E2" w:rsidP="00AA52E2">
      <w:pPr>
        <w:pStyle w:val="BodyText"/>
      </w:pPr>
    </w:p>
    <w:p w:rsidR="00000000" w:rsidRPr="00AA52E2" w:rsidP="00AA52E2">
      <w:pPr>
        <w:pStyle w:val="AllowPageBreak"/>
      </w:pPr>
    </w:p>
    <w:p w:rsidR="00000000" w:rsidRPr="00AA52E2" w:rsidP="00AA52E2">
      <w:pPr>
        <w:pStyle w:val="Heading1"/>
      </w:pPr>
      <w:bookmarkStart w:id="2" w:name="O_1159832"/>
      <w:bookmarkEnd w:id="2"/>
      <w:r w:rsidRPr="00AA52E2">
        <w:t>Application</w:t>
      </w:r>
    </w:p>
    <w:p w:rsidR="00000000" w:rsidRPr="00AA52E2" w:rsidP="00516E71">
      <w:pPr>
        <w:pStyle w:val="BodyText"/>
      </w:pPr>
      <w:r w:rsidRPr="00AA52E2">
        <w:t>This unit describes the skills and knowledge required to establish goals for own professional practice and determine how your practice can be developed in a sustainable way. All aspects of sustainability, such as individual, social, environmental and econo</w:t>
      </w:r>
      <w:r w:rsidRPr="00AA52E2">
        <w:t>mic, should be considered.</w:t>
      </w:r>
    </w:p>
    <w:p w:rsidR="00000000" w:rsidRPr="00AA52E2" w:rsidP="00516E71">
      <w:pPr>
        <w:pStyle w:val="BodyText"/>
      </w:pPr>
      <w:r w:rsidRPr="00AA52E2">
        <w:t>The unit applies to those who may be required to consider the sustainability of their practice in any creative sector or artistic area of expertise.</w:t>
      </w:r>
    </w:p>
    <w:p w:rsidR="00000000" w:rsidRPr="00AA52E2" w:rsidP="00516E71">
      <w:pPr>
        <w:pStyle w:val="BodyText"/>
      </w:pPr>
      <w:r w:rsidRPr="00AA52E2">
        <w:t xml:space="preserve">No licensing, legislative or certification conditions apply to this unit at the </w:t>
      </w:r>
      <w:r w:rsidRPr="00AA52E2">
        <w:t>time of publication.</w:t>
      </w:r>
    </w:p>
    <w:p w:rsidR="00000000" w:rsidRPr="00AA52E2" w:rsidP="00AA52E2">
      <w:pPr>
        <w:pStyle w:val="Heading1"/>
      </w:pPr>
      <w:bookmarkStart w:id="3" w:name="O_1159831"/>
      <w:bookmarkEnd w:id="3"/>
      <w:r w:rsidRPr="00AA52E2">
        <w:t>Unit Sector</w:t>
      </w:r>
    </w:p>
    <w:p w:rsidR="00000000" w:rsidRPr="00AA52E2" w:rsidP="00516E71">
      <w:pPr>
        <w:pStyle w:val="BodyText"/>
      </w:pPr>
      <w:r w:rsidRPr="00AA52E2">
        <w:t>Industry capability – Professional practice</w:t>
      </w:r>
    </w:p>
    <w:p w:rsidR="00000000" w:rsidRPr="00AA52E2" w:rsidP="00AA52E2">
      <w:pPr>
        <w:pStyle w:val="Heading1"/>
      </w:pPr>
      <w:bookmarkStart w:id="4" w:name="O_1159830"/>
      <w:bookmarkEnd w:id="4"/>
      <w:r w:rsidRPr="00AA52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rPr>
                <w:rStyle w:val="SpecialBold"/>
              </w:rPr>
              <w:t>PERFORMANCE CRITERIA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List"/>
              <w:rPr>
                <w:lang w:val="en-NZ"/>
              </w:rPr>
            </w:pPr>
            <w:r w:rsidRPr="00AA52E2">
              <w:t>1. Research and develop goals for own practice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List"/>
            </w:pPr>
            <w:r w:rsidRPr="00AA52E2">
              <w:t>1.1 Identify own professional goals and aspirations in context of chosen practice area</w:t>
            </w:r>
          </w:p>
          <w:p w:rsidR="00000000" w:rsidRPr="00AA52E2" w:rsidP="00AA52E2">
            <w:pPr>
              <w:pStyle w:val="List"/>
            </w:pPr>
            <w:r w:rsidRPr="00AA52E2">
              <w:t xml:space="preserve">1.2 Identify and consult </w:t>
            </w:r>
            <w:r w:rsidRPr="00AA52E2">
              <w:t>with required personnel to support identified goals and aspirations</w:t>
            </w:r>
          </w:p>
          <w:p w:rsidR="00000000" w:rsidRPr="00AA52E2" w:rsidP="00AA52E2">
            <w:pPr>
              <w:pStyle w:val="List"/>
            </w:pPr>
            <w:r w:rsidRPr="00AA52E2">
              <w:t>1.3 Evaluate opportunities and limitations that affect contemporary practice in chosen area</w:t>
            </w:r>
          </w:p>
          <w:p w:rsidR="00000000" w:rsidRPr="00AA52E2" w:rsidP="00AA52E2">
            <w:pPr>
              <w:pStyle w:val="List"/>
            </w:pPr>
            <w:r w:rsidRPr="00AA52E2">
              <w:t>1.4 Identify future directions for professional practice in consultation with required personnel</w:t>
            </w:r>
          </w:p>
          <w:p w:rsidR="00000000" w:rsidP="00AA52E2">
            <w:pPr>
              <w:pStyle w:val="List"/>
              <w:rPr>
                <w:lang w:val="en-NZ"/>
              </w:rPr>
            </w:pPr>
            <w:r w:rsidRPr="00AA52E2">
              <w:t>1.5 Develop goals for overall practice direction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List"/>
              <w:rPr>
                <w:lang w:val="en-NZ"/>
              </w:rPr>
            </w:pPr>
            <w:r w:rsidRPr="00AA52E2">
              <w:t xml:space="preserve">2. Evaluate current </w:t>
            </w:r>
            <w:r w:rsidRPr="00AA52E2">
              <w:t xml:space="preserve">sustainability of own practice 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List"/>
            </w:pPr>
            <w:r w:rsidRPr="00AA52E2">
              <w:t xml:space="preserve">2.1 Identify and explore components of sustainable professional </w:t>
            </w:r>
            <w:r w:rsidRPr="00AA52E2">
              <w:t>practice in chosen area of work</w:t>
            </w:r>
          </w:p>
          <w:p w:rsidR="00000000" w:rsidRPr="00AA52E2" w:rsidP="00AA52E2">
            <w:pPr>
              <w:pStyle w:val="List"/>
            </w:pPr>
            <w:r w:rsidRPr="00AA52E2">
              <w:t>2.2 Evaluate current practice against identified componen</w:t>
            </w:r>
            <w:r w:rsidRPr="00AA52E2">
              <w:t xml:space="preserve">ts  </w:t>
            </w:r>
          </w:p>
          <w:p w:rsidR="00000000" w:rsidP="00AA52E2">
            <w:pPr>
              <w:pStyle w:val="List"/>
              <w:rPr>
                <w:lang w:val="en-NZ"/>
              </w:rPr>
            </w:pPr>
            <w:r w:rsidRPr="00AA52E2">
              <w:t xml:space="preserve">2.3 Research ways to increase sustainability of professional practice 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List"/>
              <w:rPr>
                <w:lang w:val="en-NZ"/>
              </w:rPr>
            </w:pPr>
            <w:r w:rsidRPr="00AA52E2">
              <w:t>3. Develop and implement strategies to improve professional practice sustainability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List"/>
            </w:pPr>
            <w:r w:rsidRPr="00AA52E2">
              <w:t xml:space="preserve">3.1 Develop and implement practical and innovative strategies for enhancing sustainability of practice  </w:t>
            </w:r>
          </w:p>
          <w:p w:rsidR="00000000" w:rsidRPr="00AA52E2" w:rsidP="00AA52E2">
            <w:pPr>
              <w:pStyle w:val="List"/>
            </w:pPr>
            <w:r w:rsidRPr="00AA52E2">
              <w:t xml:space="preserve">3.2 Develop and nurture own professional networks and collaborate with others </w:t>
            </w:r>
          </w:p>
          <w:p w:rsidR="00000000" w:rsidRPr="00AA52E2" w:rsidP="00AA52E2">
            <w:pPr>
              <w:pStyle w:val="List"/>
            </w:pPr>
            <w:r w:rsidRPr="00AA52E2">
              <w:t>3.3 Integrate practices that support own lifelong learning in chosen fie</w:t>
            </w:r>
            <w:r w:rsidRPr="00AA52E2">
              <w:t>ld</w:t>
            </w:r>
          </w:p>
          <w:p w:rsidR="00000000" w:rsidRPr="00AA52E2" w:rsidP="00AA52E2">
            <w:pPr>
              <w:pStyle w:val="List"/>
            </w:pPr>
            <w:r w:rsidRPr="00AA52E2">
              <w:t>3.4 Seek feedback and refine own ideas and strategies for developing professional practice</w:t>
            </w:r>
          </w:p>
          <w:p w:rsidR="00000000" w:rsidRPr="00AA52E2" w:rsidP="00AA52E2">
            <w:pPr>
              <w:pStyle w:val="List"/>
            </w:pPr>
            <w:r w:rsidRPr="00AA52E2">
              <w:t>3.5 Evaluate constraints and limitations of strategies and address as required</w:t>
            </w:r>
          </w:p>
        </w:tc>
      </w:tr>
    </w:tbl>
    <w:p w:rsidR="00000000" w:rsidRPr="00AA52E2" w:rsidP="00AA52E2">
      <w:pPr>
        <w:pStyle w:val="BodyText"/>
      </w:pPr>
    </w:p>
    <w:p w:rsidR="00000000" w:rsidRPr="00AA52E2" w:rsidP="00AA52E2">
      <w:pPr>
        <w:pStyle w:val="AllowPageBreak"/>
      </w:pPr>
    </w:p>
    <w:p w:rsidR="00000000" w:rsidRPr="00AA52E2" w:rsidP="00AA52E2">
      <w:pPr>
        <w:pStyle w:val="Heading1"/>
      </w:pPr>
      <w:bookmarkStart w:id="5" w:name="O_1159829"/>
      <w:bookmarkEnd w:id="5"/>
      <w:r w:rsidRPr="00AA52E2">
        <w:t>Foundation Skills</w:t>
      </w:r>
    </w:p>
    <w:p w:rsidR="00000000" w:rsidRPr="00516E71" w:rsidP="00516E71">
      <w:pPr>
        <w:pStyle w:val="BodyText"/>
        <w:rPr>
          <w:i/>
        </w:rPr>
      </w:pPr>
      <w:r w:rsidRPr="00516E71">
        <w:rPr>
          <w:rStyle w:val="Emphasis"/>
        </w:rPr>
        <w:t>This section describes those language, liter</w:t>
      </w:r>
      <w:r w:rsidRPr="00516E71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rPr>
                <w:rStyle w:val="SpecialBold"/>
              </w:rPr>
              <w:t>DESCRIPTION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2E2">
            <w:pPr>
              <w:pStyle w:val="ListBullet"/>
              <w:rPr>
                <w:lang w:val="en-NZ"/>
              </w:rPr>
            </w:pPr>
            <w:r w:rsidRPr="00AA52E2">
              <w:t xml:space="preserve">Actively participates in discussions of a range of sustainability issues with peers, using listening </w:t>
            </w:r>
            <w:r w:rsidRPr="00AA52E2">
              <w:t>and questioning skills to elicit views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Reading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2E2">
            <w:pPr>
              <w:pStyle w:val="ListBullet"/>
              <w:rPr>
                <w:lang w:val="en-NZ"/>
              </w:rPr>
            </w:pPr>
            <w:r w:rsidRPr="00AA52E2">
              <w:t xml:space="preserve">Evaluates a broad range of sometimes complex information in a variety of forms 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Initiative and enterprise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52E2" w:rsidP="00AA52E2">
            <w:pPr>
              <w:pStyle w:val="ListBullet"/>
            </w:pPr>
            <w:r w:rsidRPr="00AA52E2">
              <w:t>Uses systematic, analytical processes in a variety of situations to set goals, gather required info</w:t>
            </w:r>
            <w:r w:rsidRPr="00AA52E2">
              <w:t>rmation, and identify and evaluate options</w:t>
            </w:r>
          </w:p>
          <w:p w:rsidR="00000000" w:rsidP="00AA52E2">
            <w:pPr>
              <w:pStyle w:val="ListBullet"/>
              <w:rPr>
                <w:lang w:val="en-NZ"/>
              </w:rPr>
            </w:pPr>
            <w:r w:rsidRPr="00AA52E2">
              <w:t>Identifies potential of new approaches to enhance work practices and outcomes, and considers fundamental and incremental changes that lead to longer term goals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Self-management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52E2" w:rsidP="00AA52E2">
            <w:pPr>
              <w:pStyle w:val="ListBullet"/>
            </w:pPr>
            <w:r w:rsidRPr="00AA52E2">
              <w:t>Makes judgements and decisions in response to complex factors in contemporary practice in chosen area</w:t>
            </w:r>
          </w:p>
          <w:p w:rsidR="00000000" w:rsidP="00AA52E2">
            <w:pPr>
              <w:pStyle w:val="ListBullet"/>
              <w:rPr>
                <w:lang w:val="en-NZ"/>
              </w:rPr>
            </w:pPr>
            <w:r w:rsidRPr="00AA52E2">
              <w:t>Takes responsibility for own workload, discussing some key aspects with others</w:t>
            </w:r>
          </w:p>
        </w:tc>
      </w:tr>
      <w:tr w:rsidTr="00AA5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Teamwork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52E2" w:rsidP="00AA52E2">
            <w:pPr>
              <w:pStyle w:val="ListBullet"/>
            </w:pPr>
            <w:r w:rsidRPr="00AA52E2">
              <w:t xml:space="preserve">Participates in a collaborative exchange of ideas and trends </w:t>
            </w:r>
          </w:p>
          <w:p w:rsidR="00000000" w:rsidRPr="00AA52E2" w:rsidP="00AA52E2">
            <w:pPr>
              <w:pStyle w:val="ListBullet"/>
            </w:pPr>
            <w:r w:rsidRPr="00AA52E2">
              <w:t>Bu</w:t>
            </w:r>
            <w:r w:rsidRPr="00AA52E2">
              <w:t>ilds rapport to establish relationships</w:t>
            </w:r>
          </w:p>
        </w:tc>
      </w:tr>
    </w:tbl>
    <w:p w:rsidR="00000000" w:rsidRPr="00AA52E2" w:rsidP="00AA52E2">
      <w:pPr>
        <w:pStyle w:val="BodyText"/>
      </w:pPr>
    </w:p>
    <w:p w:rsidR="00000000" w:rsidRPr="00AA52E2" w:rsidP="00AA52E2">
      <w:pPr>
        <w:pStyle w:val="AllowPageBreak"/>
      </w:pPr>
    </w:p>
    <w:p w:rsidR="00000000" w:rsidRPr="00AA52E2" w:rsidP="00AA52E2">
      <w:pPr>
        <w:pStyle w:val="Heading1"/>
      </w:pPr>
      <w:bookmarkStart w:id="6" w:name="O_1159828"/>
      <w:bookmarkEnd w:id="6"/>
      <w:r w:rsidRPr="00AA52E2">
        <w:t>Unit Mapping Information</w:t>
      </w:r>
    </w:p>
    <w:p w:rsidR="00000000" w:rsidRPr="00AA52E2" w:rsidP="00516E71">
      <w:pPr>
        <w:pStyle w:val="BodyText"/>
      </w:pPr>
      <w:r w:rsidRPr="00AA52E2">
        <w:t>No equivalent unit. Supersedes and is not equivalent to CUAPPR502 Develop own sustainable professional practice.</w:t>
      </w:r>
    </w:p>
    <w:p w:rsidR="00000000" w:rsidRPr="00AA52E2" w:rsidP="00AA52E2">
      <w:pPr>
        <w:pStyle w:val="Heading1"/>
      </w:pPr>
      <w:bookmarkStart w:id="7" w:name="O_1159821"/>
      <w:bookmarkEnd w:id="7"/>
      <w:r w:rsidRPr="00AA52E2">
        <w:t>Links</w:t>
      </w:r>
    </w:p>
    <w:p w:rsidR="00000000" w:rsidRPr="00AA52E2" w:rsidP="00516E71">
      <w:pPr>
        <w:pStyle w:val="BodyText"/>
      </w:pPr>
      <w:r w:rsidRPr="00AA52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46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52E2" w:rsidP="00516E71">
      <w:pPr>
        <w:pStyle w:val="BodyText"/>
        <w:sectPr w:rsidSect="00AA52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52E2" w:rsidP="00AA52E2">
      <w:pPr>
        <w:pStyle w:val="SuperHeading"/>
      </w:pPr>
      <w:r w:rsidRPr="00AA52E2">
        <w:t>Assessment Requirements for CUAPPR512 Develop sustainability of o</w:t>
      </w:r>
      <w:r w:rsidRPr="00AA52E2">
        <w:t>wn professional practice</w:t>
      </w:r>
    </w:p>
    <w:p w:rsidR="00000000" w:rsidRPr="00AA52E2" w:rsidP="00AA52E2">
      <w:pPr>
        <w:pStyle w:val="Heading1"/>
      </w:pPr>
      <w:bookmarkStart w:id="8" w:name="O_1159823"/>
      <w:bookmarkEnd w:id="8"/>
      <w:r w:rsidRPr="00AA52E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A52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rPr>
                <w:rStyle w:val="SpecialBold"/>
              </w:rPr>
              <w:t>Comments</w:t>
            </w:r>
          </w:p>
        </w:tc>
      </w:tr>
      <w:tr w:rsidTr="00AA52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2E2">
            <w:pPr>
              <w:pStyle w:val="BodyText"/>
              <w:rPr>
                <w:lang w:val="en-NZ"/>
              </w:rPr>
            </w:pPr>
            <w:r w:rsidRPr="00AA52E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2E2" w:rsidP="00AA52E2">
            <w:pPr>
              <w:pStyle w:val="BodyText"/>
            </w:pPr>
            <w:r w:rsidRPr="00AA52E2">
              <w:t>This version first released with CUA Creative Arts and Culture Training Package Version 5.0.</w:t>
            </w:r>
          </w:p>
        </w:tc>
      </w:tr>
    </w:tbl>
    <w:p w:rsidR="00000000" w:rsidRPr="00AA52E2" w:rsidP="00AA52E2">
      <w:pPr>
        <w:pStyle w:val="BodyText"/>
      </w:pPr>
    </w:p>
    <w:p w:rsidR="00000000" w:rsidRPr="00AA52E2" w:rsidP="00AA52E2">
      <w:pPr>
        <w:pStyle w:val="AllowPageBreak"/>
      </w:pPr>
    </w:p>
    <w:p w:rsidR="00000000" w:rsidRPr="00AA52E2" w:rsidP="00AA52E2">
      <w:pPr>
        <w:pStyle w:val="Heading1"/>
      </w:pPr>
      <w:bookmarkStart w:id="9" w:name="O_1159826"/>
      <w:bookmarkEnd w:id="9"/>
      <w:r w:rsidRPr="00AA52E2">
        <w:t>Performance Evidence</w:t>
      </w:r>
    </w:p>
    <w:p w:rsidR="00000000" w:rsidRPr="00AA52E2" w:rsidP="00516E71">
      <w:pPr>
        <w:pStyle w:val="BodyText"/>
      </w:pPr>
      <w:r w:rsidRPr="00AA52E2">
        <w:t>The candidate must demonstrate the ability to complete the tasks outlined in the elements, performance criteria and foundation skills of this unit, including evidence of the ability to:</w:t>
      </w:r>
    </w:p>
    <w:p w:rsidR="00000000" w:rsidRPr="00AA52E2" w:rsidP="00AA52E2">
      <w:pPr>
        <w:pStyle w:val="ListBullet"/>
      </w:pPr>
      <w:r w:rsidRPr="00AA52E2">
        <w:t xml:space="preserve">identify at least two opportunities and implement at least two strategies to enhance sustainability in own practice. </w:t>
      </w:r>
    </w:p>
    <w:p w:rsidR="00000000" w:rsidRPr="00AA52E2" w:rsidP="00AA52E2">
      <w:pPr>
        <w:pStyle w:val="List"/>
      </w:pPr>
    </w:p>
    <w:p w:rsidR="00000000" w:rsidRPr="00AA52E2" w:rsidP="00516E71">
      <w:pPr>
        <w:pStyle w:val="BodyText"/>
      </w:pPr>
      <w:r w:rsidRPr="00AA52E2">
        <w:t>In the course of the above, the candidate must:</w:t>
      </w:r>
    </w:p>
    <w:p w:rsidR="00000000" w:rsidRPr="00AA52E2" w:rsidP="00AA52E2">
      <w:pPr>
        <w:pStyle w:val="ListBullet"/>
      </w:pPr>
      <w:r w:rsidRPr="00AA52E2">
        <w:t>research and collaborate with required personnel to identify professional development id</w:t>
      </w:r>
      <w:r w:rsidRPr="00AA52E2">
        <w:t>eas and issues applicable to own practice</w:t>
      </w:r>
    </w:p>
    <w:p w:rsidR="00000000" w:rsidRPr="00AA52E2" w:rsidP="00AA52E2">
      <w:pPr>
        <w:pStyle w:val="ListBullet"/>
      </w:pPr>
      <w:r w:rsidRPr="00AA52E2">
        <w:t>develop a set of at least five realistic goals for own practice that contribute to sustainability of own professional practice</w:t>
      </w:r>
    </w:p>
    <w:p w:rsidR="00000000" w:rsidRPr="00AA52E2" w:rsidP="00AA52E2">
      <w:pPr>
        <w:pStyle w:val="ListBullet"/>
      </w:pPr>
      <w:r w:rsidRPr="00AA52E2">
        <w:t>adopt sustainable work practices in all areas of activity.</w:t>
      </w:r>
    </w:p>
    <w:p w:rsidR="00000000" w:rsidRPr="00AA52E2" w:rsidP="00AA52E2">
      <w:pPr>
        <w:pStyle w:val="AllowPageBreak"/>
      </w:pPr>
    </w:p>
    <w:p w:rsidR="00000000" w:rsidRPr="00AA52E2" w:rsidP="00AA52E2">
      <w:pPr>
        <w:pStyle w:val="Heading1"/>
      </w:pPr>
      <w:bookmarkStart w:id="10" w:name="O_1159825"/>
      <w:bookmarkEnd w:id="10"/>
      <w:r w:rsidRPr="00AA52E2">
        <w:t>Knowledge</w:t>
      </w:r>
      <w:r w:rsidRPr="00AA52E2">
        <w:t xml:space="preserve"> Evidence</w:t>
      </w:r>
    </w:p>
    <w:p w:rsidR="00000000" w:rsidRPr="00AA52E2" w:rsidP="00516E71">
      <w:pPr>
        <w:pStyle w:val="BodyText"/>
      </w:pPr>
      <w:r w:rsidRPr="00AA52E2">
        <w:t>The candidate must be able to demonstrate knowledge to complete the tasks outlined in the elements, performance criteria and foundation skills of this unit, including knowledge of:</w:t>
      </w:r>
    </w:p>
    <w:p w:rsidR="00000000" w:rsidRPr="00AA52E2" w:rsidP="00AA52E2">
      <w:pPr>
        <w:pStyle w:val="ListBullet"/>
      </w:pPr>
      <w:r w:rsidRPr="00AA52E2">
        <w:t>sustainability opportunities and constraints as they apply to ow</w:t>
      </w:r>
      <w:r w:rsidRPr="00AA52E2">
        <w:t>n professional context</w:t>
      </w:r>
    </w:p>
    <w:p w:rsidR="00000000" w:rsidRPr="00AA52E2" w:rsidP="00AA52E2">
      <w:pPr>
        <w:pStyle w:val="ListBullet"/>
      </w:pPr>
      <w:r w:rsidRPr="00AA52E2">
        <w:t>factors that affect contemporary practice, including:</w:t>
      </w:r>
    </w:p>
    <w:p w:rsidR="00000000" w:rsidRPr="00AA52E2" w:rsidP="00AA52E2">
      <w:pPr>
        <w:pStyle w:val="ListBullet2"/>
      </w:pPr>
      <w:r w:rsidRPr="00AA52E2">
        <w:t>buying trends</w:t>
      </w:r>
    </w:p>
    <w:p w:rsidR="00000000" w:rsidRPr="00AA52E2" w:rsidP="00AA52E2">
      <w:pPr>
        <w:pStyle w:val="ListBullet2"/>
      </w:pPr>
      <w:r w:rsidRPr="00AA52E2">
        <w:t>sustainable work practices</w:t>
      </w:r>
    </w:p>
    <w:p w:rsidR="00000000" w:rsidRPr="00AA52E2" w:rsidP="00AA52E2">
      <w:pPr>
        <w:pStyle w:val="ListBullet2"/>
      </w:pPr>
      <w:r w:rsidRPr="00AA52E2">
        <w:t>economic considerations</w:t>
      </w:r>
    </w:p>
    <w:p w:rsidR="00000000" w:rsidRPr="00AA52E2" w:rsidP="00AA52E2">
      <w:pPr>
        <w:pStyle w:val="ListBullet2"/>
      </w:pPr>
      <w:r w:rsidRPr="00AA52E2">
        <w:t>impacts of technology on practice</w:t>
      </w:r>
    </w:p>
    <w:p w:rsidR="00000000" w:rsidRPr="00AA52E2" w:rsidP="00AA52E2">
      <w:pPr>
        <w:pStyle w:val="ListBullet2"/>
      </w:pPr>
      <w:r w:rsidRPr="00AA52E2">
        <w:t>lifestyle trends</w:t>
      </w:r>
    </w:p>
    <w:p w:rsidR="00000000" w:rsidRPr="00AA52E2" w:rsidP="00AA52E2">
      <w:pPr>
        <w:pStyle w:val="ListBullet2"/>
      </w:pPr>
      <w:r w:rsidRPr="00AA52E2">
        <w:t>practice location</w:t>
      </w:r>
    </w:p>
    <w:p w:rsidR="00000000" w:rsidRPr="00AA52E2" w:rsidP="00AA52E2">
      <w:pPr>
        <w:pStyle w:val="ListBullet2"/>
      </w:pPr>
      <w:r w:rsidRPr="00AA52E2">
        <w:t>social issues</w:t>
      </w:r>
    </w:p>
    <w:p w:rsidR="00000000" w:rsidRPr="00AA52E2" w:rsidP="00AA52E2">
      <w:pPr>
        <w:pStyle w:val="ListBullet2"/>
      </w:pPr>
      <w:r w:rsidRPr="00AA52E2">
        <w:t>intellectual property considerations</w:t>
      </w:r>
    </w:p>
    <w:p w:rsidR="00000000" w:rsidRPr="00AA52E2" w:rsidP="00AA52E2">
      <w:pPr>
        <w:pStyle w:val="ListBullet2"/>
      </w:pPr>
      <w:r w:rsidRPr="00AA52E2">
        <w:t>personal emotional wellness</w:t>
      </w:r>
    </w:p>
    <w:p w:rsidR="00000000" w:rsidRPr="00AA52E2" w:rsidP="00AA52E2">
      <w:pPr>
        <w:pStyle w:val="ListBullet"/>
      </w:pPr>
      <w:r w:rsidRPr="00AA52E2">
        <w:t>tools, techniques and strategies used by practitioners to develop and evaluate practice sustainability</w:t>
      </w:r>
    </w:p>
    <w:p w:rsidR="00000000" w:rsidRPr="00AA52E2" w:rsidP="00AA52E2">
      <w:pPr>
        <w:pStyle w:val="ListBullet"/>
      </w:pPr>
      <w:r w:rsidRPr="00AA52E2">
        <w:t xml:space="preserve">key aspects of individual, social, economic and environmental sustainability and their </w:t>
      </w:r>
      <w:r w:rsidRPr="00AA52E2">
        <w:t>impact on an area of practice.</w:t>
      </w:r>
    </w:p>
    <w:p w:rsidR="00000000" w:rsidRPr="00AA52E2" w:rsidP="00AA52E2">
      <w:pPr>
        <w:pStyle w:val="AllowPageBreak"/>
      </w:pPr>
    </w:p>
    <w:p w:rsidR="00000000" w:rsidRPr="00AA52E2" w:rsidP="00AA52E2">
      <w:pPr>
        <w:pStyle w:val="Heading1"/>
      </w:pPr>
      <w:bookmarkStart w:id="11" w:name="O_1159824"/>
      <w:bookmarkEnd w:id="11"/>
      <w:r w:rsidRPr="00AA52E2">
        <w:t>Assessment Conditions</w:t>
      </w:r>
    </w:p>
    <w:p w:rsidR="00000000" w:rsidRPr="00AA52E2" w:rsidP="00516E71">
      <w:pPr>
        <w:pStyle w:val="BodyText"/>
      </w:pPr>
      <w:r w:rsidRPr="00AA52E2">
        <w:t xml:space="preserve">Skills in this unit must be demonstrated in a workplace or simulated environment where the conditions are typical of those in a working environment in this industry. </w:t>
      </w:r>
    </w:p>
    <w:p w:rsidR="00000000" w:rsidRPr="00AA52E2" w:rsidP="00516E71">
      <w:pPr>
        <w:pStyle w:val="BodyText"/>
      </w:pPr>
      <w:r w:rsidRPr="00AA52E2">
        <w:t xml:space="preserve">This includes access to: </w:t>
      </w:r>
    </w:p>
    <w:p w:rsidR="00000000" w:rsidRPr="00AA52E2" w:rsidP="00AA52E2">
      <w:pPr>
        <w:pStyle w:val="ListBullet"/>
      </w:pPr>
      <w:r w:rsidRPr="00AA52E2">
        <w:t>research sources</w:t>
      </w:r>
    </w:p>
    <w:p w:rsidR="00000000" w:rsidRPr="00AA52E2" w:rsidP="00AA52E2">
      <w:pPr>
        <w:pStyle w:val="ListBullet"/>
      </w:pPr>
      <w:r w:rsidRPr="00AA52E2">
        <w:t>opportunities to develop professional networks</w:t>
      </w:r>
    </w:p>
    <w:p w:rsidR="00000000" w:rsidRPr="00AA52E2" w:rsidP="00AA52E2">
      <w:pPr>
        <w:pStyle w:val="ListBullet"/>
      </w:pPr>
      <w:r w:rsidRPr="00AA52E2">
        <w:t xml:space="preserve">interaction with others required to demonstrate the performance evidence. </w:t>
      </w:r>
    </w:p>
    <w:p w:rsidR="00000000" w:rsidRPr="00AA52E2" w:rsidP="00AA52E2">
      <w:pPr>
        <w:pStyle w:val="List"/>
      </w:pPr>
    </w:p>
    <w:p w:rsidR="00000000" w:rsidRPr="00AA52E2" w:rsidP="00516E71">
      <w:pPr>
        <w:pStyle w:val="BodyText"/>
      </w:pPr>
      <w:r w:rsidRPr="00AA52E2">
        <w:t>Assessors of this unit must satisfy the requirements for assessors in applicable vocation</w:t>
      </w:r>
      <w:r w:rsidRPr="00AA52E2">
        <w:t>al educational and training legislation, frameworks and/or standards.</w:t>
      </w:r>
    </w:p>
    <w:p w:rsidR="00000000" w:rsidRPr="00AA52E2" w:rsidP="00AA52E2">
      <w:pPr>
        <w:pStyle w:val="Heading1"/>
      </w:pPr>
      <w:bookmarkStart w:id="12" w:name="O_1159822"/>
      <w:bookmarkEnd w:id="12"/>
      <w:r w:rsidRPr="00AA52E2">
        <w:t>Links</w:t>
      </w:r>
    </w:p>
    <w:p w:rsidR="00000000" w:rsidRPr="00AA52E2" w:rsidP="00516E71">
      <w:pPr>
        <w:pStyle w:val="BodyText"/>
      </w:pPr>
      <w:r w:rsidRPr="00AA52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46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52E2" w:rsidP="00AA52E2"/>
    <w:sectPr w:rsidSect="00AA52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 w:rsidRPr="00516E71" w:rsidP="00516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71" w:rsidP="00AA5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E71" w:rsidP="00AA5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6E71" w:rsidP="00AA52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 w:rsidP="00AA5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6E71">
      <w:t>Approved</w:t>
    </w:r>
    <w:r w:rsidR="00516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6E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6E71">
      <w:rPr>
        <w:noProof/>
      </w:rPr>
      <w:t>4</w:t>
    </w:r>
    <w:r>
      <w:rPr>
        <w:noProof/>
      </w:rPr>
      <w:fldChar w:fldCharType="end"/>
    </w:r>
  </w:p>
  <w:p w:rsidR="00AA52E2" w:rsidP="00AA5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6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6E71">
      <w:t>Service and Creative Skills Australia</w:t>
    </w:r>
    <w:r w:rsidR="00516E71">
      <w:fldChar w:fldCharType="end"/>
    </w:r>
  </w:p>
  <w:p w:rsidR="00AA52E2" w:rsidP="00AA5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2E2" w:rsidRPr="00516E71" w:rsidP="00516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71" w:rsidRPr="002D2AF8" w:rsidP="00AA5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CUAPPR512 Develop sustainability of own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6E71" w:rsidP="00AA52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E2" w:rsidRPr="002D2AF8" w:rsidP="00AA5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6E71">
      <w:t>CUAPPR512 Develop sustainability of own professional practice</w:t>
    </w:r>
    <w:r w:rsidR="00516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6E71">
      <w:rPr>
        <w:noProof/>
      </w:rPr>
      <w:t>2 March 2025</w:t>
    </w:r>
    <w:r>
      <w:fldChar w:fldCharType="end"/>
    </w:r>
  </w:p>
  <w:p w:rsidR="00AA52E2" w:rsidP="00AA5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21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D88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C6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2E2"/>
  </w:style>
  <w:style w:type="character" w:customStyle="1" w:styleId="Heading1Char">
    <w:name w:val="Heading 1 Char"/>
    <w:basedOn w:val="DefaultParagraphFont"/>
    <w:link w:val="Heading1"/>
    <w:rsid w:val="00AA5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2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5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2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2E2"/>
    <w:rPr>
      <w:b/>
      <w:spacing w:val="0"/>
    </w:rPr>
  </w:style>
  <w:style w:type="paragraph" w:styleId="ListBullet2">
    <w:name w:val="List Bullet 2"/>
    <w:basedOn w:val="List2"/>
    <w:rsid w:val="00AA52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52E2"/>
    <w:rPr>
      <w:i/>
    </w:rPr>
  </w:style>
  <w:style w:type="paragraph" w:customStyle="1" w:styleId="SuperHeading">
    <w:name w:val="SuperHeading"/>
    <w:basedOn w:val="Normal"/>
    <w:rsid w:val="00AA5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2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5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2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2E2"/>
  </w:style>
  <w:style w:type="paragraph" w:styleId="TableofFigures">
    <w:name w:val="table of figures"/>
    <w:basedOn w:val="Normal"/>
    <w:next w:val="Normal"/>
    <w:semiHidden/>
    <w:rsid w:val="00AA5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2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2E2"/>
    <w:rPr>
      <w:rFonts w:ascii="Wingdings" w:hAnsi="Wingdings"/>
    </w:rPr>
  </w:style>
  <w:style w:type="paragraph" w:customStyle="1" w:styleId="TableHeading">
    <w:name w:val="Table Heading"/>
    <w:basedOn w:val="HeadingBase"/>
    <w:rsid w:val="00AA5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2E2"/>
    <w:rPr>
      <w:color w:val="0033CC"/>
      <w:u w:val="none"/>
    </w:rPr>
  </w:style>
  <w:style w:type="paragraph" w:customStyle="1" w:styleId="BodyTextRight">
    <w:name w:val="Body Text Right"/>
    <w:basedOn w:val="BodyText"/>
    <w:rsid w:val="00AA5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2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2E2"/>
    <w:rPr>
      <w:sz w:val="32"/>
    </w:rPr>
  </w:style>
  <w:style w:type="paragraph" w:customStyle="1" w:styleId="HeadingProcedure">
    <w:name w:val="Heading Procedure"/>
    <w:basedOn w:val="HeadingBase"/>
    <w:next w:val="Normal"/>
    <w:rsid w:val="00AA5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2E2"/>
    <w:pPr>
      <w:spacing w:before="60" w:after="60"/>
    </w:pPr>
  </w:style>
  <w:style w:type="paragraph" w:styleId="ListContinue">
    <w:name w:val="List Continue"/>
    <w:basedOn w:val="List"/>
    <w:rsid w:val="00AA52E2"/>
    <w:pPr>
      <w:ind w:firstLine="0"/>
    </w:pPr>
  </w:style>
  <w:style w:type="paragraph" w:customStyle="1" w:styleId="ListNote">
    <w:name w:val="List Note"/>
    <w:basedOn w:val="List"/>
    <w:rsid w:val="00AA5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2E2"/>
    <w:rPr>
      <w:rFonts w:ascii="Courier New" w:hAnsi="Courier New"/>
    </w:rPr>
  </w:style>
  <w:style w:type="paragraph" w:customStyle="1" w:styleId="NoteBullet">
    <w:name w:val="Note Bullet"/>
    <w:basedOn w:val="Note"/>
    <w:rsid w:val="00AA5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2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2E2"/>
    <w:rPr>
      <w:b/>
      <w:smallCaps/>
    </w:rPr>
  </w:style>
  <w:style w:type="paragraph" w:customStyle="1" w:styleId="TableListNumber">
    <w:name w:val="Table List Number"/>
    <w:basedOn w:val="ListNumber"/>
    <w:rsid w:val="00AA5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2E2"/>
    <w:pPr>
      <w:numPr>
        <w:numId w:val="9"/>
      </w:numPr>
    </w:pPr>
  </w:style>
  <w:style w:type="paragraph" w:customStyle="1" w:styleId="ListAlpha2">
    <w:name w:val="List Alpha 2"/>
    <w:basedOn w:val="List2"/>
    <w:rsid w:val="00AA52E2"/>
    <w:pPr>
      <w:numPr>
        <w:numId w:val="8"/>
      </w:numPr>
    </w:pPr>
  </w:style>
  <w:style w:type="paragraph" w:styleId="List2">
    <w:name w:val="List 2"/>
    <w:basedOn w:val="BodyText"/>
    <w:rsid w:val="00AA5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2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2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2E2"/>
    <w:pPr>
      <w:numPr>
        <w:numId w:val="4"/>
      </w:numPr>
    </w:pPr>
  </w:style>
  <w:style w:type="paragraph" w:styleId="ListContinue2">
    <w:name w:val="List Continue 2"/>
    <w:basedOn w:val="List2"/>
    <w:rsid w:val="00AA52E2"/>
    <w:pPr>
      <w:ind w:firstLine="0"/>
    </w:pPr>
  </w:style>
  <w:style w:type="paragraph" w:styleId="ListContinue3">
    <w:name w:val="List Continue 3"/>
    <w:basedOn w:val="List3"/>
    <w:rsid w:val="00AA52E2"/>
    <w:pPr>
      <w:ind w:left="1021" w:firstLine="0"/>
    </w:pPr>
  </w:style>
  <w:style w:type="paragraph" w:styleId="ListContinue4">
    <w:name w:val="List Continue 4"/>
    <w:basedOn w:val="List4"/>
    <w:rsid w:val="00AA52E2"/>
    <w:pPr>
      <w:ind w:firstLine="0"/>
    </w:pPr>
  </w:style>
  <w:style w:type="paragraph" w:styleId="ListContinue5">
    <w:name w:val="List Continue 5"/>
    <w:basedOn w:val="List5"/>
    <w:rsid w:val="00AA52E2"/>
    <w:pPr>
      <w:ind w:firstLine="0"/>
    </w:pPr>
  </w:style>
  <w:style w:type="paragraph" w:styleId="ListNumber3">
    <w:name w:val="List Number 3"/>
    <w:basedOn w:val="List3"/>
    <w:rsid w:val="00AA52E2"/>
    <w:pPr>
      <w:numPr>
        <w:numId w:val="5"/>
      </w:numPr>
    </w:pPr>
  </w:style>
  <w:style w:type="paragraph" w:styleId="ListNumber4">
    <w:name w:val="List Number 4"/>
    <w:basedOn w:val="List4"/>
    <w:rsid w:val="00AA52E2"/>
    <w:pPr>
      <w:numPr>
        <w:numId w:val="6"/>
      </w:numPr>
    </w:pPr>
  </w:style>
  <w:style w:type="paragraph" w:styleId="ListNumber5">
    <w:name w:val="List Number 5"/>
    <w:basedOn w:val="List5"/>
    <w:rsid w:val="00AA52E2"/>
    <w:pPr>
      <w:numPr>
        <w:numId w:val="7"/>
      </w:numPr>
    </w:pPr>
  </w:style>
  <w:style w:type="paragraph" w:styleId="BlockText">
    <w:name w:val="Block Text"/>
    <w:basedOn w:val="Normal"/>
    <w:rsid w:val="00AA5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2E2"/>
    <w:rPr>
      <w:sz w:val="16"/>
      <w:vertAlign w:val="superscript"/>
    </w:rPr>
  </w:style>
  <w:style w:type="character" w:customStyle="1" w:styleId="Symbols">
    <w:name w:val="Symbols"/>
    <w:basedOn w:val="DefaultParagraphFont"/>
    <w:rsid w:val="00AA52E2"/>
    <w:rPr>
      <w:rFonts w:ascii="Symbol" w:hAnsi="Symbol"/>
    </w:rPr>
  </w:style>
  <w:style w:type="character" w:customStyle="1" w:styleId="MenuOptions">
    <w:name w:val="Menu Options"/>
    <w:basedOn w:val="DefaultParagraphFont"/>
    <w:rsid w:val="00AA5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2E2"/>
    <w:rPr>
      <w:b/>
    </w:rPr>
  </w:style>
  <w:style w:type="character" w:customStyle="1" w:styleId="Underlined">
    <w:name w:val="Underlined"/>
    <w:basedOn w:val="DefaultParagraphFont"/>
    <w:rsid w:val="00AA52E2"/>
    <w:rPr>
      <w:u w:val="single"/>
    </w:rPr>
  </w:style>
  <w:style w:type="paragraph" w:customStyle="1" w:styleId="TableBodyTextRight">
    <w:name w:val="Table Body Text Right"/>
    <w:basedOn w:val="TableBodyText"/>
    <w:rsid w:val="00AA5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2E2"/>
    <w:rPr>
      <w:sz w:val="18"/>
    </w:rPr>
  </w:style>
  <w:style w:type="paragraph" w:customStyle="1" w:styleId="BodySmallRight">
    <w:name w:val="Body Small Right"/>
    <w:basedOn w:val="BodyTextRight"/>
    <w:rsid w:val="00AA52E2"/>
    <w:rPr>
      <w:sz w:val="18"/>
      <w:szCs w:val="18"/>
    </w:rPr>
  </w:style>
  <w:style w:type="paragraph" w:customStyle="1" w:styleId="MarginEdition">
    <w:name w:val="Margin Edition"/>
    <w:basedOn w:val="MarginNote"/>
    <w:rsid w:val="00AA5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2E2"/>
    <w:rPr>
      <w:sz w:val="2"/>
      <w:szCs w:val="2"/>
    </w:rPr>
  </w:style>
  <w:style w:type="character" w:customStyle="1" w:styleId="Small">
    <w:name w:val="Small"/>
    <w:basedOn w:val="DefaultParagraphFont"/>
    <w:rsid w:val="00AA52E2"/>
    <w:rPr>
      <w:sz w:val="16"/>
    </w:rPr>
  </w:style>
  <w:style w:type="paragraph" w:customStyle="1" w:styleId="WideTable">
    <w:name w:val="Wide Table"/>
    <w:basedOn w:val="Normal"/>
    <w:rsid w:val="00AA5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2E2"/>
  </w:style>
  <w:style w:type="paragraph" w:styleId="Quote">
    <w:name w:val="Quote"/>
    <w:basedOn w:val="Heading1"/>
    <w:link w:val="QuoteChar"/>
    <w:qFormat/>
    <w:rsid w:val="00AA5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2E2"/>
    <w:pPr>
      <w:pageBreakBefore/>
    </w:pPr>
  </w:style>
  <w:style w:type="paragraph" w:customStyle="1" w:styleId="Border">
    <w:name w:val="Border"/>
    <w:basedOn w:val="Normal"/>
    <w:qFormat/>
    <w:rsid w:val="00AA5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2E2"/>
    <w:rPr>
      <w:u w:val="single"/>
    </w:rPr>
  </w:style>
  <w:style w:type="character" w:customStyle="1" w:styleId="BoldandItalics">
    <w:name w:val="Bold and Italics"/>
    <w:qFormat/>
    <w:rsid w:val="00AA52E2"/>
    <w:rPr>
      <w:b/>
      <w:i/>
      <w:u w:val="none"/>
    </w:rPr>
  </w:style>
  <w:style w:type="paragraph" w:styleId="BalloonText">
    <w:name w:val="Balloon Text"/>
    <w:basedOn w:val="Normal"/>
    <w:link w:val="BalloonTextChar"/>
    <w:rsid w:val="00AA5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2E2"/>
    <w:pPr>
      <w:spacing w:before="0" w:after="0"/>
    </w:pPr>
  </w:style>
  <w:style w:type="paragraph" w:customStyle="1" w:styleId="BodyTextBold">
    <w:name w:val="Body Text Bold"/>
    <w:basedOn w:val="BodyText"/>
    <w:qFormat/>
    <w:rsid w:val="00AA52E2"/>
    <w:rPr>
      <w:b/>
    </w:rPr>
  </w:style>
  <w:style w:type="character" w:styleId="Hyperlink">
    <w:name w:val="Hyperlink"/>
    <w:basedOn w:val="DefaultParagraphFont"/>
    <w:uiPriority w:val="99"/>
    <w:unhideWhenUsed/>
    <w:rsid w:val="00516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5516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CUAPPR512 Develop sustainability of own professional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