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D90" w:rsidP="00883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CUAPPR408 Integrate disability access and inclusion</w:t>
      </w:r>
      <w:r>
        <w:fldChar w:fldCharType="end"/>
      </w:r>
    </w:p>
    <w:p w:rsidR="00883D90" w:rsidP="00883D90">
      <w:pPr>
        <w:pStyle w:val="Version"/>
        <w:sectPr w:rsidSect="00410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58C" w:rsidP="0041058C">
      <w:pPr>
        <w:pStyle w:val="SuperHeading"/>
      </w:pPr>
      <w:r w:rsidRPr="0041058C">
        <w:t>CUAPPR408 Integrate disability access and inclusion</w:t>
      </w:r>
    </w:p>
    <w:p w:rsidR="00000000" w:rsidRPr="0041058C" w:rsidP="0041058C">
      <w:pPr>
        <w:pStyle w:val="Heading1"/>
      </w:pPr>
      <w:bookmarkStart w:id="1" w:name="O_980223"/>
      <w:bookmarkEnd w:id="1"/>
      <w:r w:rsidRPr="004105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rPr>
                <w:rStyle w:val="SpecialBold"/>
              </w:rPr>
              <w:t>Comments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t>This version first released with CUA Creative Arts and Culture Training Package version 4.0.</w:t>
            </w:r>
          </w:p>
        </w:tc>
      </w:tr>
    </w:tbl>
    <w:p w:rsidR="00883D90" w:rsidP="0041058C">
      <w:pPr>
        <w:pStyle w:val="BodyText"/>
      </w:pPr>
    </w:p>
    <w:p w:rsidR="00883D90" w:rsidP="0041058C">
      <w:pPr>
        <w:pStyle w:val="BodyText"/>
      </w:pPr>
    </w:p>
    <w:p w:rsidR="00000000" w:rsidRPr="0041058C" w:rsidP="0041058C">
      <w:pPr>
        <w:pStyle w:val="Heading1"/>
      </w:pPr>
      <w:bookmarkStart w:id="2" w:name="O_980228"/>
      <w:bookmarkEnd w:id="2"/>
      <w:r w:rsidRPr="0041058C">
        <w:t>Application</w:t>
      </w:r>
    </w:p>
    <w:p w:rsidR="00000000" w:rsidRPr="0041058C" w:rsidP="00883D90">
      <w:pPr>
        <w:pStyle w:val="BodyText"/>
      </w:pPr>
      <w:r w:rsidRPr="0041058C">
        <w:t>This unit describes the skills and knowledge required to make the creative</w:t>
      </w:r>
      <w:r w:rsidRPr="0041058C">
        <w:t xml:space="preserve"> arts accessible to people with a disability. The intended focus is providing people with disability access to experience the creative arts. </w:t>
      </w:r>
    </w:p>
    <w:p w:rsidR="00000000" w:rsidRPr="0041058C" w:rsidP="00883D90">
      <w:pPr>
        <w:pStyle w:val="BodyText"/>
      </w:pPr>
      <w:r w:rsidRPr="0041058C">
        <w:t>It applies to individuals who work within the creative industry and require knowledge on making the arts accessibl</w:t>
      </w:r>
      <w:r w:rsidRPr="0041058C">
        <w:t xml:space="preserve">e for people with disabilities, whether, this is the artists themselves or personnel within the organisation. </w:t>
      </w:r>
    </w:p>
    <w:p w:rsidR="00883D90" w:rsidP="00883D90">
      <w:pPr>
        <w:pStyle w:val="BodyText"/>
      </w:pPr>
      <w:r w:rsidRPr="0041058C">
        <w:t>No licensing, legislative or certification requirements apply to this unit at the time of publication.</w:t>
      </w:r>
    </w:p>
    <w:p w:rsidR="00000000" w:rsidRPr="0041058C" w:rsidP="0041058C">
      <w:pPr>
        <w:pStyle w:val="Heading1"/>
      </w:pPr>
      <w:bookmarkStart w:id="3" w:name="O_980227"/>
      <w:bookmarkEnd w:id="3"/>
      <w:r w:rsidRPr="0041058C">
        <w:t>Unit Sector</w:t>
      </w:r>
    </w:p>
    <w:p w:rsidR="00883D90" w:rsidP="00883D90">
      <w:pPr>
        <w:pStyle w:val="BodyText"/>
      </w:pPr>
      <w:r w:rsidRPr="0041058C">
        <w:t>Industry cap</w:t>
      </w:r>
      <w:r w:rsidRPr="0041058C">
        <w:t>ability – professional practice</w:t>
      </w:r>
    </w:p>
    <w:p w:rsidR="00000000" w:rsidRPr="0041058C" w:rsidP="0041058C">
      <w:pPr>
        <w:pStyle w:val="Heading1"/>
      </w:pPr>
      <w:bookmarkStart w:id="4" w:name="O_980226"/>
      <w:bookmarkEnd w:id="4"/>
      <w:r w:rsidRPr="004105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rPr>
                <w:rStyle w:val="SpecialBold"/>
              </w:rPr>
              <w:t>PERFORMANCE CRITERIA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 xml:space="preserve">1. Determine access and inclusion requirements and identify existing barriers 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t>1.1 Determine access requirements for people with disabilities to the venue, event or performance</w:t>
            </w:r>
          </w:p>
          <w:p w:rsidR="00000000" w:rsidRPr="0041058C" w:rsidP="0041058C">
            <w:pPr>
              <w:pStyle w:val="BodyText"/>
            </w:pPr>
            <w:r w:rsidRPr="0041058C">
              <w:t>1.2 Access and interpret relevant regulations, workplace health and safety requ</w:t>
            </w:r>
            <w:r w:rsidRPr="0041058C">
              <w:t>irements and workplace policies and procedures</w:t>
            </w:r>
          </w:p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1.3 Identify existing barriers for people with disabilities, including physical, content, ticketing, customer service and facilities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2. Develop a plan to promote access and inclusion for people with  disabilities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t>2.1 Identify practices to meet the access requirements for people with disabilities</w:t>
            </w:r>
          </w:p>
          <w:p w:rsidR="00000000" w:rsidRPr="0041058C" w:rsidP="0041058C">
            <w:pPr>
              <w:pStyle w:val="BodyText"/>
            </w:pPr>
            <w:r w:rsidRPr="0041058C">
              <w:t>2.2 Identify technologies that can be incorporated to promote access</w:t>
            </w:r>
          </w:p>
          <w:p w:rsidR="00000000" w:rsidRPr="0041058C" w:rsidP="0041058C">
            <w:pPr>
              <w:pStyle w:val="BodyText"/>
            </w:pPr>
            <w:r w:rsidRPr="0041058C">
              <w:t xml:space="preserve">2.3 Produce draft plan </w:t>
            </w:r>
            <w:r w:rsidRPr="0041058C">
              <w:t>to promote access and inclusion, ensuring that it meets financial constraints, scheduling requirements and compliance with legislation and regulation.</w:t>
            </w:r>
          </w:p>
          <w:p w:rsidR="00000000" w:rsidRPr="0041058C" w:rsidP="0041058C">
            <w:pPr>
              <w:pStyle w:val="BodyText"/>
            </w:pPr>
            <w:r w:rsidRPr="0041058C">
              <w:t>2.4 Discuss with relevant stakeholders to confirm access and inclusion requirements have been met</w:t>
            </w:r>
          </w:p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2.5 Fin</w:t>
            </w:r>
            <w:r w:rsidRPr="0041058C">
              <w:t xml:space="preserve">alise plan for implementation in accordance with organisational policies and procedures 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3. Implement access and inclusion plan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t xml:space="preserve">3.1 Co-ordinate integration of disability access and inclusion plan within the venue, event or performance </w:t>
            </w:r>
          </w:p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 xml:space="preserve">3.2 Check that the </w:t>
            </w:r>
            <w:r w:rsidRPr="0041058C">
              <w:t>practices and technologies have been implemented as per the plan and are compliant with legislation and regulation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4. Monitor and review access and inclusion plans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t>4.1 Monitor the plan to determine potential areas for improvement</w:t>
            </w:r>
          </w:p>
          <w:p w:rsidR="00000000" w:rsidRPr="0041058C" w:rsidP="0041058C">
            <w:pPr>
              <w:pStyle w:val="BodyText"/>
            </w:pPr>
            <w:r w:rsidRPr="0041058C">
              <w:t>4.2 Revise access and inc</w:t>
            </w:r>
            <w:r w:rsidRPr="0041058C">
              <w:t>lusion plan based on observations and organisational practices</w:t>
            </w:r>
          </w:p>
        </w:tc>
      </w:tr>
    </w:tbl>
    <w:p w:rsidR="00883D90" w:rsidP="0041058C">
      <w:pPr>
        <w:pStyle w:val="BodyText"/>
      </w:pPr>
    </w:p>
    <w:p w:rsidR="00883D90" w:rsidP="0041058C">
      <w:pPr>
        <w:pStyle w:val="BodyText"/>
      </w:pPr>
    </w:p>
    <w:p w:rsidR="00000000" w:rsidRPr="0041058C" w:rsidP="0041058C">
      <w:pPr>
        <w:pStyle w:val="Heading1"/>
      </w:pPr>
      <w:bookmarkStart w:id="5" w:name="O_980225"/>
      <w:bookmarkEnd w:id="5"/>
      <w:r w:rsidRPr="0041058C">
        <w:t>Foundation Skills</w:t>
      </w:r>
    </w:p>
    <w:p w:rsidR="00000000" w:rsidRPr="00883D90" w:rsidP="00883D90">
      <w:pPr>
        <w:pStyle w:val="BodyText"/>
        <w:rPr>
          <w:i/>
        </w:rPr>
      </w:pPr>
      <w:r w:rsidRPr="00883D90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883D90">
        <w:rPr>
          <w:rStyle w:val="Emphasis"/>
        </w:rPr>
        <w:t>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rPr>
                <w:rStyle w:val="SpecialBold"/>
              </w:rPr>
              <w:t>Description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ListBullet"/>
              <w:rPr>
                <w:lang w:val="en-NZ"/>
              </w:rPr>
            </w:pPr>
            <w:r w:rsidRPr="0041058C">
              <w:t>Recognises and interprets a range of supporting information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ListBullet"/>
              <w:rPr>
                <w:lang w:val="en-NZ"/>
              </w:rPr>
            </w:pPr>
            <w:r w:rsidRPr="0041058C">
              <w:t>Prepares documentation using clear language, formats and terminology specific to requirements, audience and purpose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ListBullet"/>
            </w:pPr>
            <w:r w:rsidRPr="0041058C">
              <w:t>Participates in verbal exchanges using active listening and questioning to clarify thinking and elicit opinions of others</w:t>
            </w:r>
          </w:p>
          <w:p w:rsidR="00000000" w:rsidP="0041058C">
            <w:pPr>
              <w:pStyle w:val="ListBullet"/>
              <w:rPr>
                <w:lang w:val="en-NZ"/>
              </w:rPr>
            </w:pPr>
            <w:r w:rsidRPr="0041058C">
              <w:t>Clearly articulate requirements using language appropriate to audience and environments and participates in verbal exchange of ideas/s</w:t>
            </w:r>
            <w:r w:rsidRPr="0041058C">
              <w:t>olutions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ListBullet"/>
            </w:pPr>
            <w:r w:rsidRPr="0041058C">
              <w:t>Accepts responsibility and ownership for tasks and makes decisions on completion parameters and the need of coordination with others</w:t>
            </w:r>
          </w:p>
          <w:p w:rsidR="00000000" w:rsidP="0041058C">
            <w:pPr>
              <w:pStyle w:val="ListBullet"/>
              <w:rPr>
                <w:lang w:val="en-NZ"/>
              </w:rPr>
            </w:pPr>
            <w:r w:rsidRPr="0041058C">
              <w:t>Takes personal responsibility for following explicit and implicit policies and proced</w:t>
            </w:r>
            <w:r w:rsidRPr="0041058C">
              <w:t>ures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ListBullet"/>
            </w:pPr>
            <w:r w:rsidRPr="0041058C">
              <w:t xml:space="preserve">Collaborates and cooperates with others to achieve required outcomes </w:t>
            </w:r>
          </w:p>
          <w:p w:rsidR="00000000" w:rsidP="0041058C">
            <w:pPr>
              <w:pStyle w:val="ListBullet"/>
              <w:rPr>
                <w:lang w:val="en-NZ"/>
              </w:rPr>
            </w:pPr>
            <w:r w:rsidRPr="0041058C">
              <w:t>Build rapport in order to establish effective work relationships</w:t>
            </w:r>
          </w:p>
        </w:tc>
      </w:tr>
      <w:tr w:rsidTr="0041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ListBullet"/>
            </w:pPr>
            <w:r w:rsidRPr="0041058C">
              <w:t>Plans and priorities a range of routine task to achieve outcome efficient and in a timely manner</w:t>
            </w:r>
          </w:p>
          <w:p w:rsidR="00000000" w:rsidRPr="0041058C" w:rsidP="0041058C">
            <w:pPr>
              <w:pStyle w:val="ListBullet"/>
            </w:pPr>
            <w:r w:rsidRPr="0041058C">
              <w:t>Makes routine decisions about the program to be implemented to improve accessibility for people with disabilities</w:t>
            </w:r>
          </w:p>
        </w:tc>
      </w:tr>
    </w:tbl>
    <w:p w:rsidR="00000000" w:rsidRPr="0041058C" w:rsidP="0041058C">
      <w:pPr>
        <w:pStyle w:val="BodyText"/>
      </w:pPr>
    </w:p>
    <w:p w:rsidR="00000000" w:rsidRPr="0041058C" w:rsidP="0041058C">
      <w:pPr>
        <w:pStyle w:val="AllowPageBreak"/>
      </w:pPr>
    </w:p>
    <w:p w:rsidR="00000000" w:rsidRPr="0041058C" w:rsidP="0041058C">
      <w:pPr>
        <w:pStyle w:val="Heading1"/>
      </w:pPr>
      <w:bookmarkStart w:id="6" w:name="O_980224"/>
      <w:bookmarkEnd w:id="6"/>
      <w:r w:rsidRPr="0041058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175"/>
        <w:gridCol w:w="2311"/>
        <w:gridCol w:w="2446"/>
      </w:tblGrid>
      <w:tr w:rsidTr="0041058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rPr>
                <w:rStyle w:val="SpecialBold"/>
              </w:rPr>
              <w:t>C</w:t>
            </w:r>
            <w:r w:rsidRPr="0041058C">
              <w:rPr>
                <w:rStyle w:val="SpecialBold"/>
              </w:rPr>
              <w:t>ode and title</w:t>
            </w:r>
          </w:p>
          <w:p w:rsidR="00000000" w:rsidRPr="0041058C" w:rsidP="0041058C">
            <w:pPr>
              <w:pStyle w:val="BodyText"/>
            </w:pPr>
            <w:r w:rsidRPr="0041058C">
              <w:rPr>
                <w:rStyle w:val="SpecialBold"/>
              </w:rPr>
              <w:t>current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rPr>
                <w:rStyle w:val="SpecialBold"/>
              </w:rPr>
              <w:t>Code and title</w:t>
            </w:r>
          </w:p>
          <w:p w:rsidR="00000000" w:rsidRPr="0041058C" w:rsidP="0041058C">
            <w:pPr>
              <w:pStyle w:val="BodyText"/>
            </w:pPr>
            <w:r w:rsidRPr="0041058C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rPr>
                <w:rStyle w:val="SpecialBold"/>
              </w:rPr>
              <w:t>Comments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rPr>
                <w:rStyle w:val="SpecialBold"/>
              </w:rPr>
              <w:t>Equivalence status</w:t>
            </w:r>
          </w:p>
        </w:tc>
      </w:tr>
      <w:tr w:rsidTr="0041058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CUAPPR408 Integrate disability access and inclusion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-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8C">
            <w:pPr>
              <w:pStyle w:val="BodyText"/>
              <w:rPr>
                <w:lang w:val="en-NZ"/>
              </w:rPr>
            </w:pPr>
            <w:r w:rsidRPr="0041058C">
              <w:t>New Unit of Competency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8C" w:rsidP="0041058C">
            <w:pPr>
              <w:pStyle w:val="BodyText"/>
            </w:pPr>
            <w:r w:rsidRPr="0041058C">
              <w:t>-</w:t>
            </w:r>
          </w:p>
        </w:tc>
      </w:tr>
    </w:tbl>
    <w:p w:rsidR="00000000" w:rsidRPr="0041058C" w:rsidP="0041058C">
      <w:pPr>
        <w:pStyle w:val="BodyText"/>
      </w:pPr>
    </w:p>
    <w:p w:rsidR="00000000" w:rsidRPr="0041058C" w:rsidP="0041058C">
      <w:pPr>
        <w:pStyle w:val="AllowPageBreak"/>
      </w:pPr>
    </w:p>
    <w:p w:rsidR="00000000" w:rsidRPr="0041058C" w:rsidP="0041058C">
      <w:pPr>
        <w:pStyle w:val="Heading1"/>
      </w:pPr>
      <w:bookmarkStart w:id="7" w:name="O_980217"/>
      <w:bookmarkEnd w:id="7"/>
      <w:r w:rsidRPr="0041058C">
        <w:t>Links</w:t>
      </w:r>
    </w:p>
    <w:p w:rsidR="00000000" w:rsidRPr="0041058C" w:rsidP="00883D90">
      <w:pPr>
        <w:pStyle w:val="BodyText"/>
      </w:pPr>
      <w:r w:rsidRPr="0041058C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40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058C" w:rsidP="0041058C"/>
    <w:sectPr w:rsidSect="004105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8C" w:rsidRPr="00883D90" w:rsidP="00883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90" w:rsidP="00410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D90" w:rsidP="00410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3D90" w:rsidP="00410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58C" w:rsidRPr="00883D90" w:rsidP="00883D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90" w:rsidRPr="002D2AF8" w:rsidP="00410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CUAPPR408 Integrate disability access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83D90" w:rsidP="00410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009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AE84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58C"/>
  </w:style>
  <w:style w:type="character" w:customStyle="1" w:styleId="Heading1Char">
    <w:name w:val="Heading 1 Char"/>
    <w:basedOn w:val="DefaultParagraphFont"/>
    <w:link w:val="Heading1"/>
    <w:rsid w:val="00410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5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5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58C"/>
    <w:rPr>
      <w:b/>
      <w:spacing w:val="0"/>
    </w:rPr>
  </w:style>
  <w:style w:type="character" w:styleId="Emphasis">
    <w:name w:val="Emphasis"/>
    <w:basedOn w:val="DefaultParagraphFont"/>
    <w:qFormat/>
    <w:rsid w:val="0041058C"/>
    <w:rPr>
      <w:i/>
    </w:rPr>
  </w:style>
  <w:style w:type="paragraph" w:customStyle="1" w:styleId="SuperHeading">
    <w:name w:val="SuperHeading"/>
    <w:basedOn w:val="Normal"/>
    <w:rsid w:val="00410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0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5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5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5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58C"/>
  </w:style>
  <w:style w:type="paragraph" w:styleId="TableofFigures">
    <w:name w:val="table of figures"/>
    <w:basedOn w:val="Normal"/>
    <w:next w:val="Normal"/>
    <w:semiHidden/>
    <w:rsid w:val="00410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5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058C"/>
    <w:rPr>
      <w:rFonts w:ascii="Wingdings" w:hAnsi="Wingdings"/>
    </w:rPr>
  </w:style>
  <w:style w:type="paragraph" w:customStyle="1" w:styleId="TableHeading">
    <w:name w:val="Table Heading"/>
    <w:basedOn w:val="HeadingBase"/>
    <w:rsid w:val="00410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58C"/>
    <w:rPr>
      <w:color w:val="0033CC"/>
      <w:u w:val="none"/>
    </w:rPr>
  </w:style>
  <w:style w:type="paragraph" w:customStyle="1" w:styleId="BodyTextRight">
    <w:name w:val="Body Text Right"/>
    <w:basedOn w:val="BodyText"/>
    <w:rsid w:val="00410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5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58C"/>
    <w:rPr>
      <w:sz w:val="32"/>
    </w:rPr>
  </w:style>
  <w:style w:type="paragraph" w:customStyle="1" w:styleId="HeadingProcedure">
    <w:name w:val="Heading Procedure"/>
    <w:basedOn w:val="HeadingBase"/>
    <w:next w:val="Normal"/>
    <w:rsid w:val="00410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58C"/>
    <w:pPr>
      <w:spacing w:before="60" w:after="60"/>
    </w:pPr>
  </w:style>
  <w:style w:type="paragraph" w:styleId="ListContinue">
    <w:name w:val="List Continue"/>
    <w:basedOn w:val="List"/>
    <w:rsid w:val="0041058C"/>
    <w:pPr>
      <w:ind w:firstLine="0"/>
    </w:pPr>
  </w:style>
  <w:style w:type="paragraph" w:customStyle="1" w:styleId="ListNote">
    <w:name w:val="List Note"/>
    <w:basedOn w:val="List"/>
    <w:rsid w:val="00410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58C"/>
    <w:rPr>
      <w:rFonts w:ascii="Courier New" w:hAnsi="Courier New"/>
    </w:rPr>
  </w:style>
  <w:style w:type="paragraph" w:customStyle="1" w:styleId="NoteBullet">
    <w:name w:val="Note Bullet"/>
    <w:basedOn w:val="Note"/>
    <w:rsid w:val="00410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5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0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58C"/>
    <w:rPr>
      <w:b/>
      <w:smallCaps/>
    </w:rPr>
  </w:style>
  <w:style w:type="paragraph" w:customStyle="1" w:styleId="TableListNumber">
    <w:name w:val="Table List Number"/>
    <w:basedOn w:val="ListNumber"/>
    <w:rsid w:val="00410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58C"/>
    <w:pPr>
      <w:numPr>
        <w:numId w:val="8"/>
      </w:numPr>
    </w:pPr>
  </w:style>
  <w:style w:type="paragraph" w:customStyle="1" w:styleId="ListAlpha2">
    <w:name w:val="List Alpha 2"/>
    <w:basedOn w:val="List2"/>
    <w:rsid w:val="0041058C"/>
    <w:pPr>
      <w:numPr>
        <w:numId w:val="7"/>
      </w:numPr>
    </w:pPr>
  </w:style>
  <w:style w:type="paragraph" w:styleId="List2">
    <w:name w:val="List 2"/>
    <w:basedOn w:val="BodyText"/>
    <w:rsid w:val="00410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5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5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058C"/>
    <w:pPr>
      <w:numPr>
        <w:numId w:val="3"/>
      </w:numPr>
    </w:pPr>
  </w:style>
  <w:style w:type="paragraph" w:styleId="ListContinue2">
    <w:name w:val="List Continue 2"/>
    <w:basedOn w:val="List2"/>
    <w:rsid w:val="0041058C"/>
    <w:pPr>
      <w:ind w:firstLine="0"/>
    </w:pPr>
  </w:style>
  <w:style w:type="paragraph" w:styleId="ListContinue3">
    <w:name w:val="List Continue 3"/>
    <w:basedOn w:val="List3"/>
    <w:rsid w:val="0041058C"/>
    <w:pPr>
      <w:ind w:left="1021" w:firstLine="0"/>
    </w:pPr>
  </w:style>
  <w:style w:type="paragraph" w:styleId="ListContinue4">
    <w:name w:val="List Continue 4"/>
    <w:basedOn w:val="List4"/>
    <w:rsid w:val="0041058C"/>
    <w:pPr>
      <w:ind w:firstLine="0"/>
    </w:pPr>
  </w:style>
  <w:style w:type="paragraph" w:styleId="ListContinue5">
    <w:name w:val="List Continue 5"/>
    <w:basedOn w:val="List5"/>
    <w:rsid w:val="0041058C"/>
    <w:pPr>
      <w:ind w:firstLine="0"/>
    </w:pPr>
  </w:style>
  <w:style w:type="paragraph" w:styleId="ListNumber3">
    <w:name w:val="List Number 3"/>
    <w:basedOn w:val="List3"/>
    <w:rsid w:val="0041058C"/>
    <w:pPr>
      <w:numPr>
        <w:numId w:val="4"/>
      </w:numPr>
    </w:pPr>
  </w:style>
  <w:style w:type="paragraph" w:styleId="ListNumber4">
    <w:name w:val="List Number 4"/>
    <w:basedOn w:val="List4"/>
    <w:rsid w:val="0041058C"/>
    <w:pPr>
      <w:numPr>
        <w:numId w:val="5"/>
      </w:numPr>
    </w:pPr>
  </w:style>
  <w:style w:type="paragraph" w:styleId="ListNumber5">
    <w:name w:val="List Number 5"/>
    <w:basedOn w:val="List5"/>
    <w:rsid w:val="0041058C"/>
    <w:pPr>
      <w:numPr>
        <w:numId w:val="6"/>
      </w:numPr>
    </w:pPr>
  </w:style>
  <w:style w:type="paragraph" w:styleId="BlockText">
    <w:name w:val="Block Text"/>
    <w:basedOn w:val="Normal"/>
    <w:rsid w:val="00410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58C"/>
    <w:rPr>
      <w:sz w:val="16"/>
      <w:vertAlign w:val="superscript"/>
    </w:rPr>
  </w:style>
  <w:style w:type="character" w:customStyle="1" w:styleId="Symbols">
    <w:name w:val="Symbols"/>
    <w:basedOn w:val="DefaultParagraphFont"/>
    <w:rsid w:val="0041058C"/>
    <w:rPr>
      <w:rFonts w:ascii="Symbol" w:hAnsi="Symbol"/>
    </w:rPr>
  </w:style>
  <w:style w:type="character" w:customStyle="1" w:styleId="MenuOptions">
    <w:name w:val="Menu Options"/>
    <w:basedOn w:val="DefaultParagraphFont"/>
    <w:rsid w:val="00410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58C"/>
    <w:rPr>
      <w:b/>
    </w:rPr>
  </w:style>
  <w:style w:type="character" w:customStyle="1" w:styleId="Underlined">
    <w:name w:val="Underlined"/>
    <w:basedOn w:val="DefaultParagraphFont"/>
    <w:rsid w:val="0041058C"/>
    <w:rPr>
      <w:u w:val="single"/>
    </w:rPr>
  </w:style>
  <w:style w:type="paragraph" w:customStyle="1" w:styleId="TableBodyTextRight">
    <w:name w:val="Table Body Text Right"/>
    <w:basedOn w:val="TableBodyText"/>
    <w:rsid w:val="00410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58C"/>
    <w:rPr>
      <w:sz w:val="18"/>
    </w:rPr>
  </w:style>
  <w:style w:type="paragraph" w:customStyle="1" w:styleId="BodySmallRight">
    <w:name w:val="Body Small Right"/>
    <w:basedOn w:val="BodyTextRight"/>
    <w:rsid w:val="0041058C"/>
    <w:rPr>
      <w:sz w:val="18"/>
      <w:szCs w:val="18"/>
    </w:rPr>
  </w:style>
  <w:style w:type="paragraph" w:customStyle="1" w:styleId="MarginEdition">
    <w:name w:val="Margin Edition"/>
    <w:basedOn w:val="MarginNote"/>
    <w:rsid w:val="00410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58C"/>
    <w:rPr>
      <w:sz w:val="2"/>
      <w:szCs w:val="2"/>
    </w:rPr>
  </w:style>
  <w:style w:type="character" w:customStyle="1" w:styleId="Small">
    <w:name w:val="Small"/>
    <w:basedOn w:val="DefaultParagraphFont"/>
    <w:rsid w:val="0041058C"/>
    <w:rPr>
      <w:sz w:val="16"/>
    </w:rPr>
  </w:style>
  <w:style w:type="paragraph" w:customStyle="1" w:styleId="WideTable">
    <w:name w:val="Wide Table"/>
    <w:basedOn w:val="Normal"/>
    <w:rsid w:val="00410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58C"/>
  </w:style>
  <w:style w:type="paragraph" w:styleId="Quote">
    <w:name w:val="Quote"/>
    <w:basedOn w:val="Heading1"/>
    <w:link w:val="QuoteChar"/>
    <w:qFormat/>
    <w:rsid w:val="00410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58C"/>
    <w:pPr>
      <w:pageBreakBefore/>
    </w:pPr>
  </w:style>
  <w:style w:type="paragraph" w:customStyle="1" w:styleId="Border">
    <w:name w:val="Border"/>
    <w:basedOn w:val="Normal"/>
    <w:qFormat/>
    <w:rsid w:val="00410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58C"/>
    <w:rPr>
      <w:u w:val="single"/>
    </w:rPr>
  </w:style>
  <w:style w:type="character" w:customStyle="1" w:styleId="BoldandItalics">
    <w:name w:val="Bold and Italics"/>
    <w:qFormat/>
    <w:rsid w:val="0041058C"/>
    <w:rPr>
      <w:b/>
      <w:i/>
      <w:u w:val="none"/>
    </w:rPr>
  </w:style>
  <w:style w:type="paragraph" w:styleId="BalloonText">
    <w:name w:val="Balloon Text"/>
    <w:basedOn w:val="Normal"/>
    <w:link w:val="BalloonTextChar"/>
    <w:rsid w:val="00410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58C"/>
    <w:pPr>
      <w:spacing w:before="0" w:after="0"/>
    </w:pPr>
  </w:style>
  <w:style w:type="paragraph" w:customStyle="1" w:styleId="BodyTextBold">
    <w:name w:val="Body Text Bold"/>
    <w:basedOn w:val="BodyText"/>
    <w:qFormat/>
    <w:rsid w:val="0041058C"/>
    <w:rPr>
      <w:b/>
    </w:rPr>
  </w:style>
  <w:style w:type="character" w:styleId="Hyperlink">
    <w:name w:val="Hyperlink"/>
    <w:basedOn w:val="DefaultParagraphFont"/>
    <w:uiPriority w:val="99"/>
    <w:unhideWhenUsed/>
    <w:rsid w:val="00883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3826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CUAPPR408 Integrate disability access and inclusion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