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2F5" w:rsidP="00D24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CUAPPR408 Integrate disability access and inclusion</w:t>
      </w:r>
      <w:r>
        <w:fldChar w:fldCharType="end"/>
      </w:r>
    </w:p>
    <w:p w:rsidR="00D242F5" w:rsidP="00D242F5">
      <w:pPr>
        <w:pStyle w:val="Version"/>
        <w:sectPr w:rsidSect="00034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352" w:rsidP="00034352">
      <w:pPr>
        <w:pStyle w:val="SuperHeading"/>
      </w:pPr>
      <w:r w:rsidRPr="00034352">
        <w:t>Assessment Requirements for CUAPPR408 Integrate disability access and inclusion</w:t>
      </w:r>
    </w:p>
    <w:p w:rsidR="00000000" w:rsidRPr="00034352" w:rsidP="00034352">
      <w:pPr>
        <w:pStyle w:val="Heading1"/>
      </w:pPr>
      <w:bookmarkStart w:id="1" w:name="O_980219"/>
      <w:bookmarkEnd w:id="1"/>
      <w:r w:rsidRPr="000343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034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352" w:rsidP="00034352">
            <w:pPr>
              <w:pStyle w:val="BodyText"/>
            </w:pPr>
            <w:r w:rsidRPr="0003435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352">
            <w:pPr>
              <w:pStyle w:val="BodyText"/>
              <w:rPr>
                <w:lang w:val="en-NZ"/>
              </w:rPr>
            </w:pPr>
            <w:r w:rsidRPr="00034352">
              <w:rPr>
                <w:rStyle w:val="SpecialBold"/>
              </w:rPr>
              <w:t>Comments</w:t>
            </w:r>
          </w:p>
        </w:tc>
      </w:tr>
      <w:tr w:rsidTr="000343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352">
            <w:pPr>
              <w:pStyle w:val="BodyText"/>
              <w:rPr>
                <w:lang w:val="en-NZ"/>
              </w:rPr>
            </w:pPr>
            <w:r w:rsidRPr="0003435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352" w:rsidP="00034352">
            <w:pPr>
              <w:pStyle w:val="BodyText"/>
            </w:pPr>
            <w:r w:rsidRPr="00034352">
              <w:t>This version first released with CUA Creative Arts and Culture Training Package version 4.0.</w:t>
            </w:r>
          </w:p>
        </w:tc>
      </w:tr>
    </w:tbl>
    <w:p w:rsidR="00D242F5" w:rsidP="00034352">
      <w:pPr>
        <w:pStyle w:val="BodyText"/>
      </w:pPr>
    </w:p>
    <w:p w:rsidR="00D242F5" w:rsidP="00034352">
      <w:pPr>
        <w:pStyle w:val="BodyText"/>
      </w:pPr>
    </w:p>
    <w:p w:rsidR="00000000" w:rsidRPr="00034352" w:rsidP="00034352">
      <w:pPr>
        <w:pStyle w:val="Heading1"/>
      </w:pPr>
      <w:bookmarkStart w:id="2" w:name="O_980222"/>
      <w:bookmarkEnd w:id="2"/>
      <w:r w:rsidRPr="00034352">
        <w:t>Performance Evidence</w:t>
      </w:r>
    </w:p>
    <w:p w:rsidR="00000000" w:rsidRPr="00034352" w:rsidP="00D242F5">
      <w:pPr>
        <w:pStyle w:val="BodyText"/>
      </w:pPr>
      <w:r w:rsidRPr="00034352">
        <w:t>The candidate must demonstrate the ability to complete the tasks outlined in the elements and performance criteria of this unit; including evidence of the ability to:</w:t>
      </w:r>
    </w:p>
    <w:p w:rsidR="00000000" w:rsidRPr="00034352" w:rsidP="00034352">
      <w:pPr>
        <w:pStyle w:val="ListBullet"/>
      </w:pPr>
      <w:r w:rsidRPr="00034352">
        <w:t>source information from regulations, relevant workplace hea</w:t>
      </w:r>
      <w:r w:rsidRPr="00034352">
        <w:t>lth and safety requirements and workplace policies and procedures relating to disability access and inclusion</w:t>
      </w:r>
    </w:p>
    <w:p w:rsidR="00000000" w:rsidRPr="00034352" w:rsidP="00034352">
      <w:pPr>
        <w:pStyle w:val="ListBullet"/>
      </w:pPr>
      <w:r w:rsidRPr="00034352">
        <w:t>develop plans that meet financial constraints and scheduling requirements</w:t>
      </w:r>
    </w:p>
    <w:p w:rsidR="00000000" w:rsidRPr="00034352" w:rsidP="00034352">
      <w:pPr>
        <w:pStyle w:val="ListBullet"/>
      </w:pPr>
      <w:r w:rsidRPr="00034352">
        <w:t>select and apply appropriate verbal, non-verbal and written communicatio</w:t>
      </w:r>
      <w:r w:rsidRPr="00034352">
        <w:t>n techniques to interact with at least three stakeholders including people with disabilities</w:t>
      </w:r>
    </w:p>
    <w:p w:rsidR="00000000" w:rsidRPr="00034352" w:rsidP="00034352">
      <w:pPr>
        <w:pStyle w:val="ListBullet"/>
      </w:pPr>
      <w:r w:rsidRPr="00034352">
        <w:t>apply problem solving techniques to identify barriers to accessibility and then link to potential solutions</w:t>
      </w:r>
    </w:p>
    <w:p w:rsidR="00000000" w:rsidRPr="00034352" w:rsidP="00034352">
      <w:pPr>
        <w:pStyle w:val="ListBullet"/>
      </w:pPr>
      <w:r w:rsidRPr="00034352">
        <w:t>discuss elements that promote accessibility for people with disabilities with appropriate personnel/organisations</w:t>
      </w:r>
    </w:p>
    <w:p w:rsidR="00000000" w:rsidRPr="00034352" w:rsidP="00034352">
      <w:pPr>
        <w:pStyle w:val="ListBullet"/>
      </w:pPr>
      <w:r w:rsidRPr="00034352">
        <w:t>develop plans that promotes accessibility and inclusion for people with different types of disabilities;</w:t>
      </w:r>
    </w:p>
    <w:p w:rsidR="00000000" w:rsidRPr="00034352" w:rsidP="00034352">
      <w:pPr>
        <w:pStyle w:val="ListBullet2"/>
      </w:pPr>
      <w:r w:rsidRPr="00034352">
        <w:t xml:space="preserve">a creative arts venue (e.g. outdoor </w:t>
      </w:r>
      <w:r w:rsidRPr="00034352">
        <w:t>theatre)</w:t>
      </w:r>
    </w:p>
    <w:p w:rsidR="00000000" w:rsidRPr="00034352" w:rsidP="00034352">
      <w:pPr>
        <w:pStyle w:val="ListBullet2"/>
      </w:pPr>
      <w:r w:rsidRPr="00034352">
        <w:t>a creative performance (e.g. film)</w:t>
      </w:r>
    </w:p>
    <w:p w:rsidR="00000000" w:rsidRPr="00034352" w:rsidP="00034352">
      <w:pPr>
        <w:pStyle w:val="ListBullet2"/>
      </w:pPr>
      <w:r w:rsidRPr="00034352">
        <w:t>an event (e.g. market, arts festival)</w:t>
      </w:r>
    </w:p>
    <w:p w:rsidR="00000000" w:rsidRPr="00034352" w:rsidP="00034352">
      <w:pPr>
        <w:pStyle w:val="ListBullet"/>
      </w:pPr>
      <w:r w:rsidRPr="00034352">
        <w:t>integrate the disability access and inclusion at the venue/event/space hosting the creative art</w:t>
      </w:r>
    </w:p>
    <w:p w:rsidR="00000000" w:rsidRPr="00034352" w:rsidP="00034352">
      <w:pPr>
        <w:pStyle w:val="ListBullet"/>
      </w:pPr>
      <w:r w:rsidRPr="00034352">
        <w:t>monitor an access and inclusion plan, identifying potential improvements</w:t>
      </w:r>
    </w:p>
    <w:p w:rsidR="00D242F5" w:rsidP="00D242F5">
      <w:pPr>
        <w:pStyle w:val="BodyText"/>
      </w:pPr>
      <w:r w:rsidRPr="00034352">
        <w:t>Note</w:t>
      </w:r>
      <w:r w:rsidRPr="00034352">
        <w:t>: If a specific volume or frequency is not stated, then evidence must be provided at least once.</w:t>
      </w:r>
    </w:p>
    <w:p w:rsidR="00000000" w:rsidRPr="00034352" w:rsidP="00034352">
      <w:pPr>
        <w:pStyle w:val="Heading1"/>
      </w:pPr>
      <w:bookmarkStart w:id="3" w:name="O_980221"/>
      <w:bookmarkEnd w:id="3"/>
      <w:r w:rsidRPr="00034352">
        <w:t>Knowledge Evidence</w:t>
      </w:r>
    </w:p>
    <w:p w:rsidR="00000000" w:rsidRPr="00034352" w:rsidP="00D242F5">
      <w:pPr>
        <w:pStyle w:val="BodyText"/>
      </w:pPr>
      <w:r w:rsidRPr="00034352">
        <w:t>The candidate must be able to demonstrate knowledge to complete the tasks outlined in the elements and performance criteri</w:t>
      </w:r>
      <w:r w:rsidRPr="00034352">
        <w:t>a of this unit. This includes:</w:t>
      </w:r>
    </w:p>
    <w:p w:rsidR="00000000" w:rsidRPr="00034352" w:rsidP="00034352">
      <w:pPr>
        <w:pStyle w:val="ListBullet"/>
      </w:pPr>
      <w:r w:rsidRPr="00034352">
        <w:t>key features associated with disability awareness, including;</w:t>
      </w:r>
    </w:p>
    <w:p w:rsidR="00000000" w:rsidRPr="00034352" w:rsidP="00034352">
      <w:pPr>
        <w:pStyle w:val="ListBullet2"/>
      </w:pPr>
      <w:r w:rsidRPr="00034352">
        <w:t>different types of disabilities, including physical, sensory and intellectual</w:t>
      </w:r>
    </w:p>
    <w:p w:rsidR="00000000" w:rsidRPr="00034352" w:rsidP="00034352">
      <w:pPr>
        <w:pStyle w:val="ListBullet2"/>
      </w:pPr>
      <w:r w:rsidRPr="00034352">
        <w:t>social and medical disability model</w:t>
      </w:r>
    </w:p>
    <w:p w:rsidR="00000000" w:rsidRPr="00034352" w:rsidP="00034352">
      <w:pPr>
        <w:pStyle w:val="ListBullet2"/>
      </w:pPr>
      <w:r w:rsidRPr="00034352">
        <w:t>legal and ethical considerations</w:t>
      </w:r>
    </w:p>
    <w:p w:rsidR="00000000" w:rsidRPr="00034352" w:rsidP="00034352">
      <w:pPr>
        <w:pStyle w:val="ListBullet2"/>
      </w:pPr>
      <w:r w:rsidRPr="00034352">
        <w:t>communication techniques</w:t>
      </w:r>
    </w:p>
    <w:p w:rsidR="00000000" w:rsidRPr="00034352" w:rsidP="00034352">
      <w:pPr>
        <w:pStyle w:val="ListBullet2"/>
      </w:pPr>
      <w:r w:rsidRPr="00034352">
        <w:t>appropriate terminology and etiquette</w:t>
      </w:r>
    </w:p>
    <w:p w:rsidR="00000000" w:rsidRPr="00034352" w:rsidP="00034352">
      <w:pPr>
        <w:pStyle w:val="ListBullet2"/>
      </w:pPr>
      <w:r w:rsidRPr="00034352">
        <w:t>issues of disclosure affecting people with disabilities</w:t>
      </w:r>
    </w:p>
    <w:p w:rsidR="00000000" w:rsidRPr="00034352" w:rsidP="00034352">
      <w:pPr>
        <w:pStyle w:val="ListBullet"/>
      </w:pPr>
      <w:r w:rsidRPr="00034352">
        <w:t>barriers that prevent people with disabilities physically accessing and experiencing the arts</w:t>
      </w:r>
    </w:p>
    <w:p w:rsidR="00000000" w:rsidRPr="00034352" w:rsidP="00034352">
      <w:pPr>
        <w:pStyle w:val="ListBullet"/>
      </w:pPr>
      <w:r w:rsidRPr="00034352">
        <w:t>technologies available that promote disabi</w:t>
      </w:r>
      <w:r w:rsidRPr="00034352">
        <w:t>lity access and inclusion for different types of disabilities</w:t>
      </w:r>
    </w:p>
    <w:p w:rsidR="00000000" w:rsidRPr="00034352" w:rsidP="00034352">
      <w:pPr>
        <w:pStyle w:val="ListBullet"/>
      </w:pPr>
      <w:r w:rsidRPr="00034352">
        <w:t>tools and techniques that can be used to promote disability access and inclusion for different types of disabilities</w:t>
      </w:r>
    </w:p>
    <w:p w:rsidR="00D242F5" w:rsidP="00034352">
      <w:pPr>
        <w:pStyle w:val="ListBullet"/>
      </w:pPr>
      <w:r w:rsidRPr="00034352">
        <w:t>monitoring tools and techniques that can be used to determine effectiveness o</w:t>
      </w:r>
      <w:r w:rsidRPr="00034352">
        <w:t>f a plan</w:t>
      </w:r>
    </w:p>
    <w:p w:rsidR="00D242F5" w:rsidP="00034352">
      <w:pPr>
        <w:pStyle w:val="ListBullet"/>
      </w:pPr>
    </w:p>
    <w:p w:rsidR="00000000" w:rsidRPr="00034352" w:rsidP="00034352">
      <w:pPr>
        <w:pStyle w:val="Heading1"/>
      </w:pPr>
      <w:bookmarkStart w:id="4" w:name="O_980220"/>
      <w:bookmarkEnd w:id="4"/>
      <w:r w:rsidRPr="00034352">
        <w:t>Assessment Conditions</w:t>
      </w:r>
    </w:p>
    <w:p w:rsidR="00000000" w:rsidRPr="00034352" w:rsidP="00D242F5">
      <w:pPr>
        <w:pStyle w:val="BodyText"/>
      </w:pPr>
      <w:r w:rsidRPr="00034352">
        <w:t>Skills in this unit must be demonstrated in a workplace or simulated environment where the conditions are typical of those in the creative arts working environment or workplace. This includes access to:</w:t>
      </w:r>
    </w:p>
    <w:p w:rsidR="00000000" w:rsidRPr="00034352" w:rsidP="00034352">
      <w:pPr>
        <w:pStyle w:val="ListBullet"/>
      </w:pPr>
      <w:r w:rsidRPr="00034352">
        <w:t>regulations, relevant workplace health and safety requirements and workplace policies and procedures relating to disability access</w:t>
      </w:r>
    </w:p>
    <w:p w:rsidR="00000000" w:rsidRPr="00034352" w:rsidP="00034352">
      <w:pPr>
        <w:pStyle w:val="ListBullet"/>
      </w:pPr>
      <w:r w:rsidRPr="00034352">
        <w:t>communication links to people with disabilities or organisations representing people with disabilities to assist in developme</w:t>
      </w:r>
      <w:r w:rsidRPr="00034352">
        <w:t>nt of improving accessibility and inclusion</w:t>
      </w:r>
    </w:p>
    <w:p w:rsidR="00000000" w:rsidRPr="00034352" w:rsidP="00034352">
      <w:pPr>
        <w:pStyle w:val="ListBullet"/>
      </w:pPr>
      <w:r w:rsidRPr="00034352">
        <w:t>real arts events, performances or venues</w:t>
      </w:r>
    </w:p>
    <w:p w:rsidR="00D242F5" w:rsidP="00D242F5">
      <w:pPr>
        <w:pStyle w:val="BodyText"/>
      </w:pPr>
      <w:r w:rsidRPr="00034352">
        <w:t>Assessors of this unit must satisfy the assessor requirements in applicable vocational education and training legislation, frameworks and/or standards.</w:t>
      </w:r>
    </w:p>
    <w:p w:rsidR="00000000" w:rsidRPr="00034352" w:rsidP="00034352">
      <w:pPr>
        <w:pStyle w:val="Heading1"/>
      </w:pPr>
      <w:bookmarkStart w:id="5" w:name="O_980218"/>
      <w:bookmarkEnd w:id="5"/>
      <w:r w:rsidRPr="00034352">
        <w:t>L</w:t>
      </w:r>
      <w:r w:rsidRPr="00034352">
        <w:t>inks</w:t>
      </w:r>
    </w:p>
    <w:p w:rsidR="00000000" w:rsidRPr="00034352" w:rsidP="00D242F5">
      <w:pPr>
        <w:pStyle w:val="BodyText"/>
      </w:pPr>
      <w:r w:rsidRPr="00034352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70FF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4352" w:rsidP="00034352"/>
    <w:sectPr w:rsidSect="000343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352" w:rsidRPr="00D242F5" w:rsidP="00D24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F5" w:rsidP="00034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42F5" w:rsidP="00034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42F5" w:rsidP="00034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352" w:rsidRPr="00D242F5" w:rsidP="00D24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F5" w:rsidRPr="002D2AF8" w:rsidP="00034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CUAPPR408 Integrate disability access and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242F5" w:rsidP="00034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2039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189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9C7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352"/>
  </w:style>
  <w:style w:type="character" w:customStyle="1" w:styleId="Heading1Char">
    <w:name w:val="Heading 1 Char"/>
    <w:basedOn w:val="DefaultParagraphFont"/>
    <w:link w:val="Heading1"/>
    <w:rsid w:val="00034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3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3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4352"/>
    <w:rPr>
      <w:b/>
      <w:spacing w:val="0"/>
    </w:rPr>
  </w:style>
  <w:style w:type="paragraph" w:styleId="ListBullet2">
    <w:name w:val="List Bullet 2"/>
    <w:basedOn w:val="List2"/>
    <w:rsid w:val="000343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4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4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3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3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4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3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352"/>
    <w:rPr>
      <w:i/>
    </w:rPr>
  </w:style>
  <w:style w:type="paragraph" w:styleId="Caption">
    <w:name w:val="caption"/>
    <w:basedOn w:val="BodyText"/>
    <w:next w:val="Normal"/>
    <w:qFormat/>
    <w:rsid w:val="00034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352"/>
  </w:style>
  <w:style w:type="paragraph" w:styleId="TableofFigures">
    <w:name w:val="table of figures"/>
    <w:basedOn w:val="Normal"/>
    <w:next w:val="Normal"/>
    <w:semiHidden/>
    <w:rsid w:val="00034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3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4352"/>
    <w:rPr>
      <w:rFonts w:ascii="Wingdings" w:hAnsi="Wingdings"/>
    </w:rPr>
  </w:style>
  <w:style w:type="paragraph" w:customStyle="1" w:styleId="TableHeading">
    <w:name w:val="Table Heading"/>
    <w:basedOn w:val="HeadingBase"/>
    <w:rsid w:val="00034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352"/>
    <w:rPr>
      <w:color w:val="0033CC"/>
      <w:u w:val="none"/>
    </w:rPr>
  </w:style>
  <w:style w:type="paragraph" w:customStyle="1" w:styleId="BodyTextRight">
    <w:name w:val="Body Text Right"/>
    <w:basedOn w:val="BodyText"/>
    <w:rsid w:val="00034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3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352"/>
    <w:rPr>
      <w:sz w:val="32"/>
    </w:rPr>
  </w:style>
  <w:style w:type="paragraph" w:customStyle="1" w:styleId="HeadingProcedure">
    <w:name w:val="Heading Procedure"/>
    <w:basedOn w:val="HeadingBase"/>
    <w:next w:val="Normal"/>
    <w:rsid w:val="00034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352"/>
    <w:pPr>
      <w:spacing w:before="60" w:after="60"/>
    </w:pPr>
  </w:style>
  <w:style w:type="paragraph" w:styleId="ListContinue">
    <w:name w:val="List Continue"/>
    <w:basedOn w:val="List"/>
    <w:rsid w:val="00034352"/>
    <w:pPr>
      <w:ind w:firstLine="0"/>
    </w:pPr>
  </w:style>
  <w:style w:type="paragraph" w:customStyle="1" w:styleId="ListNote">
    <w:name w:val="List Note"/>
    <w:basedOn w:val="List"/>
    <w:rsid w:val="00034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352"/>
    <w:rPr>
      <w:rFonts w:ascii="Courier New" w:hAnsi="Courier New"/>
    </w:rPr>
  </w:style>
  <w:style w:type="paragraph" w:customStyle="1" w:styleId="NoteBullet">
    <w:name w:val="Note Bullet"/>
    <w:basedOn w:val="Note"/>
    <w:rsid w:val="00034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3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4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352"/>
    <w:rPr>
      <w:b/>
      <w:smallCaps/>
    </w:rPr>
  </w:style>
  <w:style w:type="paragraph" w:customStyle="1" w:styleId="TableListNumber">
    <w:name w:val="Table List Number"/>
    <w:basedOn w:val="ListNumber"/>
    <w:rsid w:val="00034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352"/>
    <w:pPr>
      <w:numPr>
        <w:numId w:val="9"/>
      </w:numPr>
    </w:pPr>
  </w:style>
  <w:style w:type="paragraph" w:customStyle="1" w:styleId="ListAlpha2">
    <w:name w:val="List Alpha 2"/>
    <w:basedOn w:val="List2"/>
    <w:rsid w:val="00034352"/>
    <w:pPr>
      <w:numPr>
        <w:numId w:val="8"/>
      </w:numPr>
    </w:pPr>
  </w:style>
  <w:style w:type="paragraph" w:styleId="List2">
    <w:name w:val="List 2"/>
    <w:basedOn w:val="BodyText"/>
    <w:rsid w:val="00034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3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3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3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4352"/>
    <w:pPr>
      <w:numPr>
        <w:numId w:val="4"/>
      </w:numPr>
    </w:pPr>
  </w:style>
  <w:style w:type="paragraph" w:styleId="ListContinue2">
    <w:name w:val="List Continue 2"/>
    <w:basedOn w:val="List2"/>
    <w:rsid w:val="00034352"/>
    <w:pPr>
      <w:ind w:firstLine="0"/>
    </w:pPr>
  </w:style>
  <w:style w:type="paragraph" w:styleId="ListContinue3">
    <w:name w:val="List Continue 3"/>
    <w:basedOn w:val="List3"/>
    <w:rsid w:val="00034352"/>
    <w:pPr>
      <w:ind w:left="1021" w:firstLine="0"/>
    </w:pPr>
  </w:style>
  <w:style w:type="paragraph" w:styleId="ListContinue4">
    <w:name w:val="List Continue 4"/>
    <w:basedOn w:val="List4"/>
    <w:rsid w:val="00034352"/>
    <w:pPr>
      <w:ind w:firstLine="0"/>
    </w:pPr>
  </w:style>
  <w:style w:type="paragraph" w:styleId="ListContinue5">
    <w:name w:val="List Continue 5"/>
    <w:basedOn w:val="List5"/>
    <w:rsid w:val="00034352"/>
    <w:pPr>
      <w:ind w:firstLine="0"/>
    </w:pPr>
  </w:style>
  <w:style w:type="paragraph" w:styleId="ListNumber3">
    <w:name w:val="List Number 3"/>
    <w:basedOn w:val="List3"/>
    <w:rsid w:val="00034352"/>
    <w:pPr>
      <w:numPr>
        <w:numId w:val="5"/>
      </w:numPr>
    </w:pPr>
  </w:style>
  <w:style w:type="paragraph" w:styleId="ListNumber4">
    <w:name w:val="List Number 4"/>
    <w:basedOn w:val="List4"/>
    <w:rsid w:val="00034352"/>
    <w:pPr>
      <w:numPr>
        <w:numId w:val="6"/>
      </w:numPr>
    </w:pPr>
  </w:style>
  <w:style w:type="paragraph" w:styleId="ListNumber5">
    <w:name w:val="List Number 5"/>
    <w:basedOn w:val="List5"/>
    <w:rsid w:val="00034352"/>
    <w:pPr>
      <w:numPr>
        <w:numId w:val="7"/>
      </w:numPr>
    </w:pPr>
  </w:style>
  <w:style w:type="paragraph" w:styleId="BlockText">
    <w:name w:val="Block Text"/>
    <w:basedOn w:val="Normal"/>
    <w:rsid w:val="00034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352"/>
    <w:rPr>
      <w:sz w:val="16"/>
      <w:vertAlign w:val="superscript"/>
    </w:rPr>
  </w:style>
  <w:style w:type="character" w:customStyle="1" w:styleId="Symbols">
    <w:name w:val="Symbols"/>
    <w:basedOn w:val="DefaultParagraphFont"/>
    <w:rsid w:val="00034352"/>
    <w:rPr>
      <w:rFonts w:ascii="Symbol" w:hAnsi="Symbol"/>
    </w:rPr>
  </w:style>
  <w:style w:type="character" w:customStyle="1" w:styleId="MenuOptions">
    <w:name w:val="Menu Options"/>
    <w:basedOn w:val="DefaultParagraphFont"/>
    <w:rsid w:val="00034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352"/>
    <w:rPr>
      <w:b/>
    </w:rPr>
  </w:style>
  <w:style w:type="character" w:customStyle="1" w:styleId="Underlined">
    <w:name w:val="Underlined"/>
    <w:basedOn w:val="DefaultParagraphFont"/>
    <w:rsid w:val="00034352"/>
    <w:rPr>
      <w:u w:val="single"/>
    </w:rPr>
  </w:style>
  <w:style w:type="paragraph" w:customStyle="1" w:styleId="TableBodyTextRight">
    <w:name w:val="Table Body Text Right"/>
    <w:basedOn w:val="TableBodyText"/>
    <w:rsid w:val="00034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352"/>
    <w:rPr>
      <w:sz w:val="18"/>
    </w:rPr>
  </w:style>
  <w:style w:type="paragraph" w:customStyle="1" w:styleId="BodySmallRight">
    <w:name w:val="Body Small Right"/>
    <w:basedOn w:val="BodyTextRight"/>
    <w:rsid w:val="00034352"/>
    <w:rPr>
      <w:sz w:val="18"/>
      <w:szCs w:val="18"/>
    </w:rPr>
  </w:style>
  <w:style w:type="paragraph" w:customStyle="1" w:styleId="MarginEdition">
    <w:name w:val="Margin Edition"/>
    <w:basedOn w:val="MarginNote"/>
    <w:rsid w:val="00034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352"/>
    <w:rPr>
      <w:sz w:val="2"/>
      <w:szCs w:val="2"/>
    </w:rPr>
  </w:style>
  <w:style w:type="character" w:customStyle="1" w:styleId="Small">
    <w:name w:val="Small"/>
    <w:basedOn w:val="DefaultParagraphFont"/>
    <w:rsid w:val="00034352"/>
    <w:rPr>
      <w:sz w:val="16"/>
    </w:rPr>
  </w:style>
  <w:style w:type="paragraph" w:customStyle="1" w:styleId="WideTable">
    <w:name w:val="Wide Table"/>
    <w:basedOn w:val="Normal"/>
    <w:rsid w:val="00034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352"/>
  </w:style>
  <w:style w:type="paragraph" w:styleId="Quote">
    <w:name w:val="Quote"/>
    <w:basedOn w:val="Heading1"/>
    <w:link w:val="QuoteChar"/>
    <w:qFormat/>
    <w:rsid w:val="00034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352"/>
    <w:pPr>
      <w:pageBreakBefore/>
    </w:pPr>
  </w:style>
  <w:style w:type="paragraph" w:customStyle="1" w:styleId="Border">
    <w:name w:val="Border"/>
    <w:basedOn w:val="Normal"/>
    <w:qFormat/>
    <w:rsid w:val="00034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352"/>
    <w:rPr>
      <w:u w:val="single"/>
    </w:rPr>
  </w:style>
  <w:style w:type="character" w:customStyle="1" w:styleId="BoldandItalics">
    <w:name w:val="Bold and Italics"/>
    <w:qFormat/>
    <w:rsid w:val="00034352"/>
    <w:rPr>
      <w:b/>
      <w:i/>
      <w:u w:val="none"/>
    </w:rPr>
  </w:style>
  <w:style w:type="paragraph" w:styleId="BalloonText">
    <w:name w:val="Balloon Text"/>
    <w:basedOn w:val="Normal"/>
    <w:link w:val="BalloonTextChar"/>
    <w:rsid w:val="00034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352"/>
    <w:pPr>
      <w:spacing w:before="0" w:after="0"/>
    </w:pPr>
  </w:style>
  <w:style w:type="paragraph" w:customStyle="1" w:styleId="BodyTextBold">
    <w:name w:val="Body Text Bold"/>
    <w:basedOn w:val="BodyText"/>
    <w:qFormat/>
    <w:rsid w:val="00034352"/>
    <w:rPr>
      <w:b/>
    </w:rPr>
  </w:style>
  <w:style w:type="character" w:styleId="Hyperlink">
    <w:name w:val="Hyperlink"/>
    <w:basedOn w:val="DefaultParagraphFont"/>
    <w:uiPriority w:val="99"/>
    <w:unhideWhenUsed/>
    <w:rsid w:val="00D24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3091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CUAPPR408 Integrate disability access and inclusion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