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C79" w:rsidP="00674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CUAPPR406 Plan work space</w:t>
      </w:r>
      <w:r>
        <w:fldChar w:fldCharType="end"/>
      </w:r>
    </w:p>
    <w:p w:rsidR="00674C79" w:rsidP="00674C79">
      <w:pPr>
        <w:pStyle w:val="Version"/>
        <w:sectPr w:rsidSect="00577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507" w:rsidP="00577507">
      <w:pPr>
        <w:pStyle w:val="SuperHeading"/>
      </w:pPr>
      <w:r w:rsidRPr="00577507">
        <w:t>CUAPPR406 Plan work space</w:t>
      </w:r>
    </w:p>
    <w:p w:rsidR="00000000" w:rsidRPr="00577507" w:rsidP="00577507">
      <w:pPr>
        <w:pStyle w:val="Heading1"/>
      </w:pPr>
      <w:bookmarkStart w:id="1" w:name="O_790805"/>
      <w:bookmarkEnd w:id="1"/>
      <w:r w:rsidRPr="005775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rPr>
                <w:rStyle w:val="SpecialBold"/>
              </w:rPr>
              <w:t>Comments</w:t>
            </w:r>
          </w:p>
        </w:tc>
      </w:tr>
      <w:tr w:rsidTr="0057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t>This version first released with CUA Creative Arts and Culture Training Package version 2.0.</w:t>
            </w:r>
          </w:p>
        </w:tc>
      </w:tr>
    </w:tbl>
    <w:p w:rsidR="00000000" w:rsidRPr="00577507" w:rsidP="00577507">
      <w:pPr>
        <w:pStyle w:val="BodyText"/>
      </w:pPr>
    </w:p>
    <w:p w:rsidR="00000000" w:rsidRPr="00577507" w:rsidP="00577507">
      <w:pPr>
        <w:pStyle w:val="AllowPageBreak"/>
      </w:pPr>
    </w:p>
    <w:p w:rsidR="00000000" w:rsidRPr="00577507" w:rsidP="00577507">
      <w:pPr>
        <w:pStyle w:val="Heading1"/>
      </w:pPr>
      <w:bookmarkStart w:id="2" w:name="O_790806"/>
      <w:bookmarkEnd w:id="2"/>
      <w:r w:rsidRPr="00577507">
        <w:t>Application</w:t>
      </w:r>
    </w:p>
    <w:p w:rsidR="00000000" w:rsidRPr="00577507" w:rsidP="00674C79">
      <w:pPr>
        <w:pStyle w:val="BodyText"/>
      </w:pPr>
      <w:r w:rsidRPr="00577507">
        <w:t>This unit describes the skills and knowledge required to plan the allocation and us</w:t>
      </w:r>
      <w:r w:rsidRPr="00577507">
        <w:t>e of space consistent with a concept or business plan.</w:t>
      </w:r>
    </w:p>
    <w:p w:rsidR="00000000" w:rsidRPr="00577507" w:rsidP="00674C79">
      <w:pPr>
        <w:pStyle w:val="BodyText"/>
      </w:pPr>
      <w:r w:rsidRPr="00577507">
        <w:t>It applies to individuals who need to plan their own work space, or the space for a small group, in a broad range of industry contexts. The work space may relate to exhibition space, performance space</w:t>
      </w:r>
      <w:r w:rsidRPr="00577507">
        <w:t>, office and administration space, a studio or workshop. This unit does not apply to work spaces requiring a specialist designer to respond to complex requirements or spaces for large numbers of people.</w:t>
      </w:r>
    </w:p>
    <w:p w:rsidR="00000000" w:rsidRPr="00577507" w:rsidP="00674C79">
      <w:pPr>
        <w:pStyle w:val="BodyText"/>
      </w:pPr>
      <w:r w:rsidRPr="00577507">
        <w:t>No licensing, legislative or certification condition</w:t>
      </w:r>
      <w:r w:rsidRPr="00577507">
        <w:t>s apply to this unit at the time of publication.</w:t>
      </w:r>
    </w:p>
    <w:p w:rsidR="00000000" w:rsidRPr="00577507" w:rsidP="00577507">
      <w:pPr>
        <w:pStyle w:val="Heading1"/>
      </w:pPr>
      <w:bookmarkStart w:id="3" w:name="O_790809"/>
      <w:bookmarkEnd w:id="3"/>
      <w:r w:rsidRPr="00577507">
        <w:t>Unit Sector</w:t>
      </w:r>
    </w:p>
    <w:p w:rsidR="00000000" w:rsidRPr="00577507" w:rsidP="00674C79">
      <w:pPr>
        <w:pStyle w:val="BodyText"/>
      </w:pPr>
      <w:r w:rsidRPr="00577507">
        <w:t>Industry capability – professional practice</w:t>
      </w:r>
    </w:p>
    <w:p w:rsidR="00000000" w:rsidRPr="00577507" w:rsidP="00577507">
      <w:pPr>
        <w:pStyle w:val="Heading1"/>
      </w:pPr>
      <w:bookmarkStart w:id="4" w:name="O_790810"/>
      <w:bookmarkEnd w:id="4"/>
      <w:r w:rsidRPr="0057750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775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rPr>
                <w:rStyle w:val="SpecialBold"/>
              </w:rPr>
              <w:t>PERFORMANCE CRITERIA</w:t>
            </w:r>
          </w:p>
        </w:tc>
      </w:tr>
      <w:tr w:rsidTr="005775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75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1. Establish work space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t>1.1 Review and analyse relevant information to determine work space and plan requirements</w:t>
            </w:r>
          </w:p>
          <w:p w:rsidR="00000000" w:rsidRPr="00577507" w:rsidP="00577507">
            <w:pPr>
              <w:pStyle w:val="BodyText"/>
            </w:pPr>
            <w:r w:rsidRPr="00577507">
              <w:t>1.2 Consult users of the space a</w:t>
            </w:r>
            <w:r w:rsidRPr="00577507">
              <w:t>nd other relevant stakeholders to clarify requirements about its usage</w:t>
            </w:r>
          </w:p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1.3 Analyse potential usage patterns to determine specific requirements and constraints</w:t>
            </w:r>
          </w:p>
        </w:tc>
      </w:tr>
      <w:tr w:rsidTr="005775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2. Develop design concept for work space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t>2.1 Assess physical characteristics of the space in relation to its capacity to meet requirements</w:t>
            </w:r>
          </w:p>
          <w:p w:rsidR="00000000" w:rsidRPr="00577507" w:rsidP="00577507">
            <w:pPr>
              <w:pStyle w:val="BodyText"/>
            </w:pPr>
            <w:r w:rsidRPr="00577507">
              <w:t>2.2 Assess safety and sustainability issues that impact on the organisation of space</w:t>
            </w:r>
          </w:p>
          <w:p w:rsidR="00000000" w:rsidRPr="00577507" w:rsidP="00577507">
            <w:pPr>
              <w:pStyle w:val="BodyText"/>
            </w:pPr>
            <w:r w:rsidRPr="00577507">
              <w:t>2.3 Establish criteria for allocating space based on</w:t>
            </w:r>
            <w:r w:rsidRPr="00577507">
              <w:rPr>
                <w:rStyle w:val="BoldandItalics"/>
              </w:rPr>
              <w:t xml:space="preserve"> </w:t>
            </w:r>
            <w:r w:rsidRPr="00577507">
              <w:t>key objectives</w:t>
            </w:r>
          </w:p>
          <w:p w:rsidR="00000000" w:rsidRPr="00577507" w:rsidP="00577507">
            <w:pPr>
              <w:pStyle w:val="BodyText"/>
            </w:pPr>
            <w:r w:rsidRPr="00577507">
              <w:t>2.4 A</w:t>
            </w:r>
            <w:r w:rsidRPr="00577507">
              <w:t>llocate space within design according to agreed criteria</w:t>
            </w:r>
          </w:p>
          <w:p w:rsidR="00000000" w:rsidRPr="00577507" w:rsidP="00577507">
            <w:pPr>
              <w:pStyle w:val="BodyText"/>
            </w:pPr>
            <w:r w:rsidRPr="00577507">
              <w:t>2.5 Identify, negotiate and resolve conflicting demands for space according to criteria</w:t>
            </w:r>
          </w:p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2.6 Evaluate and document requirements for fixtures and fittings</w:t>
            </w:r>
          </w:p>
        </w:tc>
      </w:tr>
      <w:tr w:rsidTr="005775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3. Create plans for work space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t>3.1 Develop pl</w:t>
            </w:r>
            <w:r w:rsidRPr="00577507">
              <w:t>ans in an appropriate format and within required timeframes and budget</w:t>
            </w:r>
          </w:p>
          <w:p w:rsidR="00000000" w:rsidRPr="00577507" w:rsidP="00577507">
            <w:pPr>
              <w:pStyle w:val="BodyText"/>
            </w:pPr>
            <w:r w:rsidRPr="00577507">
              <w:t>3.2 Include complete and accurate supporting information that will facilitate creating the space</w:t>
            </w:r>
          </w:p>
          <w:p w:rsidR="00000000" w:rsidRPr="00577507" w:rsidP="00577507">
            <w:pPr>
              <w:pStyle w:val="BodyText"/>
            </w:pPr>
            <w:r w:rsidRPr="00577507">
              <w:t>3.3 Check and finalise plans prior to implementation</w:t>
            </w:r>
          </w:p>
        </w:tc>
      </w:tr>
    </w:tbl>
    <w:p w:rsidR="00000000" w:rsidRPr="00577507" w:rsidP="00577507">
      <w:pPr>
        <w:pStyle w:val="BodyText"/>
      </w:pPr>
    </w:p>
    <w:p w:rsidR="00000000" w:rsidRPr="00577507" w:rsidP="00577507">
      <w:pPr>
        <w:pStyle w:val="AllowPageBreak"/>
      </w:pPr>
    </w:p>
    <w:p w:rsidR="00000000" w:rsidRPr="00577507" w:rsidP="00577507">
      <w:pPr>
        <w:pStyle w:val="Heading1"/>
      </w:pPr>
      <w:bookmarkStart w:id="5" w:name="O_790811"/>
      <w:bookmarkEnd w:id="5"/>
      <w:r w:rsidRPr="00577507">
        <w:t>Foundation Skill</w:t>
      </w:r>
      <w:r w:rsidRPr="00577507">
        <w:t>s</w:t>
      </w:r>
    </w:p>
    <w:p w:rsidR="00000000" w:rsidRPr="00674C79" w:rsidP="00674C79">
      <w:pPr>
        <w:pStyle w:val="BodyText"/>
        <w:rPr>
          <w:i/>
        </w:rPr>
      </w:pPr>
      <w:r w:rsidRPr="00674C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77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Performance</w:t>
            </w:r>
          </w:p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rPr>
                <w:rStyle w:val="SpecialBold"/>
              </w:rPr>
              <w:t>Description</w:t>
            </w:r>
          </w:p>
        </w:tc>
      </w:tr>
      <w:tr w:rsidTr="00577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1.1, 3.3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ListBullet"/>
              <w:rPr>
                <w:lang w:val="en-NZ"/>
              </w:rPr>
            </w:pPr>
            <w:r w:rsidRPr="00577507">
              <w:t>Reads and interprets a range of planning and design documentation to determine requirements for work space</w:t>
            </w:r>
          </w:p>
        </w:tc>
      </w:tr>
      <w:tr w:rsidTr="00577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2.4-2.6,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ListBullet"/>
            </w:pPr>
            <w:r w:rsidRPr="00577507">
              <w:t>Legibly documents information relating to physical characteristics of work space, required fixtures and fittings, and saf</w:t>
            </w:r>
            <w:r w:rsidRPr="00577507">
              <w:t>ety and sustainability requirements, in appropriate format, which may be annotated floor plans, computer drawings or sketches</w:t>
            </w:r>
          </w:p>
          <w:p w:rsidR="00000000" w:rsidP="00577507">
            <w:pPr>
              <w:pStyle w:val="ListBullet"/>
              <w:rPr>
                <w:lang w:val="en-NZ"/>
              </w:rPr>
            </w:pPr>
            <w:r w:rsidRPr="00577507">
              <w:t>Completes relevant supporting documentation using clear and technically specific language and diagrammatic information</w:t>
            </w:r>
          </w:p>
        </w:tc>
      </w:tr>
      <w:tr w:rsidTr="00577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Oral Commu</w:t>
            </w:r>
            <w:r w:rsidRPr="00577507">
              <w:t>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ListBullet"/>
            </w:pPr>
            <w:r w:rsidRPr="00577507">
              <w:t>Listens to and notes specific information, using listening and questioning skills to confirm and clarify work space requirements and usage</w:t>
            </w:r>
          </w:p>
          <w:p w:rsidR="00000000" w:rsidP="00577507">
            <w:pPr>
              <w:pStyle w:val="ListBullet"/>
              <w:rPr>
                <w:lang w:val="en-NZ"/>
              </w:rPr>
            </w:pPr>
            <w:r w:rsidRPr="00577507">
              <w:t xml:space="preserve">Participates in an oral exchange requiring some </w:t>
            </w:r>
            <w:r w:rsidRPr="00577507">
              <w:t>negotiation regarding competing demands for space</w:t>
            </w:r>
          </w:p>
        </w:tc>
      </w:tr>
      <w:tr w:rsidTr="00577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ListBullet"/>
            </w:pPr>
            <w:r w:rsidRPr="00577507">
              <w:t>Collects and records measurements, quantities and costs, and interprets and documents the results and outcomes</w:t>
            </w:r>
          </w:p>
          <w:p w:rsidR="00000000" w:rsidP="00577507">
            <w:pPr>
              <w:pStyle w:val="ListBullet"/>
              <w:rPr>
                <w:lang w:val="en-NZ"/>
              </w:rPr>
            </w:pPr>
            <w:r w:rsidRPr="00577507">
              <w:t>Interprets and uses ratios and scales to read and discuss the design and dimensions on the work space plan</w:t>
            </w:r>
          </w:p>
        </w:tc>
      </w:tr>
      <w:tr w:rsidTr="00577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ListBullet"/>
              <w:rPr>
                <w:lang w:val="en-NZ"/>
              </w:rPr>
            </w:pPr>
            <w:r w:rsidRPr="00577507">
              <w:t>Appreciates the implications of legal and regulatory responsibilities relating to own work</w:t>
            </w:r>
          </w:p>
        </w:tc>
      </w:tr>
      <w:tr w:rsidTr="00577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ListBullet"/>
              <w:rPr>
                <w:lang w:val="en-NZ"/>
              </w:rPr>
            </w:pPr>
            <w:r w:rsidRPr="00577507">
              <w:t>Uses appropriate communication practices to discuss and resolve potential conflicts</w:t>
            </w:r>
          </w:p>
        </w:tc>
      </w:tr>
      <w:tr w:rsidTr="00577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Get the work don</w:t>
            </w:r>
            <w:r w:rsidRPr="00577507">
              <w:t>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1.3, 2.1-2.4,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ListBullet"/>
            </w:pPr>
            <w:r w:rsidRPr="00577507">
              <w:t>Plans and organises requirements according to job specifications</w:t>
            </w:r>
          </w:p>
          <w:p w:rsidR="00000000" w:rsidRPr="00577507" w:rsidP="00577507">
            <w:pPr>
              <w:pStyle w:val="ListBullet"/>
            </w:pPr>
            <w:r w:rsidRPr="00577507">
              <w:t>Makes a range of critical and non-critical decisions often using a consultative process as part of the decision-making process</w:t>
            </w:r>
          </w:p>
          <w:p w:rsidR="00000000" w:rsidRPr="00577507" w:rsidP="00577507">
            <w:pPr>
              <w:pStyle w:val="ListBullet"/>
            </w:pPr>
            <w:r w:rsidRPr="00577507">
              <w:t>Recognises and takes responsibility for addressing predictable problems in familiar work contexts</w:t>
            </w:r>
          </w:p>
        </w:tc>
      </w:tr>
    </w:tbl>
    <w:p w:rsidR="00000000" w:rsidRPr="00577507" w:rsidP="00577507">
      <w:pPr>
        <w:pStyle w:val="BodyText"/>
      </w:pPr>
    </w:p>
    <w:p w:rsidR="00000000" w:rsidRPr="00577507" w:rsidP="00577507">
      <w:pPr>
        <w:pStyle w:val="AllowPageBreak"/>
      </w:pPr>
    </w:p>
    <w:p w:rsidR="00000000" w:rsidRPr="00577507" w:rsidP="00577507">
      <w:pPr>
        <w:pStyle w:val="Heading1"/>
      </w:pPr>
      <w:bookmarkStart w:id="6" w:name="O_790813"/>
      <w:bookmarkEnd w:id="6"/>
      <w:r w:rsidRPr="005775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57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 xml:space="preserve">Code and title </w:t>
            </w:r>
          </w:p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Code and title</w:t>
            </w:r>
          </w:p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rPr>
                <w:rStyle w:val="SpecialBold"/>
              </w:rPr>
              <w:t>Equivalence status</w:t>
            </w:r>
          </w:p>
        </w:tc>
      </w:tr>
      <w:tr w:rsidTr="00577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CUAPPR406 Plan work space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CUVPRP406A Plan work space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507">
            <w:pPr>
              <w:pStyle w:val="BodyText"/>
              <w:rPr>
                <w:lang w:val="en-NZ"/>
              </w:rPr>
            </w:pPr>
            <w:r w:rsidRPr="00577507">
              <w:t>Updated to meet Standards for Training Packages and clarify intent. Minor edits to elements and performance criteria.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507" w:rsidP="00577507">
            <w:pPr>
              <w:pStyle w:val="BodyText"/>
            </w:pPr>
            <w:r w:rsidRPr="00577507">
              <w:t>Equivalent unit</w:t>
            </w:r>
          </w:p>
        </w:tc>
      </w:tr>
    </w:tbl>
    <w:p w:rsidR="00000000" w:rsidRPr="00577507" w:rsidP="00577507">
      <w:pPr>
        <w:pStyle w:val="BodyText"/>
      </w:pPr>
    </w:p>
    <w:p w:rsidR="00000000" w:rsidRPr="00577507" w:rsidP="00577507">
      <w:pPr>
        <w:pStyle w:val="AllowPageBreak"/>
      </w:pPr>
    </w:p>
    <w:p w:rsidR="00000000" w:rsidRPr="00577507" w:rsidP="00577507">
      <w:pPr>
        <w:pStyle w:val="Heading1"/>
      </w:pPr>
      <w:bookmarkStart w:id="7" w:name="O_790820"/>
      <w:bookmarkEnd w:id="7"/>
      <w:r w:rsidRPr="00577507">
        <w:t>Links</w:t>
      </w:r>
    </w:p>
    <w:p w:rsidR="00000000" w:rsidRPr="00577507" w:rsidP="00674C79">
      <w:pPr>
        <w:pStyle w:val="BodyText"/>
      </w:pPr>
      <w:r w:rsidRPr="00577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A31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7507" w:rsidP="00577507"/>
    <w:sectPr w:rsidSect="005775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07" w:rsidRPr="00674C79" w:rsidP="00674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79" w:rsidP="00577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4C79" w:rsidP="00577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4C79" w:rsidP="00577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507" w:rsidRPr="00674C79" w:rsidP="00674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79" w:rsidRPr="002D2AF8" w:rsidP="00577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CUAPPR406 Plan work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74C79" w:rsidP="00577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4E3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43D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507"/>
  </w:style>
  <w:style w:type="character" w:customStyle="1" w:styleId="Heading1Char">
    <w:name w:val="Heading 1 Char"/>
    <w:basedOn w:val="DefaultParagraphFont"/>
    <w:link w:val="Heading1"/>
    <w:rsid w:val="00577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5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507"/>
    <w:rPr>
      <w:b/>
      <w:spacing w:val="0"/>
    </w:rPr>
  </w:style>
  <w:style w:type="character" w:styleId="Emphasis">
    <w:name w:val="Emphasis"/>
    <w:basedOn w:val="DefaultParagraphFont"/>
    <w:qFormat/>
    <w:rsid w:val="00577507"/>
    <w:rPr>
      <w:i/>
    </w:rPr>
  </w:style>
  <w:style w:type="paragraph" w:customStyle="1" w:styleId="SuperHeading">
    <w:name w:val="SuperHeading"/>
    <w:basedOn w:val="Normal"/>
    <w:rsid w:val="00577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7750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77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5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507"/>
  </w:style>
  <w:style w:type="paragraph" w:styleId="TableofFigures">
    <w:name w:val="table of figures"/>
    <w:basedOn w:val="Normal"/>
    <w:next w:val="Normal"/>
    <w:semiHidden/>
    <w:rsid w:val="00577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5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507"/>
    <w:rPr>
      <w:rFonts w:ascii="Wingdings" w:hAnsi="Wingdings"/>
    </w:rPr>
  </w:style>
  <w:style w:type="paragraph" w:customStyle="1" w:styleId="TableHeading">
    <w:name w:val="Table Heading"/>
    <w:basedOn w:val="HeadingBase"/>
    <w:rsid w:val="00577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507"/>
    <w:rPr>
      <w:color w:val="0033CC"/>
      <w:u w:val="none"/>
    </w:rPr>
  </w:style>
  <w:style w:type="paragraph" w:customStyle="1" w:styleId="BodyTextRight">
    <w:name w:val="Body Text Right"/>
    <w:basedOn w:val="BodyText"/>
    <w:rsid w:val="00577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5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507"/>
    <w:rPr>
      <w:sz w:val="32"/>
    </w:rPr>
  </w:style>
  <w:style w:type="paragraph" w:customStyle="1" w:styleId="HeadingProcedure">
    <w:name w:val="Heading Procedure"/>
    <w:basedOn w:val="HeadingBase"/>
    <w:next w:val="Normal"/>
    <w:rsid w:val="00577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507"/>
    <w:pPr>
      <w:spacing w:before="60" w:after="60"/>
    </w:pPr>
  </w:style>
  <w:style w:type="paragraph" w:styleId="ListContinue">
    <w:name w:val="List Continue"/>
    <w:basedOn w:val="List"/>
    <w:rsid w:val="00577507"/>
    <w:pPr>
      <w:ind w:firstLine="0"/>
    </w:pPr>
  </w:style>
  <w:style w:type="paragraph" w:customStyle="1" w:styleId="ListNote">
    <w:name w:val="List Note"/>
    <w:basedOn w:val="List"/>
    <w:rsid w:val="00577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507"/>
    <w:rPr>
      <w:rFonts w:ascii="Courier New" w:hAnsi="Courier New"/>
    </w:rPr>
  </w:style>
  <w:style w:type="paragraph" w:customStyle="1" w:styleId="NoteBullet">
    <w:name w:val="Note Bullet"/>
    <w:basedOn w:val="Note"/>
    <w:rsid w:val="00577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5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507"/>
    <w:rPr>
      <w:b/>
      <w:smallCaps/>
    </w:rPr>
  </w:style>
  <w:style w:type="paragraph" w:customStyle="1" w:styleId="TableListNumber">
    <w:name w:val="Table List Number"/>
    <w:basedOn w:val="ListNumber"/>
    <w:rsid w:val="00577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507"/>
    <w:pPr>
      <w:numPr>
        <w:numId w:val="8"/>
      </w:numPr>
    </w:pPr>
  </w:style>
  <w:style w:type="paragraph" w:customStyle="1" w:styleId="ListAlpha2">
    <w:name w:val="List Alpha 2"/>
    <w:basedOn w:val="List2"/>
    <w:rsid w:val="00577507"/>
    <w:pPr>
      <w:numPr>
        <w:numId w:val="7"/>
      </w:numPr>
    </w:pPr>
  </w:style>
  <w:style w:type="paragraph" w:styleId="List2">
    <w:name w:val="List 2"/>
    <w:basedOn w:val="BodyText"/>
    <w:rsid w:val="00577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5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5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507"/>
    <w:pPr>
      <w:numPr>
        <w:numId w:val="3"/>
      </w:numPr>
    </w:pPr>
  </w:style>
  <w:style w:type="paragraph" w:styleId="ListContinue2">
    <w:name w:val="List Continue 2"/>
    <w:basedOn w:val="List2"/>
    <w:rsid w:val="00577507"/>
    <w:pPr>
      <w:ind w:firstLine="0"/>
    </w:pPr>
  </w:style>
  <w:style w:type="paragraph" w:styleId="ListContinue3">
    <w:name w:val="List Continue 3"/>
    <w:basedOn w:val="List3"/>
    <w:rsid w:val="00577507"/>
    <w:pPr>
      <w:ind w:left="1021" w:firstLine="0"/>
    </w:pPr>
  </w:style>
  <w:style w:type="paragraph" w:styleId="ListContinue4">
    <w:name w:val="List Continue 4"/>
    <w:basedOn w:val="List4"/>
    <w:rsid w:val="00577507"/>
    <w:pPr>
      <w:ind w:firstLine="0"/>
    </w:pPr>
  </w:style>
  <w:style w:type="paragraph" w:styleId="ListContinue5">
    <w:name w:val="List Continue 5"/>
    <w:basedOn w:val="List5"/>
    <w:rsid w:val="00577507"/>
    <w:pPr>
      <w:ind w:firstLine="0"/>
    </w:pPr>
  </w:style>
  <w:style w:type="paragraph" w:styleId="ListNumber3">
    <w:name w:val="List Number 3"/>
    <w:basedOn w:val="List3"/>
    <w:rsid w:val="00577507"/>
    <w:pPr>
      <w:numPr>
        <w:numId w:val="4"/>
      </w:numPr>
    </w:pPr>
  </w:style>
  <w:style w:type="paragraph" w:styleId="ListNumber4">
    <w:name w:val="List Number 4"/>
    <w:basedOn w:val="List4"/>
    <w:rsid w:val="00577507"/>
    <w:pPr>
      <w:numPr>
        <w:numId w:val="5"/>
      </w:numPr>
    </w:pPr>
  </w:style>
  <w:style w:type="paragraph" w:styleId="ListNumber5">
    <w:name w:val="List Number 5"/>
    <w:basedOn w:val="List5"/>
    <w:rsid w:val="00577507"/>
    <w:pPr>
      <w:numPr>
        <w:numId w:val="6"/>
      </w:numPr>
    </w:pPr>
  </w:style>
  <w:style w:type="paragraph" w:styleId="BlockText">
    <w:name w:val="Block Text"/>
    <w:basedOn w:val="Normal"/>
    <w:rsid w:val="00577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507"/>
    <w:rPr>
      <w:sz w:val="16"/>
      <w:vertAlign w:val="superscript"/>
    </w:rPr>
  </w:style>
  <w:style w:type="character" w:customStyle="1" w:styleId="Symbols">
    <w:name w:val="Symbols"/>
    <w:basedOn w:val="DefaultParagraphFont"/>
    <w:rsid w:val="00577507"/>
    <w:rPr>
      <w:rFonts w:ascii="Symbol" w:hAnsi="Symbol"/>
    </w:rPr>
  </w:style>
  <w:style w:type="character" w:customStyle="1" w:styleId="MenuOptions">
    <w:name w:val="Menu Options"/>
    <w:basedOn w:val="DefaultParagraphFont"/>
    <w:rsid w:val="00577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507"/>
    <w:rPr>
      <w:b/>
    </w:rPr>
  </w:style>
  <w:style w:type="character" w:customStyle="1" w:styleId="Underlined">
    <w:name w:val="Underlined"/>
    <w:basedOn w:val="DefaultParagraphFont"/>
    <w:rsid w:val="00577507"/>
    <w:rPr>
      <w:u w:val="single"/>
    </w:rPr>
  </w:style>
  <w:style w:type="paragraph" w:customStyle="1" w:styleId="TableBodyTextRight">
    <w:name w:val="Table Body Text Right"/>
    <w:basedOn w:val="TableBodyText"/>
    <w:rsid w:val="00577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507"/>
    <w:rPr>
      <w:sz w:val="18"/>
    </w:rPr>
  </w:style>
  <w:style w:type="paragraph" w:customStyle="1" w:styleId="BodySmallRight">
    <w:name w:val="Body Small Right"/>
    <w:basedOn w:val="BodyTextRight"/>
    <w:rsid w:val="00577507"/>
    <w:rPr>
      <w:sz w:val="18"/>
      <w:szCs w:val="18"/>
    </w:rPr>
  </w:style>
  <w:style w:type="paragraph" w:customStyle="1" w:styleId="MarginEdition">
    <w:name w:val="Margin Edition"/>
    <w:basedOn w:val="MarginNote"/>
    <w:rsid w:val="00577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507"/>
    <w:rPr>
      <w:sz w:val="2"/>
      <w:szCs w:val="2"/>
    </w:rPr>
  </w:style>
  <w:style w:type="character" w:customStyle="1" w:styleId="Small">
    <w:name w:val="Small"/>
    <w:basedOn w:val="DefaultParagraphFont"/>
    <w:rsid w:val="00577507"/>
    <w:rPr>
      <w:sz w:val="16"/>
    </w:rPr>
  </w:style>
  <w:style w:type="paragraph" w:customStyle="1" w:styleId="WideTable">
    <w:name w:val="Wide Table"/>
    <w:basedOn w:val="Normal"/>
    <w:rsid w:val="00577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507"/>
  </w:style>
  <w:style w:type="paragraph" w:styleId="Quote">
    <w:name w:val="Quote"/>
    <w:basedOn w:val="Heading1"/>
    <w:link w:val="QuoteChar"/>
    <w:qFormat/>
    <w:rsid w:val="00577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507"/>
    <w:pPr>
      <w:pageBreakBefore/>
    </w:pPr>
  </w:style>
  <w:style w:type="paragraph" w:customStyle="1" w:styleId="Border">
    <w:name w:val="Border"/>
    <w:basedOn w:val="Normal"/>
    <w:qFormat/>
    <w:rsid w:val="00577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507"/>
    <w:rPr>
      <w:u w:val="single"/>
    </w:rPr>
  </w:style>
  <w:style w:type="paragraph" w:styleId="BalloonText">
    <w:name w:val="Balloon Text"/>
    <w:basedOn w:val="Normal"/>
    <w:link w:val="BalloonTextChar"/>
    <w:rsid w:val="00577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507"/>
    <w:pPr>
      <w:spacing w:before="0" w:after="0"/>
    </w:pPr>
  </w:style>
  <w:style w:type="paragraph" w:customStyle="1" w:styleId="BodyTextBold">
    <w:name w:val="Body Text Bold"/>
    <w:basedOn w:val="BodyText"/>
    <w:qFormat/>
    <w:rsid w:val="00577507"/>
    <w:rPr>
      <w:b/>
    </w:rPr>
  </w:style>
  <w:style w:type="character" w:styleId="Hyperlink">
    <w:name w:val="Hyperlink"/>
    <w:basedOn w:val="DefaultParagraphFont"/>
    <w:uiPriority w:val="99"/>
    <w:unhideWhenUsed/>
    <w:rsid w:val="00674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3996</Characters>
  <Application>Microsoft Office Word</Application>
  <DocSecurity>0</DocSecurity>
  <Lines>153</Lines>
  <Paragraphs>94</Paragraphs>
  <ScaleCrop>false</ScaleCrop>
  <Company>Author-it Software Corporation Ltd.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CUAPPR406 Plan work space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2022-10-19T13:36:00Z</dcterms:created>
  <dcterms:modified xsi:type="dcterms:W3CDTF">2022-10-19T13:36:00Z</dcterms:modified>
</cp:coreProperties>
</file>