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C86" w:rsidP="00B45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CUAPPR201 Make simple creative work</w:t>
      </w:r>
      <w:r>
        <w:fldChar w:fldCharType="end"/>
      </w:r>
    </w:p>
    <w:p w:rsidR="00B45C86" w:rsidP="00B45C86">
      <w:pPr>
        <w:pStyle w:val="Version"/>
        <w:sectPr w:rsidSect="003E6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0C5" w:rsidP="003E60C5">
      <w:pPr>
        <w:pStyle w:val="SuperHeading"/>
      </w:pPr>
      <w:r w:rsidRPr="003E60C5">
        <w:t>CUAPPR201 Make simple creative work</w:t>
      </w:r>
    </w:p>
    <w:p w:rsidR="00000000" w:rsidRPr="003E60C5" w:rsidP="003E60C5">
      <w:pPr>
        <w:pStyle w:val="Heading1"/>
      </w:pPr>
      <w:bookmarkStart w:id="1" w:name="O_790334"/>
      <w:bookmarkEnd w:id="1"/>
      <w:r w:rsidRPr="003E60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SpecialBold"/>
              </w:rPr>
              <w:t>Comments</w:t>
            </w:r>
          </w:p>
        </w:tc>
      </w:tr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This version first released with CUA Creative Arts and Culture Training Package version 2.0.</w:t>
            </w:r>
          </w:p>
        </w:tc>
      </w:tr>
    </w:tbl>
    <w:p w:rsidR="00000000" w:rsidRPr="003E60C5" w:rsidP="003E60C5">
      <w:pPr>
        <w:pStyle w:val="BodyText"/>
      </w:pP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2" w:name="O_790335"/>
      <w:bookmarkEnd w:id="2"/>
      <w:r w:rsidRPr="003E60C5">
        <w:t>Application</w:t>
      </w:r>
    </w:p>
    <w:p w:rsidR="00000000" w:rsidRPr="003E60C5" w:rsidP="00B45C86">
      <w:pPr>
        <w:pStyle w:val="BodyText"/>
      </w:pPr>
      <w:r w:rsidRPr="003E60C5">
        <w:t xml:space="preserve">This unit describes the skills and knowledge required to make simple creative work </w:t>
      </w:r>
      <w:r w:rsidRPr="003E60C5">
        <w:t>in any medium. It involves the process of developing and discussing ideas, and then using a limited range of specific art and design techniques to communicate those ideas through the work.</w:t>
      </w:r>
    </w:p>
    <w:p w:rsidR="00000000" w:rsidRPr="003E60C5" w:rsidP="00B45C86">
      <w:pPr>
        <w:pStyle w:val="BodyText"/>
      </w:pPr>
      <w:r w:rsidRPr="003E60C5">
        <w:t>It applies to individuals who, with the help and feedback of key p</w:t>
      </w:r>
      <w:r w:rsidRPr="003E60C5">
        <w:t>eople, develop and apply a repertoire of skills to make simple creative work in any form.</w:t>
      </w:r>
    </w:p>
    <w:p w:rsidR="00000000" w:rsidRPr="003E60C5" w:rsidP="00B45C86">
      <w:pPr>
        <w:pStyle w:val="BodyText"/>
      </w:pPr>
      <w:r w:rsidRPr="003E60C5">
        <w:t xml:space="preserve">No licensing, legislative or certification requirements apply to this unit at the time of publication. </w:t>
      </w:r>
    </w:p>
    <w:p w:rsidR="00000000" w:rsidRPr="003E60C5" w:rsidP="003E60C5">
      <w:pPr>
        <w:pStyle w:val="Heading1"/>
      </w:pPr>
      <w:bookmarkStart w:id="3" w:name="O_790338"/>
      <w:bookmarkEnd w:id="3"/>
      <w:r w:rsidRPr="003E60C5">
        <w:t>Unit Sector</w:t>
      </w:r>
    </w:p>
    <w:p w:rsidR="00000000" w:rsidRPr="003E60C5" w:rsidP="00B45C86">
      <w:pPr>
        <w:pStyle w:val="BodyText"/>
      </w:pPr>
      <w:r w:rsidRPr="003E60C5">
        <w:t>Industry capability – profession</w:t>
      </w:r>
      <w:r w:rsidRPr="003E60C5">
        <w:t>al practice</w:t>
      </w:r>
    </w:p>
    <w:p w:rsidR="00000000" w:rsidRPr="003E60C5" w:rsidP="003E60C5">
      <w:pPr>
        <w:pStyle w:val="Heading1"/>
      </w:pPr>
      <w:bookmarkStart w:id="4" w:name="O_790339"/>
      <w:bookmarkEnd w:id="4"/>
      <w:r w:rsidRPr="003E60C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SpecialBold"/>
              </w:rPr>
              <w:t>PERFORMANCE CRITERIA</w:t>
            </w:r>
          </w:p>
        </w:tc>
      </w:tr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1. Develop ideas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1.1 Identify, organise and review information from a range of sources to help develop ideas for creative work</w:t>
            </w:r>
          </w:p>
          <w:p w:rsidR="00000000" w:rsidRPr="003E60C5" w:rsidP="003E60C5">
            <w:pPr>
              <w:pStyle w:val="BodyText"/>
            </w:pPr>
            <w:r w:rsidRPr="003E60C5">
              <w:t>1.2 Refine ideas and goals for work using tools and techniques specific to the creative work form</w:t>
            </w:r>
          </w:p>
          <w:p w:rsidR="00000000" w:rsidRPr="003E60C5" w:rsidP="003E60C5">
            <w:pPr>
              <w:pStyle w:val="BodyText"/>
            </w:pPr>
            <w:r w:rsidRPr="003E60C5">
              <w:t>1.3 Present a</w:t>
            </w:r>
            <w:r w:rsidRPr="003E60C5">
              <w:t>nd discuss different options for work with key people, seeking their help if required</w:t>
            </w:r>
          </w:p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 xml:space="preserve">1.4 Choose final ideas and techniques for work in consultation with </w:t>
            </w:r>
            <w:r w:rsidRPr="003E60C5">
              <w:t>others</w:t>
            </w:r>
          </w:p>
        </w:tc>
      </w:tr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2. Prepare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2.1 Identify and obtain tools, equipment and materials needed to develop creative ideas</w:t>
            </w:r>
          </w:p>
          <w:p w:rsidR="00000000" w:rsidRPr="003E60C5" w:rsidP="003E60C5">
            <w:pPr>
              <w:pStyle w:val="BodyText"/>
            </w:pPr>
            <w:r w:rsidRPr="003E60C5">
              <w:t>2.2 Prepare tools, equipment and materials safely and sustainably according to relevant procedures</w:t>
            </w:r>
          </w:p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2.3 Set up a clean and safe work space</w:t>
            </w:r>
          </w:p>
        </w:tc>
      </w:tr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3. Develop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 xml:space="preserve">3.1 </w:t>
            </w:r>
            <w:r w:rsidRPr="003E60C5">
              <w:t>Identify and follow steps required to develop creative work</w:t>
            </w:r>
          </w:p>
          <w:p w:rsidR="00000000" w:rsidRPr="003E60C5" w:rsidP="003E60C5">
            <w:pPr>
              <w:pStyle w:val="BodyText"/>
            </w:pPr>
            <w:r w:rsidRPr="003E60C5">
              <w:t>3.2 Test proposed techniques to determine the effects they achieve and how they support ideas</w:t>
            </w:r>
          </w:p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3.3 Apply confirmed techniques to develop creative work, using tools, equipment and materials safely a</w:t>
            </w:r>
            <w:r w:rsidRPr="003E60C5">
              <w:t>nd sustainably</w:t>
            </w:r>
          </w:p>
        </w:tc>
      </w:tr>
      <w:tr w:rsidTr="003E60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4. Review and finalise creative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4.1 Seek feedback from key people about the work process and the completed work</w:t>
            </w:r>
          </w:p>
          <w:p w:rsidR="00000000" w:rsidRPr="003E60C5" w:rsidP="003E60C5">
            <w:pPr>
              <w:pStyle w:val="BodyText"/>
            </w:pPr>
            <w:r w:rsidRPr="003E60C5">
              <w:t>4.2 Identify ways to develop own creative work practice in response to feedback</w:t>
            </w:r>
          </w:p>
          <w:p w:rsidR="00000000" w:rsidRPr="003E60C5" w:rsidP="003E60C5">
            <w:pPr>
              <w:pStyle w:val="BodyText"/>
            </w:pPr>
            <w:r w:rsidRPr="003E60C5">
              <w:t>4.3 Clean and maintain tools and work ar</w:t>
            </w:r>
            <w:r w:rsidRPr="003E60C5">
              <w:t>ea, dispose of waste sustainably, and store equipment and materials safely</w:t>
            </w:r>
          </w:p>
        </w:tc>
      </w:tr>
    </w:tbl>
    <w:p w:rsidR="00000000" w:rsidRPr="003E60C5" w:rsidP="003E60C5">
      <w:pPr>
        <w:pStyle w:val="BodyText"/>
      </w:pP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5" w:name="O_790340"/>
      <w:bookmarkEnd w:id="5"/>
      <w:r w:rsidRPr="003E60C5">
        <w:t>Foundation Skills</w:t>
      </w:r>
    </w:p>
    <w:p w:rsidR="00000000" w:rsidRPr="00B45C86" w:rsidP="00B45C86">
      <w:pPr>
        <w:pStyle w:val="BodyText"/>
        <w:rPr>
          <w:i/>
        </w:rPr>
      </w:pPr>
      <w:r w:rsidRPr="00B45C86">
        <w:rPr>
          <w:rStyle w:val="Emphasis"/>
        </w:rPr>
        <w:t>This section describes language, literacy, numeracy and employment skills incorporated in the performance criteria that are required for compete</w:t>
      </w:r>
      <w:r w:rsidRPr="00B45C86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Performance</w:t>
            </w:r>
          </w:p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SpecialBold"/>
              </w:rPr>
              <w:t>Description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Considers opinions of others to improve and enhance own work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Interprets and compares information from relevant sources to identify ideas and techniques suitable to work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1.3, 1.4, 4.1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ListBullet"/>
            </w:pPr>
            <w:r w:rsidRPr="003E60C5">
              <w:t>Clearly describes ideas and techniques, using language appropriate to audience and context</w:t>
            </w:r>
          </w:p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Listens and discusses ideas and issues with others, asking questions to clarify and confirm understanding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ListBullet"/>
            </w:pPr>
            <w:r w:rsidRPr="003E60C5">
              <w:t>Measures familiar quantities using simple and routine measuring instruments and units</w:t>
            </w:r>
          </w:p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Interprets simple mathematical information about equipment and tools used in the creative process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2.1, 2.2, 2.3, 3.3, 4.3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Takes responsibilit</w:t>
            </w:r>
            <w:r w:rsidRPr="003E60C5">
              <w:t>y for preparing work area and using resources according to workplace procedures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1.3, 1.4, 4.1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ListBullet"/>
              <w:rPr>
                <w:lang w:val="en-NZ"/>
              </w:rPr>
            </w:pPr>
            <w:r w:rsidRPr="003E60C5">
              <w:t>Works collaboratively with others to identify and communicate relevant oral, visual and written information</w:t>
            </w:r>
          </w:p>
        </w:tc>
      </w:tr>
      <w:tr w:rsidTr="003E60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1.1, 1.2, 1.4, 2.1, 3.1, 3.2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ListBullet"/>
            </w:pPr>
            <w:r w:rsidRPr="003E60C5">
              <w:t>Plans and organises work space, methodologies and resource requirements according to creative vision</w:t>
            </w:r>
          </w:p>
          <w:p w:rsidR="00000000" w:rsidRPr="003E60C5" w:rsidP="003E60C5">
            <w:pPr>
              <w:pStyle w:val="ListBullet"/>
            </w:pPr>
            <w:r w:rsidRPr="003E60C5">
              <w:t>Identifies and implements a range of routine technical steps with guidance and supervision from relevant people when required</w:t>
            </w:r>
          </w:p>
          <w:p w:rsidR="00000000" w:rsidRPr="003E60C5" w:rsidP="003E60C5">
            <w:pPr>
              <w:pStyle w:val="ListBullet"/>
            </w:pPr>
            <w:r w:rsidRPr="003E60C5">
              <w:t>Experiments with a range of techniques and tools in developing own creative work</w:t>
            </w:r>
          </w:p>
        </w:tc>
      </w:tr>
    </w:tbl>
    <w:p w:rsidR="00000000" w:rsidRPr="003E60C5" w:rsidP="003E60C5">
      <w:pPr>
        <w:pStyle w:val="BodyText"/>
      </w:pP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6" w:name="O_790342"/>
      <w:bookmarkEnd w:id="6"/>
      <w:r w:rsidRPr="003E60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 xml:space="preserve">Code and title </w:t>
            </w:r>
          </w:p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Code and title</w:t>
            </w:r>
          </w:p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SpecialBold"/>
              </w:rPr>
              <w:t>Equivalence status</w:t>
            </w:r>
          </w:p>
        </w:tc>
      </w:tr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CUAPPR201 Make simple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CUVPRP201A Make simple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Equivalent unit</w:t>
            </w:r>
          </w:p>
        </w:tc>
      </w:tr>
    </w:tbl>
    <w:p w:rsidR="00000000" w:rsidRPr="003E60C5" w:rsidP="003E60C5">
      <w:pPr>
        <w:pStyle w:val="BodyText"/>
      </w:pP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7" w:name="O_790349"/>
      <w:bookmarkEnd w:id="7"/>
      <w:r w:rsidRPr="003E60C5">
        <w:t>Links</w:t>
      </w:r>
    </w:p>
    <w:p w:rsidR="00000000" w:rsidRPr="003E60C5" w:rsidP="00B45C86">
      <w:pPr>
        <w:pStyle w:val="BodyText"/>
      </w:pPr>
      <w:r w:rsidRPr="003E60C5">
        <w:t>Companion Volume implementation guides are found in VETNet -</w:t>
      </w:r>
      <w:r w:rsidRPr="003E60C5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09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60C5" w:rsidP="00B45C86">
      <w:pPr>
        <w:pStyle w:val="BodyText"/>
        <w:sectPr w:rsidSect="003E60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60C5" w:rsidP="003E60C5">
      <w:pPr>
        <w:pStyle w:val="SuperHeading"/>
      </w:pPr>
      <w:r w:rsidRPr="003E60C5">
        <w:t>Assessment Requirements for CUAPPR201 Make simple creative work</w:t>
      </w:r>
    </w:p>
    <w:p w:rsidR="00000000" w:rsidRPr="003E60C5" w:rsidP="003E60C5">
      <w:pPr>
        <w:pStyle w:val="Heading1"/>
      </w:pPr>
      <w:bookmarkStart w:id="8" w:name="O_790344"/>
      <w:bookmarkEnd w:id="8"/>
      <w:r w:rsidRPr="003E60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rPr>
                <w:rStyle w:val="SpecialBold"/>
              </w:rPr>
              <w:t>Comments</w:t>
            </w:r>
          </w:p>
        </w:tc>
      </w:tr>
      <w:tr w:rsidTr="003E6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0C5">
            <w:pPr>
              <w:pStyle w:val="BodyText"/>
              <w:rPr>
                <w:lang w:val="en-NZ"/>
              </w:rPr>
            </w:pPr>
            <w:r w:rsidRPr="003E60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0C5" w:rsidP="003E60C5">
            <w:pPr>
              <w:pStyle w:val="BodyText"/>
            </w:pPr>
            <w:r w:rsidRPr="003E60C5">
              <w:t>This version first released with CUA Creative Arts and Culture Training Package version 2.0.</w:t>
            </w:r>
          </w:p>
        </w:tc>
      </w:tr>
    </w:tbl>
    <w:p w:rsidR="00000000" w:rsidRPr="003E60C5" w:rsidP="003E60C5">
      <w:pPr>
        <w:pStyle w:val="BodyText"/>
      </w:pP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9" w:name="O_790345"/>
      <w:bookmarkEnd w:id="9"/>
      <w:r w:rsidRPr="003E60C5">
        <w:t>Performance Evidence</w:t>
      </w:r>
    </w:p>
    <w:p w:rsidR="00000000" w:rsidRPr="003E60C5" w:rsidP="00B45C86">
      <w:pPr>
        <w:pStyle w:val="BodyText"/>
      </w:pPr>
      <w:r w:rsidRPr="003E60C5">
        <w:t>Evidence of the ability to:</w:t>
      </w:r>
    </w:p>
    <w:p w:rsidR="00000000" w:rsidRPr="003E60C5" w:rsidP="003E60C5">
      <w:pPr>
        <w:pStyle w:val="ListBullet"/>
      </w:pPr>
      <w:r w:rsidRPr="003E60C5">
        <w:t>develop ideas to inform own creative work through a process of collecting, organisin</w:t>
      </w:r>
      <w:r w:rsidRPr="003E60C5">
        <w:t>g and reviewing information and discussing it with others</w:t>
      </w:r>
    </w:p>
    <w:p w:rsidR="00000000" w:rsidRPr="003E60C5" w:rsidP="003E60C5">
      <w:pPr>
        <w:pStyle w:val="ListBullet"/>
      </w:pPr>
      <w:r w:rsidRPr="003E60C5">
        <w:t>make simple creative work, using limited range of art and design techniques and tools, equipment and materials safely and sustainably</w:t>
      </w:r>
    </w:p>
    <w:p w:rsidR="00000000" w:rsidRPr="003E60C5" w:rsidP="003E60C5">
      <w:pPr>
        <w:pStyle w:val="ListBullet"/>
      </w:pPr>
      <w:r w:rsidRPr="003E60C5">
        <w:t>discuss and communicate ideas with others during creative process, using oral, visual and written means to convey intent</w:t>
      </w:r>
    </w:p>
    <w:p w:rsidR="00000000" w:rsidRPr="003E60C5" w:rsidP="003E60C5">
      <w:pPr>
        <w:pStyle w:val="ListBullet"/>
      </w:pPr>
      <w:r w:rsidRPr="003E60C5">
        <w:t>clean and maintain work area, and tools and equipment used, in a safe and sustainable manner.</w:t>
      </w:r>
    </w:p>
    <w:p w:rsidR="00000000" w:rsidRPr="003E60C5" w:rsidP="003E60C5">
      <w:pPr>
        <w:pStyle w:val="BodyText"/>
      </w:pPr>
    </w:p>
    <w:p w:rsidR="00000000" w:rsidRPr="003E60C5" w:rsidP="00B45C86">
      <w:pPr>
        <w:pStyle w:val="BodyText"/>
      </w:pPr>
      <w:r w:rsidRPr="003E60C5">
        <w:t xml:space="preserve">Note: If a specific volume or frequency </w:t>
      </w:r>
      <w:r w:rsidRPr="003E60C5">
        <w:t>is not stated, then evidence must be provided at least once.</w:t>
      </w:r>
    </w:p>
    <w:p w:rsidR="00000000" w:rsidRPr="003E60C5" w:rsidP="003E60C5">
      <w:pPr>
        <w:pStyle w:val="Heading1"/>
      </w:pPr>
      <w:bookmarkStart w:id="10" w:name="O_790346"/>
      <w:bookmarkEnd w:id="10"/>
      <w:r w:rsidRPr="003E60C5">
        <w:t>Knowledge Evidence</w:t>
      </w:r>
    </w:p>
    <w:p w:rsidR="00000000" w:rsidRPr="003E60C5" w:rsidP="00B45C86">
      <w:pPr>
        <w:pStyle w:val="BodyText"/>
      </w:pPr>
      <w:r w:rsidRPr="003E60C5">
        <w:t>To complete the unit requirements safely and effectively, the individual must:</w:t>
      </w:r>
    </w:p>
    <w:p w:rsidR="00000000" w:rsidRPr="003E60C5" w:rsidP="003E60C5">
      <w:pPr>
        <w:pStyle w:val="ListBullet"/>
      </w:pPr>
      <w:r w:rsidRPr="003E60C5">
        <w:t>discuss sources of  information on ideas and techniques for own creative work</w:t>
      </w:r>
    </w:p>
    <w:p w:rsidR="00000000" w:rsidRPr="003E60C5" w:rsidP="003E60C5">
      <w:pPr>
        <w:pStyle w:val="ListBullet"/>
      </w:pPr>
      <w:r w:rsidRPr="003E60C5">
        <w:t>d</w:t>
      </w:r>
      <w:r w:rsidRPr="003E60C5">
        <w:t>iscuss methods to develop, refine and communicate ideas for own creative work</w:t>
      </w:r>
    </w:p>
    <w:p w:rsidR="00000000" w:rsidRPr="003E60C5" w:rsidP="003E60C5">
      <w:pPr>
        <w:pStyle w:val="ListBullet"/>
      </w:pPr>
      <w:r w:rsidRPr="003E60C5">
        <w:t>describe procedures for recycling and disposing of material used in the creative process</w:t>
      </w:r>
    </w:p>
    <w:p w:rsidR="00000000" w:rsidRPr="003E60C5" w:rsidP="003E60C5">
      <w:pPr>
        <w:pStyle w:val="ListBullet"/>
      </w:pPr>
      <w:r w:rsidRPr="003E60C5">
        <w:t>describe safety requirements and procedures relevant to chosen area of creative practice.</w:t>
      </w:r>
    </w:p>
    <w:p w:rsidR="00000000" w:rsidRPr="003E60C5" w:rsidP="003E60C5">
      <w:pPr>
        <w:pStyle w:val="AllowPageBreak"/>
      </w:pPr>
    </w:p>
    <w:p w:rsidR="00000000" w:rsidRPr="003E60C5" w:rsidP="003E60C5">
      <w:pPr>
        <w:pStyle w:val="Heading1"/>
      </w:pPr>
      <w:bookmarkStart w:id="11" w:name="O_790347"/>
      <w:bookmarkEnd w:id="11"/>
      <w:r w:rsidRPr="003E60C5">
        <w:t>Assessment Conditions</w:t>
      </w:r>
    </w:p>
    <w:p w:rsidR="00000000" w:rsidRPr="003E60C5" w:rsidP="00B45C86">
      <w:pPr>
        <w:pStyle w:val="BodyText"/>
      </w:pPr>
      <w:r w:rsidRPr="003E60C5">
        <w:t>Assessment must be conducted in a safe environment where evidence gathered demonstrates consistent performance of typical activities experienced in creative arts industry environments. The assessment environment must</w:t>
      </w:r>
      <w:r w:rsidRPr="003E60C5">
        <w:t xml:space="preserve"> include access to: </w:t>
      </w:r>
    </w:p>
    <w:p w:rsidR="00000000" w:rsidRPr="003E60C5" w:rsidP="003E60C5">
      <w:pPr>
        <w:pStyle w:val="ListBullet"/>
      </w:pPr>
      <w:r w:rsidRPr="003E60C5">
        <w:t>tools, equipment and materials</w:t>
      </w:r>
    </w:p>
    <w:p w:rsidR="00000000" w:rsidRPr="003E60C5" w:rsidP="003E60C5">
      <w:pPr>
        <w:pStyle w:val="ListBullet"/>
      </w:pPr>
      <w:r w:rsidRPr="003E60C5">
        <w:t>studio and/or workshop facilities.</w:t>
      </w:r>
    </w:p>
    <w:p w:rsidR="00000000" w:rsidRPr="003E60C5" w:rsidP="003E60C5">
      <w:pPr>
        <w:pStyle w:val="ListBullet"/>
      </w:pPr>
      <w:r w:rsidRPr="003E60C5">
        <w:t>relevant information sources.</w:t>
      </w:r>
    </w:p>
    <w:p w:rsidR="00000000" w:rsidRPr="003E60C5" w:rsidP="003E60C5">
      <w:pPr>
        <w:pStyle w:val="BodyText"/>
      </w:pPr>
    </w:p>
    <w:p w:rsidR="00000000" w:rsidRPr="003E60C5" w:rsidP="00B45C86">
      <w:pPr>
        <w:pStyle w:val="BodyText"/>
      </w:pPr>
      <w:r w:rsidRPr="003E60C5">
        <w:t>Assessors of this unit must satisfy the requirements for assessors in applicable vocational educational and training legislation, framewo</w:t>
      </w:r>
      <w:r w:rsidRPr="003E60C5">
        <w:t>rks and/or standards.</w:t>
      </w:r>
    </w:p>
    <w:p w:rsidR="00000000" w:rsidRPr="003E60C5" w:rsidP="003E60C5">
      <w:pPr>
        <w:pStyle w:val="Heading1"/>
      </w:pPr>
      <w:bookmarkStart w:id="12" w:name="O_790350"/>
      <w:bookmarkEnd w:id="12"/>
      <w:r w:rsidRPr="003E60C5">
        <w:t>Links</w:t>
      </w:r>
    </w:p>
    <w:p w:rsidR="00000000" w:rsidRPr="003E60C5" w:rsidP="00B45C86">
      <w:pPr>
        <w:pStyle w:val="BodyText"/>
      </w:pPr>
      <w:r w:rsidRPr="003E6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09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60C5" w:rsidP="003E60C5"/>
    <w:sectPr w:rsidSect="003E60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 w:rsidRPr="00B45C86" w:rsidP="00B45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C86" w:rsidP="003E6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C86" w:rsidP="003E6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5C86" w:rsidP="003E60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 w:rsidP="003E6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C86">
      <w:t>Approved</w:t>
    </w:r>
    <w:r w:rsidR="00B45C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C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C86">
      <w:rPr>
        <w:noProof/>
      </w:rPr>
      <w:t>4</w:t>
    </w:r>
    <w:r>
      <w:rPr>
        <w:noProof/>
      </w:rPr>
      <w:fldChar w:fldCharType="end"/>
    </w:r>
  </w:p>
  <w:p w:rsidR="003E60C5" w:rsidP="003E6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C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C86">
      <w:t>Service and Creative Skills Australia</w:t>
    </w:r>
    <w:r w:rsidR="00B45C86">
      <w:fldChar w:fldCharType="end"/>
    </w:r>
  </w:p>
  <w:p w:rsidR="003E60C5" w:rsidP="003E6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0C5" w:rsidRPr="00B45C86" w:rsidP="00B45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C86" w:rsidRPr="002D2AF8" w:rsidP="003E6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5C86" w:rsidP="003E60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0C5" w:rsidRPr="002D2AF8" w:rsidP="003E6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C86">
      <w:t>CUAPPR201 Make simple creative work</w:t>
    </w:r>
    <w:r w:rsidR="00B45C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C86">
      <w:rPr>
        <w:noProof/>
      </w:rPr>
      <w:t>1 March 2025</w:t>
    </w:r>
    <w:r>
      <w:fldChar w:fldCharType="end"/>
    </w:r>
  </w:p>
  <w:p w:rsidR="003E60C5" w:rsidP="003E6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A5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7AC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0C5"/>
  </w:style>
  <w:style w:type="character" w:customStyle="1" w:styleId="Heading1Char">
    <w:name w:val="Heading 1 Char"/>
    <w:basedOn w:val="DefaultParagraphFont"/>
    <w:link w:val="Heading1"/>
    <w:rsid w:val="003E6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0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0C5"/>
    <w:rPr>
      <w:b/>
      <w:spacing w:val="0"/>
    </w:rPr>
  </w:style>
  <w:style w:type="character" w:styleId="Emphasis">
    <w:name w:val="Emphasis"/>
    <w:basedOn w:val="DefaultParagraphFont"/>
    <w:qFormat/>
    <w:rsid w:val="003E60C5"/>
    <w:rPr>
      <w:i/>
    </w:rPr>
  </w:style>
  <w:style w:type="paragraph" w:customStyle="1" w:styleId="SuperHeading">
    <w:name w:val="SuperHeading"/>
    <w:basedOn w:val="Normal"/>
    <w:rsid w:val="003E6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0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0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0C5"/>
  </w:style>
  <w:style w:type="paragraph" w:styleId="TableofFigures">
    <w:name w:val="table of figures"/>
    <w:basedOn w:val="Normal"/>
    <w:next w:val="Normal"/>
    <w:semiHidden/>
    <w:rsid w:val="003E6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0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0C5"/>
    <w:rPr>
      <w:rFonts w:ascii="Wingdings" w:hAnsi="Wingdings"/>
    </w:rPr>
  </w:style>
  <w:style w:type="paragraph" w:customStyle="1" w:styleId="TableHeading">
    <w:name w:val="Table Heading"/>
    <w:basedOn w:val="HeadingBase"/>
    <w:rsid w:val="003E6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0C5"/>
    <w:rPr>
      <w:color w:val="0033CC"/>
      <w:u w:val="none"/>
    </w:rPr>
  </w:style>
  <w:style w:type="paragraph" w:customStyle="1" w:styleId="BodyTextRight">
    <w:name w:val="Body Text Right"/>
    <w:basedOn w:val="BodyText"/>
    <w:rsid w:val="003E6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0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0C5"/>
    <w:rPr>
      <w:sz w:val="32"/>
    </w:rPr>
  </w:style>
  <w:style w:type="paragraph" w:customStyle="1" w:styleId="HeadingProcedure">
    <w:name w:val="Heading Procedure"/>
    <w:basedOn w:val="HeadingBase"/>
    <w:next w:val="Normal"/>
    <w:rsid w:val="003E6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0C5"/>
    <w:pPr>
      <w:spacing w:before="60" w:after="60"/>
    </w:pPr>
  </w:style>
  <w:style w:type="paragraph" w:styleId="ListContinue">
    <w:name w:val="List Continue"/>
    <w:basedOn w:val="List"/>
    <w:rsid w:val="003E60C5"/>
    <w:pPr>
      <w:ind w:firstLine="0"/>
    </w:pPr>
  </w:style>
  <w:style w:type="paragraph" w:customStyle="1" w:styleId="ListNote">
    <w:name w:val="List Note"/>
    <w:basedOn w:val="List"/>
    <w:rsid w:val="003E6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0C5"/>
    <w:rPr>
      <w:rFonts w:ascii="Courier New" w:hAnsi="Courier New"/>
    </w:rPr>
  </w:style>
  <w:style w:type="paragraph" w:customStyle="1" w:styleId="NoteBullet">
    <w:name w:val="Note Bullet"/>
    <w:basedOn w:val="Note"/>
    <w:rsid w:val="003E6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0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0C5"/>
    <w:rPr>
      <w:b/>
      <w:smallCaps/>
    </w:rPr>
  </w:style>
  <w:style w:type="paragraph" w:customStyle="1" w:styleId="TableListNumber">
    <w:name w:val="Table List Number"/>
    <w:basedOn w:val="ListNumber"/>
    <w:rsid w:val="003E6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0C5"/>
    <w:pPr>
      <w:numPr>
        <w:numId w:val="8"/>
      </w:numPr>
    </w:pPr>
  </w:style>
  <w:style w:type="paragraph" w:customStyle="1" w:styleId="ListAlpha2">
    <w:name w:val="List Alpha 2"/>
    <w:basedOn w:val="List2"/>
    <w:rsid w:val="003E60C5"/>
    <w:pPr>
      <w:numPr>
        <w:numId w:val="7"/>
      </w:numPr>
    </w:pPr>
  </w:style>
  <w:style w:type="paragraph" w:styleId="List2">
    <w:name w:val="List 2"/>
    <w:basedOn w:val="BodyText"/>
    <w:rsid w:val="003E6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0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0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0C5"/>
    <w:pPr>
      <w:numPr>
        <w:numId w:val="3"/>
      </w:numPr>
    </w:pPr>
  </w:style>
  <w:style w:type="paragraph" w:styleId="ListContinue2">
    <w:name w:val="List Continue 2"/>
    <w:basedOn w:val="List2"/>
    <w:rsid w:val="003E60C5"/>
    <w:pPr>
      <w:ind w:firstLine="0"/>
    </w:pPr>
  </w:style>
  <w:style w:type="paragraph" w:styleId="ListContinue3">
    <w:name w:val="List Continue 3"/>
    <w:basedOn w:val="List3"/>
    <w:rsid w:val="003E60C5"/>
    <w:pPr>
      <w:ind w:left="1021" w:firstLine="0"/>
    </w:pPr>
  </w:style>
  <w:style w:type="paragraph" w:styleId="ListContinue4">
    <w:name w:val="List Continue 4"/>
    <w:basedOn w:val="List4"/>
    <w:rsid w:val="003E60C5"/>
    <w:pPr>
      <w:ind w:firstLine="0"/>
    </w:pPr>
  </w:style>
  <w:style w:type="paragraph" w:styleId="ListContinue5">
    <w:name w:val="List Continue 5"/>
    <w:basedOn w:val="List5"/>
    <w:rsid w:val="003E60C5"/>
    <w:pPr>
      <w:ind w:firstLine="0"/>
    </w:pPr>
  </w:style>
  <w:style w:type="paragraph" w:styleId="ListNumber3">
    <w:name w:val="List Number 3"/>
    <w:basedOn w:val="List3"/>
    <w:rsid w:val="003E60C5"/>
    <w:pPr>
      <w:numPr>
        <w:numId w:val="4"/>
      </w:numPr>
    </w:pPr>
  </w:style>
  <w:style w:type="paragraph" w:styleId="ListNumber4">
    <w:name w:val="List Number 4"/>
    <w:basedOn w:val="List4"/>
    <w:rsid w:val="003E60C5"/>
    <w:pPr>
      <w:numPr>
        <w:numId w:val="5"/>
      </w:numPr>
    </w:pPr>
  </w:style>
  <w:style w:type="paragraph" w:styleId="ListNumber5">
    <w:name w:val="List Number 5"/>
    <w:basedOn w:val="List5"/>
    <w:rsid w:val="003E60C5"/>
    <w:pPr>
      <w:numPr>
        <w:numId w:val="6"/>
      </w:numPr>
    </w:pPr>
  </w:style>
  <w:style w:type="paragraph" w:styleId="BlockText">
    <w:name w:val="Block Text"/>
    <w:basedOn w:val="Normal"/>
    <w:rsid w:val="003E6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0C5"/>
    <w:rPr>
      <w:sz w:val="16"/>
      <w:vertAlign w:val="superscript"/>
    </w:rPr>
  </w:style>
  <w:style w:type="character" w:customStyle="1" w:styleId="Symbols">
    <w:name w:val="Symbols"/>
    <w:basedOn w:val="DefaultParagraphFont"/>
    <w:rsid w:val="003E60C5"/>
    <w:rPr>
      <w:rFonts w:ascii="Symbol" w:hAnsi="Symbol"/>
    </w:rPr>
  </w:style>
  <w:style w:type="character" w:customStyle="1" w:styleId="MenuOptions">
    <w:name w:val="Menu Options"/>
    <w:basedOn w:val="DefaultParagraphFont"/>
    <w:rsid w:val="003E6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0C5"/>
    <w:rPr>
      <w:b/>
    </w:rPr>
  </w:style>
  <w:style w:type="character" w:customStyle="1" w:styleId="Underlined">
    <w:name w:val="Underlined"/>
    <w:basedOn w:val="DefaultParagraphFont"/>
    <w:rsid w:val="003E60C5"/>
    <w:rPr>
      <w:u w:val="single"/>
    </w:rPr>
  </w:style>
  <w:style w:type="paragraph" w:customStyle="1" w:styleId="TableBodyTextRight">
    <w:name w:val="Table Body Text Right"/>
    <w:basedOn w:val="TableBodyText"/>
    <w:rsid w:val="003E6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0C5"/>
    <w:rPr>
      <w:sz w:val="18"/>
    </w:rPr>
  </w:style>
  <w:style w:type="paragraph" w:customStyle="1" w:styleId="BodySmallRight">
    <w:name w:val="Body Small Right"/>
    <w:basedOn w:val="BodyTextRight"/>
    <w:rsid w:val="003E60C5"/>
    <w:rPr>
      <w:sz w:val="18"/>
      <w:szCs w:val="18"/>
    </w:rPr>
  </w:style>
  <w:style w:type="paragraph" w:customStyle="1" w:styleId="MarginEdition">
    <w:name w:val="Margin Edition"/>
    <w:basedOn w:val="MarginNote"/>
    <w:rsid w:val="003E6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0C5"/>
    <w:rPr>
      <w:sz w:val="2"/>
      <w:szCs w:val="2"/>
    </w:rPr>
  </w:style>
  <w:style w:type="character" w:customStyle="1" w:styleId="Small">
    <w:name w:val="Small"/>
    <w:basedOn w:val="DefaultParagraphFont"/>
    <w:rsid w:val="003E60C5"/>
    <w:rPr>
      <w:sz w:val="16"/>
    </w:rPr>
  </w:style>
  <w:style w:type="paragraph" w:customStyle="1" w:styleId="WideTable">
    <w:name w:val="Wide Table"/>
    <w:basedOn w:val="Normal"/>
    <w:rsid w:val="003E6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0C5"/>
  </w:style>
  <w:style w:type="paragraph" w:styleId="Quote">
    <w:name w:val="Quote"/>
    <w:basedOn w:val="Heading1"/>
    <w:link w:val="QuoteChar"/>
    <w:qFormat/>
    <w:rsid w:val="003E6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0C5"/>
    <w:pPr>
      <w:pageBreakBefore/>
    </w:pPr>
  </w:style>
  <w:style w:type="paragraph" w:customStyle="1" w:styleId="Border">
    <w:name w:val="Border"/>
    <w:basedOn w:val="Normal"/>
    <w:qFormat/>
    <w:rsid w:val="003E6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0C5"/>
    <w:rPr>
      <w:u w:val="single"/>
    </w:rPr>
  </w:style>
  <w:style w:type="character" w:customStyle="1" w:styleId="BoldandItalics">
    <w:name w:val="Bold and Italics"/>
    <w:qFormat/>
    <w:rsid w:val="003E60C5"/>
    <w:rPr>
      <w:b/>
      <w:i/>
      <w:u w:val="none"/>
    </w:rPr>
  </w:style>
  <w:style w:type="paragraph" w:styleId="BalloonText">
    <w:name w:val="Balloon Text"/>
    <w:basedOn w:val="Normal"/>
    <w:link w:val="BalloonTextChar"/>
    <w:rsid w:val="003E6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0C5"/>
    <w:pPr>
      <w:spacing w:before="0" w:after="0"/>
    </w:pPr>
  </w:style>
  <w:style w:type="paragraph" w:customStyle="1" w:styleId="BodyTextBold">
    <w:name w:val="Body Text Bold"/>
    <w:basedOn w:val="BodyText"/>
    <w:qFormat/>
    <w:rsid w:val="003E60C5"/>
    <w:rPr>
      <w:b/>
    </w:rPr>
  </w:style>
  <w:style w:type="character" w:styleId="Hyperlink">
    <w:name w:val="Hyperlink"/>
    <w:basedOn w:val="DefaultParagraphFont"/>
    <w:uiPriority w:val="99"/>
    <w:unhideWhenUsed/>
    <w:rsid w:val="00B45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5600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CUAPPR201 Make simple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