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621" w:rsidP="009716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CUAPPM614 Plan and manage post-production activities</w:t>
      </w:r>
      <w:r>
        <w:fldChar w:fldCharType="end"/>
      </w:r>
    </w:p>
    <w:p w:rsidR="00971621" w:rsidP="00971621">
      <w:pPr>
        <w:pStyle w:val="Version"/>
        <w:sectPr w:rsidSect="00137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002" w:rsidP="00137002">
      <w:pPr>
        <w:pStyle w:val="SuperHeading"/>
      </w:pPr>
      <w:r w:rsidRPr="00137002">
        <w:t>Assessment Requirements for CUAPPM614 Plan and manage post-production activities</w:t>
      </w:r>
    </w:p>
    <w:p w:rsidR="00000000" w:rsidRPr="00137002" w:rsidP="00137002">
      <w:pPr>
        <w:pStyle w:val="Heading1"/>
      </w:pPr>
      <w:bookmarkStart w:id="1" w:name="O_1153191"/>
      <w:bookmarkEnd w:id="1"/>
      <w:r w:rsidRPr="001370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70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002" w:rsidP="00137002">
            <w:pPr>
              <w:pStyle w:val="BodyText"/>
            </w:pPr>
            <w:r w:rsidRPr="0013700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002">
            <w:pPr>
              <w:pStyle w:val="BodyText"/>
              <w:rPr>
                <w:lang w:val="en-NZ"/>
              </w:rPr>
            </w:pPr>
            <w:r w:rsidRPr="00137002">
              <w:rPr>
                <w:rStyle w:val="SpecialBold"/>
              </w:rPr>
              <w:t>Comments</w:t>
            </w:r>
          </w:p>
        </w:tc>
      </w:tr>
      <w:tr w:rsidTr="001370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002">
            <w:pPr>
              <w:pStyle w:val="BodyText"/>
              <w:rPr>
                <w:lang w:val="en-NZ"/>
              </w:rPr>
            </w:pPr>
            <w:r w:rsidRPr="0013700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002" w:rsidP="00137002">
            <w:pPr>
              <w:pStyle w:val="BodyText"/>
            </w:pPr>
            <w:r w:rsidRPr="00137002">
              <w:t>This version first released with CUA Creative Arts and Culture Training Package version 5.0.</w:t>
            </w:r>
          </w:p>
        </w:tc>
      </w:tr>
    </w:tbl>
    <w:p w:rsidR="00000000" w:rsidRPr="00137002" w:rsidP="00137002">
      <w:pPr>
        <w:pStyle w:val="List"/>
      </w:pPr>
    </w:p>
    <w:p w:rsidR="00000000" w:rsidRPr="00137002" w:rsidP="00137002">
      <w:pPr>
        <w:pStyle w:val="AllowPageBreak"/>
      </w:pPr>
    </w:p>
    <w:p w:rsidR="00000000" w:rsidRPr="00137002" w:rsidP="00137002">
      <w:pPr>
        <w:pStyle w:val="Heading1"/>
      </w:pPr>
      <w:bookmarkStart w:id="2" w:name="O_1153194"/>
      <w:bookmarkEnd w:id="2"/>
      <w:r w:rsidRPr="00137002">
        <w:t>Performance Evidence</w:t>
      </w:r>
    </w:p>
    <w:p w:rsidR="00000000" w:rsidRPr="00137002" w:rsidP="00971621">
      <w:pPr>
        <w:pStyle w:val="BodyText"/>
      </w:pPr>
      <w:r w:rsidRPr="00137002">
        <w:t>The candidate must demonstrate the ability to complete the tasks outlined in the elements, performance criteria and foundation skills of this unit, including evidence of the ability to:</w:t>
      </w:r>
    </w:p>
    <w:p w:rsidR="00000000" w:rsidRPr="00137002" w:rsidP="00137002">
      <w:pPr>
        <w:pStyle w:val="ListBullet"/>
      </w:pPr>
      <w:r w:rsidRPr="00137002">
        <w:t>plan and manage post-production accordi</w:t>
      </w:r>
      <w:r w:rsidRPr="00137002">
        <w:t>ng to requirements of at least two different productions.</w:t>
      </w:r>
    </w:p>
    <w:p w:rsidR="00000000" w:rsidRPr="00137002" w:rsidP="00971621">
      <w:pPr>
        <w:pStyle w:val="BodyText"/>
      </w:pPr>
      <w:r w:rsidRPr="00137002">
        <w:t>In the course of the above, the candidate must:</w:t>
      </w:r>
    </w:p>
    <w:p w:rsidR="00000000" w:rsidRPr="00137002" w:rsidP="00137002">
      <w:pPr>
        <w:pStyle w:val="ListBullet"/>
      </w:pPr>
      <w:r w:rsidRPr="00137002">
        <w:t>clarify post-production briefs and creative and technical requirements of post-production</w:t>
      </w:r>
    </w:p>
    <w:p w:rsidR="00000000" w:rsidRPr="00137002" w:rsidP="00137002">
      <w:pPr>
        <w:pStyle w:val="ListBullet"/>
      </w:pPr>
      <w:r w:rsidRPr="00137002">
        <w:t>coordinate all post-production activities and meetings and brief personnel</w:t>
      </w:r>
    </w:p>
    <w:p w:rsidR="00000000" w:rsidRPr="00137002" w:rsidP="00137002">
      <w:pPr>
        <w:pStyle w:val="ListBullet"/>
      </w:pPr>
      <w:r w:rsidRPr="00137002">
        <w:t>produce creative solutions</w:t>
      </w:r>
    </w:p>
    <w:p w:rsidR="00000000" w:rsidRPr="00137002" w:rsidP="00137002">
      <w:pPr>
        <w:pStyle w:val="ListBullet"/>
      </w:pPr>
      <w:r w:rsidRPr="00137002">
        <w:t xml:space="preserve">respond to different issues and problems encountered during post-production in line with established protocols and procedures </w:t>
      </w:r>
    </w:p>
    <w:p w:rsidR="00000000" w:rsidRPr="00137002" w:rsidP="00137002">
      <w:pPr>
        <w:pStyle w:val="ListBullet"/>
      </w:pPr>
      <w:r w:rsidRPr="00137002">
        <w:t>generate and distribute pro</w:t>
      </w:r>
      <w:r w:rsidRPr="00137002">
        <w:t>duction documentation and reports relating to post-production process.</w:t>
      </w:r>
    </w:p>
    <w:p w:rsidR="00000000" w:rsidRPr="00137002" w:rsidP="00137002">
      <w:pPr>
        <w:pStyle w:val="AllowPageBreak"/>
      </w:pPr>
    </w:p>
    <w:p w:rsidR="00000000" w:rsidRPr="00137002" w:rsidP="00137002">
      <w:pPr>
        <w:pStyle w:val="Heading1"/>
      </w:pPr>
      <w:bookmarkStart w:id="3" w:name="O_1153193"/>
      <w:bookmarkEnd w:id="3"/>
      <w:r w:rsidRPr="00137002">
        <w:t>Knowledge Evidence</w:t>
      </w:r>
    </w:p>
    <w:p w:rsidR="00000000" w:rsidRPr="00137002" w:rsidP="00971621">
      <w:pPr>
        <w:pStyle w:val="BodyText"/>
      </w:pPr>
      <w:r w:rsidRPr="00137002">
        <w:t>The candidate must be able to demonstrate knowledge to complete the tasks outlined in the elements, performance criteria and foundation skills of t</w:t>
      </w:r>
      <w:r w:rsidRPr="00137002">
        <w:t>his unit, including knowledge of:</w:t>
      </w:r>
    </w:p>
    <w:p w:rsidR="00000000" w:rsidRPr="00137002" w:rsidP="00137002">
      <w:pPr>
        <w:pStyle w:val="ListBullet"/>
      </w:pPr>
      <w:r w:rsidRPr="00137002">
        <w:t>structure of a post-production process, roles and responsibilities of those involved, and their relationship to the post-production supervisor</w:t>
      </w:r>
    </w:p>
    <w:p w:rsidR="00000000" w:rsidRPr="00137002" w:rsidP="00137002">
      <w:pPr>
        <w:pStyle w:val="ListBullet"/>
      </w:pPr>
      <w:r w:rsidRPr="00137002">
        <w:t>production requirements that affect planning and managing post-production incl</w:t>
      </w:r>
      <w:r w:rsidRPr="00137002">
        <w:t>uding:</w:t>
      </w:r>
    </w:p>
    <w:p w:rsidR="00000000" w:rsidRPr="00137002" w:rsidP="00137002">
      <w:pPr>
        <w:pStyle w:val="ListBullet2"/>
      </w:pPr>
      <w:r w:rsidRPr="00137002">
        <w:t>length of shoot</w:t>
      </w:r>
    </w:p>
    <w:p w:rsidR="00000000" w:rsidRPr="00137002" w:rsidP="00137002">
      <w:pPr>
        <w:pStyle w:val="ListBullet2"/>
      </w:pPr>
      <w:r w:rsidRPr="00137002">
        <w:t>budget constraints</w:t>
      </w:r>
    </w:p>
    <w:p w:rsidR="00000000" w:rsidRPr="00137002" w:rsidP="00137002">
      <w:pPr>
        <w:pStyle w:val="ListBullet2"/>
      </w:pPr>
      <w:r w:rsidRPr="00137002">
        <w:t>standards of issue resolution</w:t>
      </w:r>
    </w:p>
    <w:p w:rsidR="00000000" w:rsidRPr="00137002" w:rsidP="00137002">
      <w:pPr>
        <w:pStyle w:val="ListBullet2"/>
      </w:pPr>
      <w:r w:rsidRPr="00137002">
        <w:t>technical and creative feasibility</w:t>
      </w:r>
    </w:p>
    <w:p w:rsidR="00000000" w:rsidRPr="00137002" w:rsidP="00137002">
      <w:pPr>
        <w:pStyle w:val="ListBullet2"/>
      </w:pPr>
      <w:r w:rsidRPr="00137002">
        <w:t>resource and personnel requirements</w:t>
      </w:r>
    </w:p>
    <w:p w:rsidR="00000000" w:rsidRPr="00137002" w:rsidP="00137002">
      <w:pPr>
        <w:pStyle w:val="ListBullet2"/>
      </w:pPr>
      <w:r w:rsidRPr="00137002">
        <w:t>timelines</w:t>
      </w:r>
    </w:p>
    <w:p w:rsidR="00000000" w:rsidRPr="00137002" w:rsidP="00137002">
      <w:pPr>
        <w:pStyle w:val="ListBullet"/>
      </w:pPr>
      <w:r w:rsidRPr="00137002">
        <w:t xml:space="preserve">organisational procedures as they relate to developing operational plans and implementing </w:t>
      </w:r>
      <w:r w:rsidRPr="00137002">
        <w:t>post-production processes</w:t>
      </w:r>
    </w:p>
    <w:p w:rsidR="00000000" w:rsidRPr="00137002" w:rsidP="00137002">
      <w:pPr>
        <w:pStyle w:val="ListBullet"/>
      </w:pPr>
      <w:r w:rsidRPr="00137002">
        <w:t xml:space="preserve">administrative procedures associated with a post-production operation </w:t>
      </w:r>
    </w:p>
    <w:p w:rsidR="00000000" w:rsidRPr="00137002" w:rsidP="00137002">
      <w:pPr>
        <w:pStyle w:val="ListBullet"/>
      </w:pPr>
      <w:r w:rsidRPr="00137002">
        <w:t>phases and practices in the post-production process, including editing and post-production services, and outline typical issues that may arise and their possib</w:t>
      </w:r>
      <w:r w:rsidRPr="00137002">
        <w:t xml:space="preserve">le solutions </w:t>
      </w:r>
    </w:p>
    <w:p w:rsidR="00000000" w:rsidRPr="00137002" w:rsidP="00137002">
      <w:pPr>
        <w:pStyle w:val="ListBullet"/>
      </w:pPr>
      <w:r w:rsidRPr="00137002">
        <w:t>work health and safety (WHS) requirements that apply to post-production environments.</w:t>
      </w:r>
    </w:p>
    <w:p w:rsidR="00000000" w:rsidRPr="00137002" w:rsidP="00137002">
      <w:pPr>
        <w:pStyle w:val="AllowPageBreak"/>
      </w:pPr>
    </w:p>
    <w:p w:rsidR="00000000" w:rsidRPr="00137002" w:rsidP="00137002">
      <w:pPr>
        <w:pStyle w:val="Heading1"/>
      </w:pPr>
      <w:bookmarkStart w:id="4" w:name="O_1153192"/>
      <w:bookmarkEnd w:id="4"/>
      <w:r w:rsidRPr="00137002">
        <w:t>Assessment Conditions</w:t>
      </w:r>
    </w:p>
    <w:p w:rsidR="00000000" w:rsidRPr="00137002" w:rsidP="00971621">
      <w:pPr>
        <w:pStyle w:val="BodyText"/>
      </w:pPr>
      <w:r w:rsidRPr="00137002">
        <w:t>Skills in this unit must be demonstrated in a workplace or simulated environment where the conditions are typical o</w:t>
      </w:r>
      <w:r w:rsidRPr="00137002">
        <w:t>f those in a working environment in this industry.</w:t>
      </w:r>
    </w:p>
    <w:p w:rsidR="00000000" w:rsidRPr="00137002" w:rsidP="00971621">
      <w:pPr>
        <w:pStyle w:val="BodyText"/>
      </w:pPr>
      <w:r w:rsidRPr="00137002">
        <w:t>This includes access to:</w:t>
      </w:r>
    </w:p>
    <w:p w:rsidR="00000000" w:rsidRPr="00137002" w:rsidP="00137002">
      <w:pPr>
        <w:pStyle w:val="ListBullet"/>
      </w:pPr>
      <w:r w:rsidRPr="00137002">
        <w:t>post-production activities across different formats</w:t>
      </w:r>
    </w:p>
    <w:p w:rsidR="00000000" w:rsidRPr="00137002" w:rsidP="00137002">
      <w:pPr>
        <w:pStyle w:val="ListBullet"/>
      </w:pPr>
      <w:r w:rsidRPr="00137002">
        <w:t xml:space="preserve">post-production resources and equipment </w:t>
      </w:r>
    </w:p>
    <w:p w:rsidR="00000000" w:rsidRPr="00137002" w:rsidP="00137002">
      <w:pPr>
        <w:pStyle w:val="ListBullet"/>
      </w:pPr>
      <w:r w:rsidRPr="00137002">
        <w:t>interaction with others required to demonstrate the performance evidence</w:t>
      </w:r>
    </w:p>
    <w:p w:rsidR="00000000" w:rsidRPr="00137002" w:rsidP="00137002">
      <w:pPr>
        <w:pStyle w:val="ListBullet"/>
      </w:pPr>
      <w:r w:rsidRPr="00137002">
        <w:t>standard empl</w:t>
      </w:r>
      <w:r w:rsidRPr="00137002">
        <w:t>oyment contracts and supplier agreements.</w:t>
      </w:r>
    </w:p>
    <w:p w:rsidR="00000000" w:rsidRPr="00137002" w:rsidP="00971621">
      <w:pPr>
        <w:pStyle w:val="BodyText"/>
      </w:pPr>
      <w:r w:rsidRPr="00137002">
        <w:t>Assessors of this unit must satisfy the requirements for assessors in applicable vocational educational and training legislation, frameworks and/or standards.</w:t>
      </w:r>
    </w:p>
    <w:p w:rsidR="00000000" w:rsidRPr="00137002" w:rsidP="00137002">
      <w:pPr>
        <w:pStyle w:val="Heading1"/>
      </w:pPr>
      <w:bookmarkStart w:id="5" w:name="O_1153190"/>
      <w:bookmarkEnd w:id="5"/>
      <w:r w:rsidRPr="00137002">
        <w:t>Links</w:t>
      </w:r>
    </w:p>
    <w:p w:rsidR="00000000" w:rsidRPr="00137002" w:rsidP="00971621">
      <w:pPr>
        <w:pStyle w:val="BodyText"/>
      </w:pPr>
      <w:r w:rsidRPr="001370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26C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37002" w:rsidP="00137002"/>
    <w:sectPr w:rsidSect="001370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002" w:rsidRPr="00971621" w:rsidP="009716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21" w:rsidP="00137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1621" w:rsidP="00137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1621" w:rsidP="001370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002" w:rsidRPr="00971621" w:rsidP="009716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21" w:rsidRPr="002D2AF8" w:rsidP="00137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CUAPPM614 Plan and manage post-production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71621" w:rsidP="00137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EE5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40E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78E5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002"/>
  </w:style>
  <w:style w:type="character" w:customStyle="1" w:styleId="Heading1Char">
    <w:name w:val="Heading 1 Char"/>
    <w:basedOn w:val="DefaultParagraphFont"/>
    <w:link w:val="Heading1"/>
    <w:rsid w:val="00137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0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0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70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70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002"/>
    <w:rPr>
      <w:b/>
      <w:spacing w:val="0"/>
    </w:rPr>
  </w:style>
  <w:style w:type="paragraph" w:styleId="ListBullet2">
    <w:name w:val="List Bullet 2"/>
    <w:basedOn w:val="List2"/>
    <w:rsid w:val="001370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70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0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0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7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7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0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7002"/>
    <w:rPr>
      <w:i/>
    </w:rPr>
  </w:style>
  <w:style w:type="paragraph" w:styleId="Caption">
    <w:name w:val="caption"/>
    <w:basedOn w:val="BodyText"/>
    <w:next w:val="Normal"/>
    <w:qFormat/>
    <w:rsid w:val="00137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002"/>
  </w:style>
  <w:style w:type="paragraph" w:styleId="TableofFigures">
    <w:name w:val="table of figures"/>
    <w:basedOn w:val="Normal"/>
    <w:next w:val="Normal"/>
    <w:semiHidden/>
    <w:rsid w:val="00137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0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7002"/>
    <w:rPr>
      <w:rFonts w:ascii="Wingdings" w:hAnsi="Wingdings"/>
    </w:rPr>
  </w:style>
  <w:style w:type="paragraph" w:customStyle="1" w:styleId="TableHeading">
    <w:name w:val="Table Heading"/>
    <w:basedOn w:val="HeadingBase"/>
    <w:rsid w:val="00137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002"/>
    <w:rPr>
      <w:color w:val="0033CC"/>
      <w:u w:val="none"/>
    </w:rPr>
  </w:style>
  <w:style w:type="paragraph" w:customStyle="1" w:styleId="BodyTextRight">
    <w:name w:val="Body Text Right"/>
    <w:basedOn w:val="BodyText"/>
    <w:rsid w:val="00137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0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002"/>
    <w:rPr>
      <w:sz w:val="32"/>
    </w:rPr>
  </w:style>
  <w:style w:type="paragraph" w:customStyle="1" w:styleId="HeadingProcedure">
    <w:name w:val="Heading Procedure"/>
    <w:basedOn w:val="HeadingBase"/>
    <w:next w:val="Normal"/>
    <w:rsid w:val="00137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002"/>
    <w:pPr>
      <w:spacing w:before="60" w:after="60"/>
    </w:pPr>
  </w:style>
  <w:style w:type="paragraph" w:styleId="ListContinue">
    <w:name w:val="List Continue"/>
    <w:basedOn w:val="List"/>
    <w:rsid w:val="00137002"/>
    <w:pPr>
      <w:ind w:firstLine="0"/>
    </w:pPr>
  </w:style>
  <w:style w:type="paragraph" w:customStyle="1" w:styleId="ListNote">
    <w:name w:val="List Note"/>
    <w:basedOn w:val="List"/>
    <w:rsid w:val="00137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002"/>
    <w:rPr>
      <w:rFonts w:ascii="Courier New" w:hAnsi="Courier New"/>
    </w:rPr>
  </w:style>
  <w:style w:type="paragraph" w:customStyle="1" w:styleId="NoteBullet">
    <w:name w:val="Note Bullet"/>
    <w:basedOn w:val="Note"/>
    <w:rsid w:val="00137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0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7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002"/>
    <w:rPr>
      <w:b/>
      <w:smallCaps/>
    </w:rPr>
  </w:style>
  <w:style w:type="paragraph" w:customStyle="1" w:styleId="TableListNumber">
    <w:name w:val="Table List Number"/>
    <w:basedOn w:val="ListNumber"/>
    <w:rsid w:val="00137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002"/>
    <w:pPr>
      <w:numPr>
        <w:numId w:val="9"/>
      </w:numPr>
    </w:pPr>
  </w:style>
  <w:style w:type="paragraph" w:customStyle="1" w:styleId="ListAlpha2">
    <w:name w:val="List Alpha 2"/>
    <w:basedOn w:val="List2"/>
    <w:rsid w:val="00137002"/>
    <w:pPr>
      <w:numPr>
        <w:numId w:val="8"/>
      </w:numPr>
    </w:pPr>
  </w:style>
  <w:style w:type="paragraph" w:styleId="List2">
    <w:name w:val="List 2"/>
    <w:basedOn w:val="BodyText"/>
    <w:rsid w:val="00137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0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0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0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7002"/>
    <w:pPr>
      <w:numPr>
        <w:numId w:val="4"/>
      </w:numPr>
    </w:pPr>
  </w:style>
  <w:style w:type="paragraph" w:styleId="ListContinue2">
    <w:name w:val="List Continue 2"/>
    <w:basedOn w:val="List2"/>
    <w:rsid w:val="00137002"/>
    <w:pPr>
      <w:ind w:firstLine="0"/>
    </w:pPr>
  </w:style>
  <w:style w:type="paragraph" w:styleId="ListContinue3">
    <w:name w:val="List Continue 3"/>
    <w:basedOn w:val="List3"/>
    <w:rsid w:val="00137002"/>
    <w:pPr>
      <w:ind w:left="1021" w:firstLine="0"/>
    </w:pPr>
  </w:style>
  <w:style w:type="paragraph" w:styleId="ListContinue4">
    <w:name w:val="List Continue 4"/>
    <w:basedOn w:val="List4"/>
    <w:rsid w:val="00137002"/>
    <w:pPr>
      <w:ind w:firstLine="0"/>
    </w:pPr>
  </w:style>
  <w:style w:type="paragraph" w:styleId="ListContinue5">
    <w:name w:val="List Continue 5"/>
    <w:basedOn w:val="List5"/>
    <w:rsid w:val="00137002"/>
    <w:pPr>
      <w:ind w:firstLine="0"/>
    </w:pPr>
  </w:style>
  <w:style w:type="paragraph" w:styleId="ListNumber3">
    <w:name w:val="List Number 3"/>
    <w:basedOn w:val="List3"/>
    <w:rsid w:val="00137002"/>
    <w:pPr>
      <w:numPr>
        <w:numId w:val="5"/>
      </w:numPr>
    </w:pPr>
  </w:style>
  <w:style w:type="paragraph" w:styleId="ListNumber4">
    <w:name w:val="List Number 4"/>
    <w:basedOn w:val="List4"/>
    <w:rsid w:val="00137002"/>
    <w:pPr>
      <w:numPr>
        <w:numId w:val="6"/>
      </w:numPr>
    </w:pPr>
  </w:style>
  <w:style w:type="paragraph" w:styleId="ListNumber5">
    <w:name w:val="List Number 5"/>
    <w:basedOn w:val="List5"/>
    <w:rsid w:val="00137002"/>
    <w:pPr>
      <w:numPr>
        <w:numId w:val="7"/>
      </w:numPr>
    </w:pPr>
  </w:style>
  <w:style w:type="paragraph" w:styleId="BlockText">
    <w:name w:val="Block Text"/>
    <w:basedOn w:val="Normal"/>
    <w:rsid w:val="00137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002"/>
    <w:rPr>
      <w:sz w:val="16"/>
      <w:vertAlign w:val="superscript"/>
    </w:rPr>
  </w:style>
  <w:style w:type="character" w:customStyle="1" w:styleId="Symbols">
    <w:name w:val="Symbols"/>
    <w:basedOn w:val="DefaultParagraphFont"/>
    <w:rsid w:val="00137002"/>
    <w:rPr>
      <w:rFonts w:ascii="Symbol" w:hAnsi="Symbol"/>
    </w:rPr>
  </w:style>
  <w:style w:type="character" w:customStyle="1" w:styleId="MenuOptions">
    <w:name w:val="Menu Options"/>
    <w:basedOn w:val="DefaultParagraphFont"/>
    <w:rsid w:val="00137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002"/>
    <w:rPr>
      <w:b/>
    </w:rPr>
  </w:style>
  <w:style w:type="character" w:customStyle="1" w:styleId="Underlined">
    <w:name w:val="Underlined"/>
    <w:basedOn w:val="DefaultParagraphFont"/>
    <w:rsid w:val="00137002"/>
    <w:rPr>
      <w:u w:val="single"/>
    </w:rPr>
  </w:style>
  <w:style w:type="paragraph" w:customStyle="1" w:styleId="TableBodyTextRight">
    <w:name w:val="Table Body Text Right"/>
    <w:basedOn w:val="TableBodyText"/>
    <w:rsid w:val="00137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002"/>
    <w:rPr>
      <w:sz w:val="18"/>
    </w:rPr>
  </w:style>
  <w:style w:type="paragraph" w:customStyle="1" w:styleId="BodySmallRight">
    <w:name w:val="Body Small Right"/>
    <w:basedOn w:val="BodyTextRight"/>
    <w:rsid w:val="00137002"/>
    <w:rPr>
      <w:sz w:val="18"/>
      <w:szCs w:val="18"/>
    </w:rPr>
  </w:style>
  <w:style w:type="paragraph" w:customStyle="1" w:styleId="MarginEdition">
    <w:name w:val="Margin Edition"/>
    <w:basedOn w:val="MarginNote"/>
    <w:rsid w:val="00137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002"/>
    <w:rPr>
      <w:sz w:val="2"/>
      <w:szCs w:val="2"/>
    </w:rPr>
  </w:style>
  <w:style w:type="character" w:customStyle="1" w:styleId="Small">
    <w:name w:val="Small"/>
    <w:basedOn w:val="DefaultParagraphFont"/>
    <w:rsid w:val="00137002"/>
    <w:rPr>
      <w:sz w:val="16"/>
    </w:rPr>
  </w:style>
  <w:style w:type="paragraph" w:customStyle="1" w:styleId="WideTable">
    <w:name w:val="Wide Table"/>
    <w:basedOn w:val="Normal"/>
    <w:rsid w:val="00137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002"/>
  </w:style>
  <w:style w:type="paragraph" w:styleId="Quote">
    <w:name w:val="Quote"/>
    <w:basedOn w:val="Heading1"/>
    <w:link w:val="QuoteChar"/>
    <w:qFormat/>
    <w:rsid w:val="00137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002"/>
    <w:pPr>
      <w:pageBreakBefore/>
    </w:pPr>
  </w:style>
  <w:style w:type="paragraph" w:customStyle="1" w:styleId="Border">
    <w:name w:val="Border"/>
    <w:basedOn w:val="Normal"/>
    <w:qFormat/>
    <w:rsid w:val="00137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002"/>
    <w:rPr>
      <w:u w:val="single"/>
    </w:rPr>
  </w:style>
  <w:style w:type="character" w:customStyle="1" w:styleId="BoldandItalics">
    <w:name w:val="Bold and Italics"/>
    <w:qFormat/>
    <w:rsid w:val="00137002"/>
    <w:rPr>
      <w:b/>
      <w:i/>
      <w:u w:val="none"/>
    </w:rPr>
  </w:style>
  <w:style w:type="paragraph" w:styleId="BalloonText">
    <w:name w:val="Balloon Text"/>
    <w:basedOn w:val="Normal"/>
    <w:link w:val="BalloonTextChar"/>
    <w:rsid w:val="00137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0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0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002"/>
    <w:pPr>
      <w:spacing w:before="0" w:after="0"/>
    </w:pPr>
  </w:style>
  <w:style w:type="paragraph" w:customStyle="1" w:styleId="BodyTextBold">
    <w:name w:val="Body Text Bold"/>
    <w:basedOn w:val="BodyText"/>
    <w:qFormat/>
    <w:rsid w:val="00137002"/>
    <w:rPr>
      <w:b/>
    </w:rPr>
  </w:style>
  <w:style w:type="character" w:styleId="Hyperlink">
    <w:name w:val="Hyperlink"/>
    <w:basedOn w:val="DefaultParagraphFont"/>
    <w:uiPriority w:val="99"/>
    <w:unhideWhenUsed/>
    <w:rsid w:val="009716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2647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CUAPPM614 Plan and manage post-production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2022-10-19T13:21:00Z</dcterms:modified>
</cp:coreProperties>
</file>