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FB2" w:rsidP="00187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CUAPPM613 Plan and manage pre-production activities</w:t>
      </w:r>
      <w:r>
        <w:fldChar w:fldCharType="end"/>
      </w:r>
    </w:p>
    <w:p w:rsidR="00187FB2" w:rsidP="00187FB2">
      <w:pPr>
        <w:pStyle w:val="Version"/>
        <w:sectPr w:rsidSect="00C75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9CE" w:rsidP="00C759CE">
      <w:pPr>
        <w:pStyle w:val="SuperHeading"/>
      </w:pPr>
      <w:r w:rsidRPr="00C759CE">
        <w:t>Assessment Requirements for CUAPPM613 Plan and manage pre-production activities</w:t>
      </w:r>
    </w:p>
    <w:p w:rsidR="00000000" w:rsidRPr="00C759CE" w:rsidP="00C759CE">
      <w:pPr>
        <w:pStyle w:val="Heading1"/>
      </w:pPr>
      <w:bookmarkStart w:id="1" w:name="O_1153156"/>
      <w:bookmarkEnd w:id="1"/>
      <w:r w:rsidRPr="00C759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CE" w:rsidP="00C759CE">
            <w:pPr>
              <w:pStyle w:val="BodyText"/>
            </w:pPr>
            <w:r w:rsidRPr="00C759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CE">
            <w:pPr>
              <w:pStyle w:val="BodyText"/>
              <w:rPr>
                <w:lang w:val="en-NZ"/>
              </w:rPr>
            </w:pPr>
            <w:r w:rsidRPr="00C759CE">
              <w:rPr>
                <w:rStyle w:val="SpecialBold"/>
              </w:rPr>
              <w:t>Comments</w:t>
            </w:r>
          </w:p>
        </w:tc>
      </w:tr>
      <w:tr w:rsidTr="00C7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CE">
            <w:pPr>
              <w:pStyle w:val="BodyText"/>
              <w:rPr>
                <w:lang w:val="en-NZ"/>
              </w:rPr>
            </w:pPr>
            <w:r w:rsidRPr="00C759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CE" w:rsidP="00C759CE">
            <w:pPr>
              <w:pStyle w:val="BodyText"/>
            </w:pPr>
            <w:r w:rsidRPr="00C759CE">
              <w:t>This version first released with CUA Creative Arts and Culture Training Package version 5.0.</w:t>
            </w:r>
          </w:p>
        </w:tc>
      </w:tr>
    </w:tbl>
    <w:p w:rsidR="00000000" w:rsidRPr="00C759CE" w:rsidP="00C759CE">
      <w:pPr>
        <w:pStyle w:val="List"/>
      </w:pPr>
    </w:p>
    <w:p w:rsidR="00000000" w:rsidRPr="00C759CE" w:rsidP="00C759CE">
      <w:pPr>
        <w:pStyle w:val="AllowPageBreak"/>
      </w:pPr>
    </w:p>
    <w:p w:rsidR="00000000" w:rsidRPr="00C759CE" w:rsidP="00C759CE">
      <w:pPr>
        <w:pStyle w:val="Heading1"/>
      </w:pPr>
      <w:bookmarkStart w:id="2" w:name="O_1153159"/>
      <w:bookmarkEnd w:id="2"/>
      <w:r w:rsidRPr="00C759CE">
        <w:t>Performance Evidence</w:t>
      </w:r>
    </w:p>
    <w:p w:rsidR="00000000" w:rsidRPr="00C759CE" w:rsidP="00187FB2">
      <w:pPr>
        <w:pStyle w:val="BodyText"/>
      </w:pPr>
      <w:r w:rsidRPr="00C759CE">
        <w:t>The candidate must demonstrate the ability to complete the tasks outlined in the elements, performance criteria and foundation skills of this unit, including evidence of the ability to:</w:t>
      </w:r>
    </w:p>
    <w:p w:rsidR="00000000" w:rsidRPr="00C759CE" w:rsidP="00C759CE">
      <w:pPr>
        <w:pStyle w:val="ListBullet"/>
      </w:pPr>
      <w:r w:rsidRPr="00C759CE">
        <w:t>plan and manage pre-production accordin</w:t>
      </w:r>
      <w:r w:rsidRPr="00C759CE">
        <w:t>g to requirements of at least one production.</w:t>
      </w:r>
    </w:p>
    <w:p w:rsidR="00000000" w:rsidRPr="00C759CE" w:rsidP="00187FB2">
      <w:pPr>
        <w:pStyle w:val="BodyText"/>
      </w:pPr>
      <w:r w:rsidRPr="00C759CE">
        <w:t>In the course of the above, the candidate must:</w:t>
      </w:r>
    </w:p>
    <w:p w:rsidR="00000000" w:rsidRPr="00C759CE" w:rsidP="00C759CE">
      <w:pPr>
        <w:pStyle w:val="ListBullet"/>
      </w:pPr>
      <w:r w:rsidRPr="00C759CE">
        <w:t>interpret production requirements</w:t>
      </w:r>
    </w:p>
    <w:p w:rsidR="00000000" w:rsidRPr="00C759CE" w:rsidP="00C759CE">
      <w:pPr>
        <w:pStyle w:val="ListBullet"/>
      </w:pPr>
      <w:r w:rsidRPr="00C759CE">
        <w:t>prepare detailed resource schedules based on analysis of scripts</w:t>
      </w:r>
    </w:p>
    <w:p w:rsidR="00000000" w:rsidRPr="00C759CE" w:rsidP="00C759CE">
      <w:pPr>
        <w:pStyle w:val="ListBullet"/>
      </w:pPr>
      <w:r w:rsidRPr="00C759CE">
        <w:t xml:space="preserve">negotiate with production and design teams and develop resource plans </w:t>
      </w:r>
    </w:p>
    <w:p w:rsidR="00000000" w:rsidRPr="00C759CE" w:rsidP="00C759CE">
      <w:pPr>
        <w:pStyle w:val="ListBullet"/>
      </w:pPr>
      <w:r w:rsidRPr="00C759CE">
        <w:t>develop, and in collaboration, revise budgets and cost estimates for productions</w:t>
      </w:r>
    </w:p>
    <w:p w:rsidR="00000000" w:rsidRPr="00C759CE" w:rsidP="00C759CE">
      <w:pPr>
        <w:pStyle w:val="ListBullet"/>
      </w:pPr>
      <w:r w:rsidRPr="00C759CE">
        <w:t>monitor and report on expenditure against budgets</w:t>
      </w:r>
    </w:p>
    <w:p w:rsidR="00000000" w:rsidRPr="00C759CE" w:rsidP="00C759CE">
      <w:pPr>
        <w:pStyle w:val="ListBullet"/>
      </w:pPr>
      <w:r w:rsidRPr="00C759CE">
        <w:t>coordinate all pre-production activities and meetings,</w:t>
      </w:r>
      <w:r w:rsidRPr="00C759CE">
        <w:t xml:space="preserve"> and brief personnel according to production requirements</w:t>
      </w:r>
    </w:p>
    <w:p w:rsidR="00000000" w:rsidRPr="00C759CE" w:rsidP="00C759CE">
      <w:pPr>
        <w:pStyle w:val="ListBullet"/>
      </w:pPr>
      <w:r w:rsidRPr="00C759CE">
        <w:t>respond to different issues and problems encountered during pre-production</w:t>
      </w:r>
    </w:p>
    <w:p w:rsidR="00000000" w:rsidRPr="00C759CE" w:rsidP="00C759CE">
      <w:pPr>
        <w:pStyle w:val="ListBullet"/>
      </w:pPr>
      <w:r w:rsidRPr="00C759CE">
        <w:t>generate and distribute production documentation and reports relating to the pre-production process.</w:t>
      </w:r>
    </w:p>
    <w:p w:rsidR="00000000" w:rsidRPr="00C759CE" w:rsidP="00C759CE">
      <w:pPr>
        <w:pStyle w:val="AllowPageBreak"/>
      </w:pPr>
    </w:p>
    <w:p w:rsidR="00000000" w:rsidRPr="00C759CE" w:rsidP="00C759CE">
      <w:pPr>
        <w:pStyle w:val="Heading1"/>
      </w:pPr>
      <w:bookmarkStart w:id="3" w:name="O_1153158"/>
      <w:bookmarkEnd w:id="3"/>
      <w:r w:rsidRPr="00C759CE">
        <w:t>Kno</w:t>
      </w:r>
      <w:r w:rsidRPr="00C759CE">
        <w:t>wledge Evidence</w:t>
      </w:r>
    </w:p>
    <w:p w:rsidR="00000000" w:rsidRPr="00C759CE" w:rsidP="00187FB2">
      <w:pPr>
        <w:pStyle w:val="BodyText"/>
      </w:pPr>
      <w:r w:rsidRPr="00C759CE">
        <w:t>The candidate must be able to demonstrate knowledge to complete the tasks outlined in the elements, performance criteria and foundation skills of this unit, including knowledge of:</w:t>
      </w:r>
    </w:p>
    <w:p w:rsidR="00000000" w:rsidRPr="00C759CE" w:rsidP="00C759CE">
      <w:pPr>
        <w:pStyle w:val="ListBullet"/>
      </w:pPr>
      <w:r w:rsidRPr="00C759CE">
        <w:t>roles and responsibilities of personnel involved in the pr</w:t>
      </w:r>
      <w:r w:rsidRPr="00C759CE">
        <w:t>e-production process for productions, and their relationship to the production manager</w:t>
      </w:r>
    </w:p>
    <w:p w:rsidR="00000000" w:rsidRPr="00C759CE" w:rsidP="00C759CE">
      <w:pPr>
        <w:pStyle w:val="ListBullet"/>
      </w:pPr>
      <w:r w:rsidRPr="00C759CE">
        <w:t>production requirements that affect planning and managing pre-production including:</w:t>
      </w:r>
    </w:p>
    <w:p w:rsidR="00000000" w:rsidRPr="00C759CE" w:rsidP="00C759CE">
      <w:pPr>
        <w:pStyle w:val="ListBullet2"/>
      </w:pPr>
      <w:r w:rsidRPr="00C759CE">
        <w:t>length of shoot</w:t>
      </w:r>
    </w:p>
    <w:p w:rsidR="00000000" w:rsidRPr="00C759CE" w:rsidP="00C759CE">
      <w:pPr>
        <w:pStyle w:val="ListBullet2"/>
      </w:pPr>
      <w:r w:rsidRPr="00C759CE">
        <w:t>budget constraints</w:t>
      </w:r>
    </w:p>
    <w:p w:rsidR="00000000" w:rsidRPr="00C759CE" w:rsidP="00C759CE">
      <w:pPr>
        <w:pStyle w:val="ListBullet2"/>
      </w:pPr>
      <w:r w:rsidRPr="00C759CE">
        <w:t>standards of issue resolution</w:t>
      </w:r>
    </w:p>
    <w:p w:rsidR="00000000" w:rsidRPr="00C759CE" w:rsidP="00C759CE">
      <w:pPr>
        <w:pStyle w:val="ListBullet2"/>
      </w:pPr>
      <w:r w:rsidRPr="00C759CE">
        <w:t>technical and creative feasibility</w:t>
      </w:r>
    </w:p>
    <w:p w:rsidR="00000000" w:rsidRPr="00C759CE" w:rsidP="00C759CE">
      <w:pPr>
        <w:pStyle w:val="ListBullet2"/>
      </w:pPr>
      <w:r w:rsidRPr="00C759CE">
        <w:t>resource and personnel requirements</w:t>
      </w:r>
    </w:p>
    <w:p w:rsidR="00000000" w:rsidRPr="00C759CE" w:rsidP="00C759CE">
      <w:pPr>
        <w:pStyle w:val="ListBullet2"/>
      </w:pPr>
      <w:r w:rsidRPr="00C759CE">
        <w:t>timelines</w:t>
      </w:r>
    </w:p>
    <w:p w:rsidR="00000000" w:rsidRPr="00C759CE" w:rsidP="00C759CE">
      <w:pPr>
        <w:pStyle w:val="ListBullet"/>
      </w:pPr>
      <w:r w:rsidRPr="00C759CE">
        <w:t>procurement processes for products, supplies and equipment</w:t>
      </w:r>
    </w:p>
    <w:p w:rsidR="00000000" w:rsidRPr="00C759CE" w:rsidP="00C759CE">
      <w:pPr>
        <w:pStyle w:val="ListBullet"/>
      </w:pPr>
      <w:r w:rsidRPr="00C759CE">
        <w:t>common script components</w:t>
      </w:r>
    </w:p>
    <w:p w:rsidR="00000000" w:rsidRPr="00C759CE" w:rsidP="00C759CE">
      <w:pPr>
        <w:pStyle w:val="ListBullet"/>
      </w:pPr>
      <w:r w:rsidRPr="00C759CE">
        <w:t>phases and practices in the pre-production process, including typical issues that may aris</w:t>
      </w:r>
      <w:r w:rsidRPr="00C759CE">
        <w:t>e and common solutions</w:t>
      </w:r>
    </w:p>
    <w:p w:rsidR="00000000" w:rsidRPr="00C759CE" w:rsidP="00C759CE">
      <w:pPr>
        <w:pStyle w:val="ListBullet"/>
      </w:pPr>
      <w:r w:rsidRPr="00C759CE">
        <w:t>content, format and timing of different types of documentation developed and distributed by production managers</w:t>
      </w:r>
    </w:p>
    <w:p w:rsidR="00000000" w:rsidRPr="00C759CE" w:rsidP="00C759CE">
      <w:pPr>
        <w:pStyle w:val="ListBullet"/>
      </w:pPr>
      <w:r w:rsidRPr="00C759CE">
        <w:t>costing techniques for different types of production resources and how these are used to develop budgets</w:t>
      </w:r>
    </w:p>
    <w:p w:rsidR="00000000" w:rsidRPr="00C759CE" w:rsidP="00C759CE">
      <w:pPr>
        <w:pStyle w:val="ListBullet"/>
      </w:pPr>
      <w:r w:rsidRPr="00C759CE">
        <w:t>publicity and pr</w:t>
      </w:r>
      <w:r w:rsidRPr="00C759CE">
        <w:t>ess opportunities associated with productions</w:t>
      </w:r>
    </w:p>
    <w:p w:rsidR="00000000" w:rsidRPr="00C759CE" w:rsidP="00C759CE">
      <w:pPr>
        <w:pStyle w:val="ListBullet"/>
      </w:pPr>
      <w:r w:rsidRPr="00C759CE">
        <w:t>marketing materials associated with productions</w:t>
      </w:r>
    </w:p>
    <w:p w:rsidR="00000000" w:rsidRPr="00C759CE" w:rsidP="00C759CE">
      <w:pPr>
        <w:pStyle w:val="ListBullet"/>
      </w:pPr>
      <w:r w:rsidRPr="00C759CE">
        <w:t>industry standard safety documentation including safety reports</w:t>
      </w:r>
    </w:p>
    <w:p w:rsidR="00000000" w:rsidRPr="00C759CE" w:rsidP="00C759CE">
      <w:pPr>
        <w:pStyle w:val="ListBullet"/>
      </w:pPr>
      <w:r w:rsidRPr="00C759CE">
        <w:t>audience for safety documentation in the pre-production phase.</w:t>
      </w:r>
    </w:p>
    <w:p w:rsidR="00000000" w:rsidRPr="00C759CE" w:rsidP="00C759CE">
      <w:pPr>
        <w:pStyle w:val="AllowPageBreak"/>
      </w:pPr>
    </w:p>
    <w:p w:rsidR="00000000" w:rsidRPr="00C759CE" w:rsidP="00C759CE">
      <w:pPr>
        <w:pStyle w:val="Heading1"/>
      </w:pPr>
      <w:bookmarkStart w:id="4" w:name="O_1153157"/>
      <w:bookmarkEnd w:id="4"/>
      <w:r w:rsidRPr="00C759CE">
        <w:t>Assessment Conditions</w:t>
      </w:r>
    </w:p>
    <w:p w:rsidR="00000000" w:rsidRPr="00C759CE" w:rsidP="00187FB2">
      <w:pPr>
        <w:pStyle w:val="BodyText"/>
      </w:pPr>
      <w:r w:rsidRPr="00C759CE">
        <w:t>Skills in this unit must be demonstrated in a workplace or simulated environment where the conditions are typical of those in a working environment in this industry.</w:t>
      </w:r>
    </w:p>
    <w:p w:rsidR="00000000" w:rsidRPr="00C759CE" w:rsidP="00187FB2">
      <w:pPr>
        <w:pStyle w:val="BodyText"/>
      </w:pPr>
      <w:r w:rsidRPr="00C759CE">
        <w:t>This includes access to:</w:t>
      </w:r>
    </w:p>
    <w:p w:rsidR="00000000" w:rsidRPr="00C759CE" w:rsidP="00C759CE">
      <w:pPr>
        <w:pStyle w:val="ListBullet"/>
      </w:pPr>
      <w:r w:rsidRPr="00C759CE">
        <w:t>different productions for which resource s</w:t>
      </w:r>
      <w:r w:rsidRPr="00C759CE">
        <w:t>chedules and budgets may be developed</w:t>
      </w:r>
    </w:p>
    <w:p w:rsidR="00000000" w:rsidRPr="00C759CE" w:rsidP="00C759CE">
      <w:pPr>
        <w:pStyle w:val="ListBullet"/>
      </w:pPr>
      <w:r w:rsidRPr="00C759CE">
        <w:t xml:space="preserve">scripts and other production information required to develop resource schedules and budgets </w:t>
      </w:r>
    </w:p>
    <w:p w:rsidR="00000000" w:rsidRPr="00C759CE" w:rsidP="00C759CE">
      <w:pPr>
        <w:pStyle w:val="ListBullet"/>
      </w:pPr>
      <w:r w:rsidRPr="00C759CE">
        <w:t>interaction with others required to demonstrate the performance evidence.</w:t>
      </w:r>
    </w:p>
    <w:p w:rsidR="00000000" w:rsidRPr="00C759CE" w:rsidP="00187FB2">
      <w:pPr>
        <w:pStyle w:val="BodyText"/>
      </w:pPr>
      <w:r w:rsidRPr="00C759CE">
        <w:t>Assessors of this unit must satisfy the requirement</w:t>
      </w:r>
      <w:r w:rsidRPr="00C759CE">
        <w:t>s for assessors in applicable vocational educational and training legislation, frameworks and/or standards.</w:t>
      </w:r>
    </w:p>
    <w:p w:rsidR="00000000" w:rsidRPr="00C759CE" w:rsidP="00C759CE">
      <w:pPr>
        <w:pStyle w:val="Heading1"/>
      </w:pPr>
      <w:bookmarkStart w:id="5" w:name="O_1153155"/>
      <w:bookmarkEnd w:id="5"/>
      <w:r w:rsidRPr="00C759CE">
        <w:t>Links</w:t>
      </w:r>
    </w:p>
    <w:p w:rsidR="00000000" w:rsidRPr="00C759CE" w:rsidP="00187FB2">
      <w:pPr>
        <w:pStyle w:val="BodyText"/>
      </w:pPr>
      <w:r w:rsidRPr="00C759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12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59CE" w:rsidP="00C759CE"/>
    <w:sectPr w:rsidSect="00C759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CE" w:rsidRPr="00187FB2" w:rsidP="00187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B2" w:rsidP="00C75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7FB2" w:rsidP="00C75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7FB2" w:rsidP="00C75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9CE" w:rsidRPr="00187FB2" w:rsidP="00187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B2" w:rsidRPr="002D2AF8" w:rsidP="00C75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CUAPPM613 Plan and manage pre-production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87FB2" w:rsidP="00C75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CC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B4B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AE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9CE"/>
  </w:style>
  <w:style w:type="character" w:customStyle="1" w:styleId="Heading1Char">
    <w:name w:val="Heading 1 Char"/>
    <w:basedOn w:val="DefaultParagraphFont"/>
    <w:link w:val="Heading1"/>
    <w:rsid w:val="00C75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9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59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9CE"/>
    <w:rPr>
      <w:b/>
      <w:spacing w:val="0"/>
    </w:rPr>
  </w:style>
  <w:style w:type="paragraph" w:styleId="ListBullet2">
    <w:name w:val="List Bullet 2"/>
    <w:basedOn w:val="List2"/>
    <w:rsid w:val="00C759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9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5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9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9CE"/>
    <w:rPr>
      <w:i/>
    </w:rPr>
  </w:style>
  <w:style w:type="paragraph" w:styleId="Caption">
    <w:name w:val="caption"/>
    <w:basedOn w:val="BodyText"/>
    <w:next w:val="Normal"/>
    <w:qFormat/>
    <w:rsid w:val="00C75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9CE"/>
  </w:style>
  <w:style w:type="paragraph" w:styleId="TableofFigures">
    <w:name w:val="table of figures"/>
    <w:basedOn w:val="Normal"/>
    <w:next w:val="Normal"/>
    <w:semiHidden/>
    <w:rsid w:val="00C75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9CE"/>
    <w:rPr>
      <w:rFonts w:ascii="Wingdings" w:hAnsi="Wingdings"/>
    </w:rPr>
  </w:style>
  <w:style w:type="paragraph" w:customStyle="1" w:styleId="TableHeading">
    <w:name w:val="Table Heading"/>
    <w:basedOn w:val="HeadingBase"/>
    <w:rsid w:val="00C75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9CE"/>
    <w:rPr>
      <w:color w:val="0033CC"/>
      <w:u w:val="none"/>
    </w:rPr>
  </w:style>
  <w:style w:type="paragraph" w:customStyle="1" w:styleId="BodyTextRight">
    <w:name w:val="Body Text Right"/>
    <w:basedOn w:val="BodyText"/>
    <w:rsid w:val="00C75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9CE"/>
    <w:rPr>
      <w:sz w:val="32"/>
    </w:rPr>
  </w:style>
  <w:style w:type="paragraph" w:customStyle="1" w:styleId="HeadingProcedure">
    <w:name w:val="Heading Procedure"/>
    <w:basedOn w:val="HeadingBase"/>
    <w:next w:val="Normal"/>
    <w:rsid w:val="00C75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9CE"/>
    <w:pPr>
      <w:spacing w:before="60" w:after="60"/>
    </w:pPr>
  </w:style>
  <w:style w:type="paragraph" w:styleId="ListContinue">
    <w:name w:val="List Continue"/>
    <w:basedOn w:val="List"/>
    <w:rsid w:val="00C759CE"/>
    <w:pPr>
      <w:ind w:firstLine="0"/>
    </w:pPr>
  </w:style>
  <w:style w:type="paragraph" w:customStyle="1" w:styleId="ListNote">
    <w:name w:val="List Note"/>
    <w:basedOn w:val="List"/>
    <w:rsid w:val="00C75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9CE"/>
    <w:rPr>
      <w:rFonts w:ascii="Courier New" w:hAnsi="Courier New"/>
    </w:rPr>
  </w:style>
  <w:style w:type="paragraph" w:customStyle="1" w:styleId="NoteBullet">
    <w:name w:val="Note Bullet"/>
    <w:basedOn w:val="Note"/>
    <w:rsid w:val="00C75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9CE"/>
    <w:rPr>
      <w:b/>
      <w:smallCaps/>
    </w:rPr>
  </w:style>
  <w:style w:type="paragraph" w:customStyle="1" w:styleId="TableListNumber">
    <w:name w:val="Table List Number"/>
    <w:basedOn w:val="ListNumber"/>
    <w:rsid w:val="00C75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9CE"/>
    <w:pPr>
      <w:numPr>
        <w:numId w:val="9"/>
      </w:numPr>
    </w:pPr>
  </w:style>
  <w:style w:type="paragraph" w:customStyle="1" w:styleId="ListAlpha2">
    <w:name w:val="List Alpha 2"/>
    <w:basedOn w:val="List2"/>
    <w:rsid w:val="00C759CE"/>
    <w:pPr>
      <w:numPr>
        <w:numId w:val="8"/>
      </w:numPr>
    </w:pPr>
  </w:style>
  <w:style w:type="paragraph" w:styleId="List2">
    <w:name w:val="List 2"/>
    <w:basedOn w:val="BodyText"/>
    <w:rsid w:val="00C75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9CE"/>
    <w:pPr>
      <w:numPr>
        <w:numId w:val="4"/>
      </w:numPr>
    </w:pPr>
  </w:style>
  <w:style w:type="paragraph" w:styleId="ListContinue2">
    <w:name w:val="List Continue 2"/>
    <w:basedOn w:val="List2"/>
    <w:rsid w:val="00C759CE"/>
    <w:pPr>
      <w:ind w:firstLine="0"/>
    </w:pPr>
  </w:style>
  <w:style w:type="paragraph" w:styleId="ListContinue3">
    <w:name w:val="List Continue 3"/>
    <w:basedOn w:val="List3"/>
    <w:rsid w:val="00C759CE"/>
    <w:pPr>
      <w:ind w:left="1021" w:firstLine="0"/>
    </w:pPr>
  </w:style>
  <w:style w:type="paragraph" w:styleId="ListContinue4">
    <w:name w:val="List Continue 4"/>
    <w:basedOn w:val="List4"/>
    <w:rsid w:val="00C759CE"/>
    <w:pPr>
      <w:ind w:firstLine="0"/>
    </w:pPr>
  </w:style>
  <w:style w:type="paragraph" w:styleId="ListContinue5">
    <w:name w:val="List Continue 5"/>
    <w:basedOn w:val="List5"/>
    <w:rsid w:val="00C759CE"/>
    <w:pPr>
      <w:ind w:firstLine="0"/>
    </w:pPr>
  </w:style>
  <w:style w:type="paragraph" w:styleId="ListNumber3">
    <w:name w:val="List Number 3"/>
    <w:basedOn w:val="List3"/>
    <w:rsid w:val="00C759CE"/>
    <w:pPr>
      <w:numPr>
        <w:numId w:val="5"/>
      </w:numPr>
    </w:pPr>
  </w:style>
  <w:style w:type="paragraph" w:styleId="ListNumber4">
    <w:name w:val="List Number 4"/>
    <w:basedOn w:val="List4"/>
    <w:rsid w:val="00C759CE"/>
    <w:pPr>
      <w:numPr>
        <w:numId w:val="6"/>
      </w:numPr>
    </w:pPr>
  </w:style>
  <w:style w:type="paragraph" w:styleId="ListNumber5">
    <w:name w:val="List Number 5"/>
    <w:basedOn w:val="List5"/>
    <w:rsid w:val="00C759CE"/>
    <w:pPr>
      <w:numPr>
        <w:numId w:val="7"/>
      </w:numPr>
    </w:pPr>
  </w:style>
  <w:style w:type="paragraph" w:styleId="BlockText">
    <w:name w:val="Block Text"/>
    <w:basedOn w:val="Normal"/>
    <w:rsid w:val="00C75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9CE"/>
    <w:rPr>
      <w:sz w:val="16"/>
      <w:vertAlign w:val="superscript"/>
    </w:rPr>
  </w:style>
  <w:style w:type="character" w:customStyle="1" w:styleId="Symbols">
    <w:name w:val="Symbols"/>
    <w:basedOn w:val="DefaultParagraphFont"/>
    <w:rsid w:val="00C759CE"/>
    <w:rPr>
      <w:rFonts w:ascii="Symbol" w:hAnsi="Symbol"/>
    </w:rPr>
  </w:style>
  <w:style w:type="character" w:customStyle="1" w:styleId="MenuOptions">
    <w:name w:val="Menu Options"/>
    <w:basedOn w:val="DefaultParagraphFont"/>
    <w:rsid w:val="00C75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9CE"/>
    <w:rPr>
      <w:b/>
    </w:rPr>
  </w:style>
  <w:style w:type="character" w:customStyle="1" w:styleId="Underlined">
    <w:name w:val="Underlined"/>
    <w:basedOn w:val="DefaultParagraphFont"/>
    <w:rsid w:val="00C759CE"/>
    <w:rPr>
      <w:u w:val="single"/>
    </w:rPr>
  </w:style>
  <w:style w:type="paragraph" w:customStyle="1" w:styleId="TableBodyTextRight">
    <w:name w:val="Table Body Text Right"/>
    <w:basedOn w:val="TableBodyText"/>
    <w:rsid w:val="00C75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9CE"/>
    <w:rPr>
      <w:sz w:val="18"/>
    </w:rPr>
  </w:style>
  <w:style w:type="paragraph" w:customStyle="1" w:styleId="BodySmallRight">
    <w:name w:val="Body Small Right"/>
    <w:basedOn w:val="BodyTextRight"/>
    <w:rsid w:val="00C759CE"/>
    <w:rPr>
      <w:sz w:val="18"/>
      <w:szCs w:val="18"/>
    </w:rPr>
  </w:style>
  <w:style w:type="paragraph" w:customStyle="1" w:styleId="MarginEdition">
    <w:name w:val="Margin Edition"/>
    <w:basedOn w:val="MarginNote"/>
    <w:rsid w:val="00C75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9CE"/>
    <w:rPr>
      <w:sz w:val="2"/>
      <w:szCs w:val="2"/>
    </w:rPr>
  </w:style>
  <w:style w:type="character" w:customStyle="1" w:styleId="Small">
    <w:name w:val="Small"/>
    <w:basedOn w:val="DefaultParagraphFont"/>
    <w:rsid w:val="00C759CE"/>
    <w:rPr>
      <w:sz w:val="16"/>
    </w:rPr>
  </w:style>
  <w:style w:type="paragraph" w:customStyle="1" w:styleId="WideTable">
    <w:name w:val="Wide Table"/>
    <w:basedOn w:val="Normal"/>
    <w:rsid w:val="00C75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9CE"/>
  </w:style>
  <w:style w:type="paragraph" w:styleId="Quote">
    <w:name w:val="Quote"/>
    <w:basedOn w:val="Heading1"/>
    <w:link w:val="QuoteChar"/>
    <w:qFormat/>
    <w:rsid w:val="00C75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9CE"/>
    <w:pPr>
      <w:pageBreakBefore/>
    </w:pPr>
  </w:style>
  <w:style w:type="paragraph" w:customStyle="1" w:styleId="Border">
    <w:name w:val="Border"/>
    <w:basedOn w:val="Normal"/>
    <w:qFormat/>
    <w:rsid w:val="00C75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9CE"/>
    <w:rPr>
      <w:u w:val="single"/>
    </w:rPr>
  </w:style>
  <w:style w:type="character" w:customStyle="1" w:styleId="BoldandItalics">
    <w:name w:val="Bold and Italics"/>
    <w:qFormat/>
    <w:rsid w:val="00C759CE"/>
    <w:rPr>
      <w:b/>
      <w:i/>
      <w:u w:val="none"/>
    </w:rPr>
  </w:style>
  <w:style w:type="paragraph" w:styleId="BalloonText">
    <w:name w:val="Balloon Text"/>
    <w:basedOn w:val="Normal"/>
    <w:link w:val="BalloonTextChar"/>
    <w:rsid w:val="00C75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9CE"/>
    <w:pPr>
      <w:spacing w:before="0" w:after="0"/>
    </w:pPr>
  </w:style>
  <w:style w:type="paragraph" w:customStyle="1" w:styleId="BodyTextBold">
    <w:name w:val="Body Text Bold"/>
    <w:basedOn w:val="BodyText"/>
    <w:qFormat/>
    <w:rsid w:val="00C759CE"/>
    <w:rPr>
      <w:b/>
    </w:rPr>
  </w:style>
  <w:style w:type="character" w:styleId="Hyperlink">
    <w:name w:val="Hyperlink"/>
    <w:basedOn w:val="DefaultParagraphFont"/>
    <w:uiPriority w:val="99"/>
    <w:unhideWhenUsed/>
    <w:rsid w:val="00187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2974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CUAPPM613 Plan and manage pre-production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