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D12" w:rsidP="00394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CUAPPM503 Incorporate creative and technical needs into management processes</w:t>
      </w:r>
      <w:r>
        <w:fldChar w:fldCharType="end"/>
      </w:r>
    </w:p>
    <w:p w:rsidR="00394D12" w:rsidP="00394D12">
      <w:pPr>
        <w:pStyle w:val="Version"/>
        <w:sectPr w:rsidSect="00CF6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6834" w:rsidP="00CF6834">
      <w:pPr>
        <w:pStyle w:val="SuperHeading"/>
      </w:pPr>
      <w:r w:rsidRPr="00CF6834">
        <w:t>Assessment Requirements for CUAPPM503 Incorporate creative and technical needs into management processes</w:t>
      </w:r>
    </w:p>
    <w:p w:rsidR="00000000" w:rsidRPr="00CF6834" w:rsidP="00CF6834">
      <w:pPr>
        <w:pStyle w:val="Heading1"/>
      </w:pPr>
      <w:bookmarkStart w:id="1" w:name="O_808519"/>
      <w:bookmarkEnd w:id="1"/>
      <w:r w:rsidRPr="00CF68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6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834" w:rsidP="00CF6834">
            <w:pPr>
              <w:pStyle w:val="BodyText"/>
            </w:pPr>
            <w:r w:rsidRPr="00CF68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834">
            <w:pPr>
              <w:pStyle w:val="BodyText"/>
              <w:rPr>
                <w:lang w:val="en-NZ"/>
              </w:rPr>
            </w:pPr>
            <w:r w:rsidRPr="00CF6834">
              <w:rPr>
                <w:rStyle w:val="SpecialBold"/>
              </w:rPr>
              <w:t>Comments</w:t>
            </w:r>
          </w:p>
        </w:tc>
      </w:tr>
      <w:tr w:rsidTr="00CF6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834">
            <w:pPr>
              <w:pStyle w:val="BodyText"/>
              <w:rPr>
                <w:lang w:val="en-NZ"/>
              </w:rPr>
            </w:pPr>
            <w:r w:rsidRPr="00CF68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834">
            <w:pPr>
              <w:pStyle w:val="BodyText"/>
              <w:rPr>
                <w:lang w:val="en-NZ"/>
              </w:rPr>
            </w:pPr>
            <w:r w:rsidRPr="00CF683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F6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834">
            <w:pPr>
              <w:pStyle w:val="BodyText"/>
              <w:rPr>
                <w:lang w:val="en-NZ"/>
              </w:rPr>
            </w:pPr>
            <w:r w:rsidRPr="00CF68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834" w:rsidP="00CF6834">
            <w:pPr>
              <w:pStyle w:val="BodyText"/>
            </w:pPr>
            <w:r w:rsidRPr="00CF6834">
              <w:t xml:space="preserve">This version first released with CUA </w:t>
            </w:r>
            <w:r w:rsidRPr="00CF6834">
              <w:t>Creative Arts and Culture Training Package version 1.0.</w:t>
            </w:r>
          </w:p>
        </w:tc>
      </w:tr>
    </w:tbl>
    <w:p w:rsidR="00000000" w:rsidRPr="00CF6834" w:rsidP="00CF6834">
      <w:pPr>
        <w:pStyle w:val="BodyText"/>
      </w:pPr>
    </w:p>
    <w:p w:rsidR="00000000" w:rsidRPr="00CF6834" w:rsidP="00CF6834">
      <w:pPr>
        <w:pStyle w:val="AllowPageBreak"/>
      </w:pPr>
    </w:p>
    <w:p w:rsidR="00000000" w:rsidRPr="00CF6834" w:rsidP="00CF6834">
      <w:pPr>
        <w:pStyle w:val="Heading1"/>
      </w:pPr>
      <w:bookmarkStart w:id="2" w:name="O_808518"/>
      <w:bookmarkEnd w:id="2"/>
      <w:r w:rsidRPr="00CF6834">
        <w:t>Performance Evidence</w:t>
      </w:r>
    </w:p>
    <w:p w:rsidR="00000000" w:rsidRPr="00CF6834" w:rsidP="00394D12">
      <w:pPr>
        <w:pStyle w:val="BodyText"/>
      </w:pPr>
      <w:r w:rsidRPr="00CF6834">
        <w:t>Evidence of the ability to:</w:t>
      </w:r>
    </w:p>
    <w:p w:rsidR="00000000" w:rsidRPr="00CF6834" w:rsidP="00CF6834">
      <w:pPr>
        <w:pStyle w:val="ListBullet"/>
      </w:pPr>
      <w:r w:rsidRPr="00CF6834">
        <w:t>incorporate creative and technical aspects of production into the planning and management of at least one event or production</w:t>
      </w:r>
    </w:p>
    <w:p w:rsidR="00000000" w:rsidRPr="00CF6834" w:rsidP="00CF6834">
      <w:pPr>
        <w:pStyle w:val="ListBullet"/>
      </w:pPr>
      <w:r w:rsidRPr="00CF6834">
        <w:t>interact effectively with a range of creative and technical personnel involved in productions.</w:t>
      </w:r>
    </w:p>
    <w:p w:rsidR="00000000" w:rsidRPr="00CF6834" w:rsidP="00CF6834">
      <w:pPr>
        <w:pStyle w:val="BodyText"/>
      </w:pPr>
    </w:p>
    <w:p w:rsidR="00000000" w:rsidRPr="00CF6834" w:rsidP="00394D12">
      <w:pPr>
        <w:pStyle w:val="BodyText"/>
      </w:pPr>
      <w:r w:rsidRPr="00CF6834">
        <w:t>Note: If a specific volume or frequency is not stated, then evidence must be provided for each of the above points at least once.</w:t>
      </w:r>
    </w:p>
    <w:p w:rsidR="00000000" w:rsidRPr="00CF6834" w:rsidP="00CF6834">
      <w:pPr>
        <w:pStyle w:val="Heading1"/>
      </w:pPr>
      <w:bookmarkStart w:id="3" w:name="O_808517"/>
      <w:bookmarkEnd w:id="3"/>
      <w:r w:rsidRPr="00CF6834">
        <w:t>Knowledge Evi</w:t>
      </w:r>
      <w:r w:rsidRPr="00CF6834">
        <w:t>dence</w:t>
      </w:r>
    </w:p>
    <w:p w:rsidR="00000000" w:rsidRPr="00CF6834" w:rsidP="00394D12">
      <w:pPr>
        <w:pStyle w:val="BodyText"/>
      </w:pPr>
      <w:r w:rsidRPr="00CF6834">
        <w:t>To complete the unit requirements the individual must:</w:t>
      </w:r>
    </w:p>
    <w:p w:rsidR="00000000" w:rsidRPr="00CF6834" w:rsidP="00CF6834">
      <w:pPr>
        <w:pStyle w:val="ListBullet"/>
      </w:pPr>
      <w:r w:rsidRPr="00CF6834">
        <w:t>explain current industry trends in relation to creative and technical production</w:t>
      </w:r>
    </w:p>
    <w:p w:rsidR="00000000" w:rsidRPr="00CF6834" w:rsidP="00CF6834">
      <w:pPr>
        <w:pStyle w:val="ListBullet"/>
      </w:pPr>
      <w:r w:rsidRPr="00CF6834">
        <w:t>describe the following aspects of live productions:</w:t>
      </w:r>
    </w:p>
    <w:p w:rsidR="00000000" w:rsidRPr="00CF6834" w:rsidP="00CF6834">
      <w:pPr>
        <w:pStyle w:val="ListBullet2"/>
      </w:pPr>
      <w:r w:rsidRPr="00CF6834">
        <w:t>roles and responsibilities of key technical and creative pe</w:t>
      </w:r>
      <w:r w:rsidRPr="00CF6834">
        <w:t>rsonnel</w:t>
      </w:r>
    </w:p>
    <w:p w:rsidR="00000000" w:rsidRPr="00CF6834" w:rsidP="00CF6834">
      <w:pPr>
        <w:pStyle w:val="ListBullet2"/>
      </w:pPr>
      <w:r w:rsidRPr="00CF6834">
        <w:t>technical terminology</w:t>
      </w:r>
    </w:p>
    <w:p w:rsidR="00000000" w:rsidRPr="00CF6834" w:rsidP="00CF6834">
      <w:pPr>
        <w:pStyle w:val="ListBullet2"/>
      </w:pPr>
      <w:r w:rsidRPr="00CF6834">
        <w:t>process of designing, developing and realising productions</w:t>
      </w:r>
    </w:p>
    <w:p w:rsidR="00000000" w:rsidRPr="00CF6834" w:rsidP="00CF6834">
      <w:pPr>
        <w:pStyle w:val="ListBullet2"/>
      </w:pPr>
      <w:r w:rsidRPr="00CF6834">
        <w:t>relationship between different production areas</w:t>
      </w:r>
    </w:p>
    <w:p w:rsidR="00000000" w:rsidRPr="00CF6834" w:rsidP="00CF6834">
      <w:pPr>
        <w:pStyle w:val="ListBullet2"/>
      </w:pPr>
      <w:r w:rsidRPr="00CF6834">
        <w:t>typical challenges and issues that arise in the creative and technical side of productions</w:t>
      </w:r>
    </w:p>
    <w:p w:rsidR="00000000" w:rsidRPr="00CF6834" w:rsidP="00CF6834">
      <w:pPr>
        <w:pStyle w:val="ListBullet"/>
      </w:pPr>
      <w:r w:rsidRPr="00CF6834">
        <w:t>explain how different production and event management processes and techniques can be adapted to foster an approach to production management that integrates creative and technical considerations.</w:t>
      </w:r>
    </w:p>
    <w:p w:rsidR="00000000" w:rsidRPr="00CF6834" w:rsidP="00CF6834">
      <w:pPr>
        <w:pStyle w:val="AllowPageBreak"/>
      </w:pPr>
    </w:p>
    <w:p w:rsidR="00000000" w:rsidRPr="00CF6834" w:rsidP="00CF6834">
      <w:pPr>
        <w:pStyle w:val="Heading1"/>
      </w:pPr>
      <w:bookmarkStart w:id="4" w:name="O_808516"/>
      <w:bookmarkEnd w:id="4"/>
      <w:r w:rsidRPr="00CF6834">
        <w:t>Assessment Conditions</w:t>
      </w:r>
    </w:p>
    <w:p w:rsidR="00000000" w:rsidRPr="00CF6834" w:rsidP="00394D12">
      <w:pPr>
        <w:pStyle w:val="BodyText"/>
      </w:pPr>
      <w:r w:rsidRPr="00CF6834">
        <w:t>Assessment must be co</w:t>
      </w:r>
      <w:r w:rsidRPr="00CF6834">
        <w:t>nducted in a safe environment where evidence gathered demonstrates consistent performance of typical activities experienced in creative arts industry environments. The assessment environment must include access to productions or events.</w:t>
      </w:r>
    </w:p>
    <w:p w:rsidR="00000000" w:rsidRPr="00CF6834" w:rsidP="00394D12">
      <w:pPr>
        <w:pStyle w:val="BodyText"/>
      </w:pPr>
      <w:r w:rsidRPr="00CF6834">
        <w:t xml:space="preserve">Assessors of this </w:t>
      </w:r>
      <w:r w:rsidRPr="00CF6834">
        <w:t>unit must satisfy the requirements for assessors in applicable vocational educational and training legislation, frameworks and/or standards.</w:t>
      </w:r>
    </w:p>
    <w:p w:rsidR="00000000" w:rsidRPr="00CF6834" w:rsidP="00CF6834">
      <w:pPr>
        <w:pStyle w:val="Heading1"/>
      </w:pPr>
      <w:bookmarkStart w:id="5" w:name="O_808528"/>
      <w:bookmarkEnd w:id="5"/>
      <w:r w:rsidRPr="00CF6834">
        <w:t>Links</w:t>
      </w:r>
    </w:p>
    <w:p w:rsidR="00000000" w:rsidRPr="00CF6834" w:rsidP="00394D12">
      <w:pPr>
        <w:pStyle w:val="BodyText"/>
      </w:pPr>
      <w:r w:rsidRPr="00CF68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3D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6834" w:rsidP="00CF6834"/>
    <w:sectPr w:rsidSect="00CF6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34" w:rsidRPr="00394D12" w:rsidP="00394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12" w:rsidP="00CF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D12" w:rsidP="00CF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4D12" w:rsidP="00CF6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834" w:rsidRPr="00394D12" w:rsidP="00394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12" w:rsidRPr="002D2AF8" w:rsidP="00CF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CUAPPM503 Incorporate creative and technical needs into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94D12" w:rsidP="00CF6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32E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28D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44C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834"/>
  </w:style>
  <w:style w:type="character" w:customStyle="1" w:styleId="Heading1Char">
    <w:name w:val="Heading 1 Char"/>
    <w:basedOn w:val="DefaultParagraphFont"/>
    <w:link w:val="Heading1"/>
    <w:rsid w:val="00CF6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8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834"/>
    <w:rPr>
      <w:b/>
      <w:spacing w:val="0"/>
    </w:rPr>
  </w:style>
  <w:style w:type="paragraph" w:styleId="ListBullet2">
    <w:name w:val="List Bullet 2"/>
    <w:basedOn w:val="List2"/>
    <w:rsid w:val="00CF6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834"/>
    <w:rPr>
      <w:i/>
    </w:rPr>
  </w:style>
  <w:style w:type="paragraph" w:styleId="Caption">
    <w:name w:val="caption"/>
    <w:basedOn w:val="BodyText"/>
    <w:next w:val="Normal"/>
    <w:qFormat/>
    <w:rsid w:val="00CF6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834"/>
  </w:style>
  <w:style w:type="paragraph" w:styleId="TableofFigures">
    <w:name w:val="table of figures"/>
    <w:basedOn w:val="Normal"/>
    <w:next w:val="Normal"/>
    <w:semiHidden/>
    <w:rsid w:val="00CF6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6834"/>
    <w:rPr>
      <w:rFonts w:ascii="Wingdings" w:hAnsi="Wingdings"/>
    </w:rPr>
  </w:style>
  <w:style w:type="paragraph" w:customStyle="1" w:styleId="TableHeading">
    <w:name w:val="Table Heading"/>
    <w:basedOn w:val="HeadingBase"/>
    <w:rsid w:val="00CF6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834"/>
    <w:rPr>
      <w:color w:val="0033CC"/>
      <w:u w:val="none"/>
    </w:rPr>
  </w:style>
  <w:style w:type="paragraph" w:customStyle="1" w:styleId="BodyTextRight">
    <w:name w:val="Body Text Right"/>
    <w:basedOn w:val="BodyText"/>
    <w:rsid w:val="00CF6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834"/>
    <w:rPr>
      <w:sz w:val="32"/>
    </w:rPr>
  </w:style>
  <w:style w:type="paragraph" w:customStyle="1" w:styleId="HeadingProcedure">
    <w:name w:val="Heading Procedure"/>
    <w:basedOn w:val="HeadingBase"/>
    <w:next w:val="Normal"/>
    <w:rsid w:val="00CF6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834"/>
    <w:pPr>
      <w:spacing w:before="60" w:after="60"/>
    </w:pPr>
  </w:style>
  <w:style w:type="paragraph" w:styleId="ListContinue">
    <w:name w:val="List Continue"/>
    <w:basedOn w:val="List"/>
    <w:rsid w:val="00CF6834"/>
    <w:pPr>
      <w:ind w:firstLine="0"/>
    </w:pPr>
  </w:style>
  <w:style w:type="paragraph" w:customStyle="1" w:styleId="ListNote">
    <w:name w:val="List Note"/>
    <w:basedOn w:val="List"/>
    <w:rsid w:val="00CF6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834"/>
    <w:rPr>
      <w:rFonts w:ascii="Courier New" w:hAnsi="Courier New"/>
    </w:rPr>
  </w:style>
  <w:style w:type="paragraph" w:customStyle="1" w:styleId="NoteBullet">
    <w:name w:val="Note Bullet"/>
    <w:basedOn w:val="Note"/>
    <w:rsid w:val="00CF6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834"/>
    <w:rPr>
      <w:b/>
      <w:smallCaps/>
    </w:rPr>
  </w:style>
  <w:style w:type="paragraph" w:customStyle="1" w:styleId="TableListNumber">
    <w:name w:val="Table List Number"/>
    <w:basedOn w:val="ListNumber"/>
    <w:rsid w:val="00CF6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834"/>
    <w:pPr>
      <w:numPr>
        <w:numId w:val="9"/>
      </w:numPr>
    </w:pPr>
  </w:style>
  <w:style w:type="paragraph" w:customStyle="1" w:styleId="ListAlpha2">
    <w:name w:val="List Alpha 2"/>
    <w:basedOn w:val="List2"/>
    <w:rsid w:val="00CF6834"/>
    <w:pPr>
      <w:numPr>
        <w:numId w:val="8"/>
      </w:numPr>
    </w:pPr>
  </w:style>
  <w:style w:type="paragraph" w:styleId="List2">
    <w:name w:val="List 2"/>
    <w:basedOn w:val="BodyText"/>
    <w:rsid w:val="00CF6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834"/>
    <w:pPr>
      <w:numPr>
        <w:numId w:val="4"/>
      </w:numPr>
    </w:pPr>
  </w:style>
  <w:style w:type="paragraph" w:styleId="ListContinue2">
    <w:name w:val="List Continue 2"/>
    <w:basedOn w:val="List2"/>
    <w:rsid w:val="00CF6834"/>
    <w:pPr>
      <w:ind w:firstLine="0"/>
    </w:pPr>
  </w:style>
  <w:style w:type="paragraph" w:styleId="ListContinue3">
    <w:name w:val="List Continue 3"/>
    <w:basedOn w:val="List3"/>
    <w:rsid w:val="00CF6834"/>
    <w:pPr>
      <w:ind w:left="1021" w:firstLine="0"/>
    </w:pPr>
  </w:style>
  <w:style w:type="paragraph" w:styleId="ListContinue4">
    <w:name w:val="List Continue 4"/>
    <w:basedOn w:val="List4"/>
    <w:rsid w:val="00CF6834"/>
    <w:pPr>
      <w:ind w:firstLine="0"/>
    </w:pPr>
  </w:style>
  <w:style w:type="paragraph" w:styleId="ListContinue5">
    <w:name w:val="List Continue 5"/>
    <w:basedOn w:val="List5"/>
    <w:rsid w:val="00CF6834"/>
    <w:pPr>
      <w:ind w:firstLine="0"/>
    </w:pPr>
  </w:style>
  <w:style w:type="paragraph" w:styleId="ListNumber3">
    <w:name w:val="List Number 3"/>
    <w:basedOn w:val="List3"/>
    <w:rsid w:val="00CF6834"/>
    <w:pPr>
      <w:numPr>
        <w:numId w:val="5"/>
      </w:numPr>
    </w:pPr>
  </w:style>
  <w:style w:type="paragraph" w:styleId="ListNumber4">
    <w:name w:val="List Number 4"/>
    <w:basedOn w:val="List4"/>
    <w:rsid w:val="00CF6834"/>
    <w:pPr>
      <w:numPr>
        <w:numId w:val="6"/>
      </w:numPr>
    </w:pPr>
  </w:style>
  <w:style w:type="paragraph" w:styleId="ListNumber5">
    <w:name w:val="List Number 5"/>
    <w:basedOn w:val="List5"/>
    <w:rsid w:val="00CF6834"/>
    <w:pPr>
      <w:numPr>
        <w:numId w:val="7"/>
      </w:numPr>
    </w:pPr>
  </w:style>
  <w:style w:type="paragraph" w:styleId="BlockText">
    <w:name w:val="Block Text"/>
    <w:basedOn w:val="Normal"/>
    <w:rsid w:val="00CF6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834"/>
    <w:rPr>
      <w:sz w:val="16"/>
      <w:vertAlign w:val="superscript"/>
    </w:rPr>
  </w:style>
  <w:style w:type="character" w:customStyle="1" w:styleId="Symbols">
    <w:name w:val="Symbols"/>
    <w:basedOn w:val="DefaultParagraphFont"/>
    <w:rsid w:val="00CF6834"/>
    <w:rPr>
      <w:rFonts w:ascii="Symbol" w:hAnsi="Symbol"/>
    </w:rPr>
  </w:style>
  <w:style w:type="character" w:customStyle="1" w:styleId="MenuOptions">
    <w:name w:val="Menu Options"/>
    <w:basedOn w:val="DefaultParagraphFont"/>
    <w:rsid w:val="00CF6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834"/>
    <w:rPr>
      <w:b/>
    </w:rPr>
  </w:style>
  <w:style w:type="character" w:customStyle="1" w:styleId="Underlined">
    <w:name w:val="Underlined"/>
    <w:basedOn w:val="DefaultParagraphFont"/>
    <w:rsid w:val="00CF6834"/>
    <w:rPr>
      <w:u w:val="single"/>
    </w:rPr>
  </w:style>
  <w:style w:type="paragraph" w:customStyle="1" w:styleId="TableBodyTextRight">
    <w:name w:val="Table Body Text Right"/>
    <w:basedOn w:val="TableBodyText"/>
    <w:rsid w:val="00CF6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834"/>
    <w:rPr>
      <w:sz w:val="18"/>
    </w:rPr>
  </w:style>
  <w:style w:type="paragraph" w:customStyle="1" w:styleId="BodySmallRight">
    <w:name w:val="Body Small Right"/>
    <w:basedOn w:val="BodyTextRight"/>
    <w:rsid w:val="00CF6834"/>
    <w:rPr>
      <w:sz w:val="18"/>
      <w:szCs w:val="18"/>
    </w:rPr>
  </w:style>
  <w:style w:type="paragraph" w:customStyle="1" w:styleId="MarginEdition">
    <w:name w:val="Margin Edition"/>
    <w:basedOn w:val="MarginNote"/>
    <w:rsid w:val="00CF6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834"/>
    <w:rPr>
      <w:sz w:val="2"/>
      <w:szCs w:val="2"/>
    </w:rPr>
  </w:style>
  <w:style w:type="character" w:customStyle="1" w:styleId="Small">
    <w:name w:val="Small"/>
    <w:basedOn w:val="DefaultParagraphFont"/>
    <w:rsid w:val="00CF6834"/>
    <w:rPr>
      <w:sz w:val="16"/>
    </w:rPr>
  </w:style>
  <w:style w:type="paragraph" w:customStyle="1" w:styleId="WideTable">
    <w:name w:val="Wide Table"/>
    <w:basedOn w:val="Normal"/>
    <w:rsid w:val="00CF6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834"/>
  </w:style>
  <w:style w:type="paragraph" w:styleId="Quote">
    <w:name w:val="Quote"/>
    <w:basedOn w:val="Heading1"/>
    <w:link w:val="QuoteChar"/>
    <w:qFormat/>
    <w:rsid w:val="00CF6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834"/>
    <w:pPr>
      <w:pageBreakBefore/>
    </w:pPr>
  </w:style>
  <w:style w:type="paragraph" w:customStyle="1" w:styleId="Border">
    <w:name w:val="Border"/>
    <w:basedOn w:val="Normal"/>
    <w:qFormat/>
    <w:rsid w:val="00CF6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834"/>
    <w:rPr>
      <w:u w:val="single"/>
    </w:rPr>
  </w:style>
  <w:style w:type="character" w:customStyle="1" w:styleId="BoldandItalics">
    <w:name w:val="Bold and Italics"/>
    <w:qFormat/>
    <w:rsid w:val="00CF6834"/>
    <w:rPr>
      <w:b/>
      <w:i/>
      <w:u w:val="none"/>
    </w:rPr>
  </w:style>
  <w:style w:type="paragraph" w:styleId="BalloonText">
    <w:name w:val="Balloon Text"/>
    <w:basedOn w:val="Normal"/>
    <w:link w:val="BalloonTextChar"/>
    <w:rsid w:val="00CF6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834"/>
    <w:pPr>
      <w:spacing w:before="0" w:after="0"/>
    </w:pPr>
  </w:style>
  <w:style w:type="paragraph" w:customStyle="1" w:styleId="BodyTextBold">
    <w:name w:val="Body Text Bold"/>
    <w:basedOn w:val="BodyText"/>
    <w:qFormat/>
    <w:rsid w:val="00CF6834"/>
    <w:rPr>
      <w:b/>
    </w:rPr>
  </w:style>
  <w:style w:type="character" w:styleId="Hyperlink">
    <w:name w:val="Hyperlink"/>
    <w:basedOn w:val="DefaultParagraphFont"/>
    <w:uiPriority w:val="99"/>
    <w:unhideWhenUsed/>
    <w:rsid w:val="00394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2122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CUAPPM503 Incorporate creative and technical needs into management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