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D7E" w:rsidP="00E35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CUAPPM422 Organise and facilitate rehearsals</w:t>
      </w:r>
      <w:r>
        <w:fldChar w:fldCharType="end"/>
      </w:r>
    </w:p>
    <w:p w:rsidR="00E35D7E" w:rsidP="00E35D7E">
      <w:pPr>
        <w:pStyle w:val="Version"/>
        <w:sectPr w:rsidSect="008B3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825" w:rsidP="008B3825">
      <w:pPr>
        <w:pStyle w:val="SuperHeading"/>
      </w:pPr>
      <w:r w:rsidRPr="008B3825">
        <w:t>Assessment Requirements for CUAPPM422 Organise and facilitate rehearsals</w:t>
      </w:r>
    </w:p>
    <w:p w:rsidR="00000000" w:rsidRPr="008B3825" w:rsidP="008B3825">
      <w:pPr>
        <w:pStyle w:val="Heading1"/>
      </w:pPr>
      <w:bookmarkStart w:id="1" w:name="O_1162164"/>
      <w:bookmarkEnd w:id="1"/>
      <w:r w:rsidRPr="008B382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B38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25" w:rsidP="008B3825">
            <w:pPr>
              <w:pStyle w:val="BodyText"/>
            </w:pPr>
            <w:r w:rsidRPr="008B382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825">
            <w:pPr>
              <w:pStyle w:val="BodyText"/>
              <w:rPr>
                <w:lang w:val="en-NZ"/>
              </w:rPr>
            </w:pPr>
            <w:r w:rsidRPr="008B3825">
              <w:rPr>
                <w:rStyle w:val="SpecialBold"/>
              </w:rPr>
              <w:t>Comments</w:t>
            </w:r>
          </w:p>
        </w:tc>
      </w:tr>
      <w:tr w:rsidTr="008B38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825">
            <w:pPr>
              <w:pStyle w:val="BodyText"/>
              <w:rPr>
                <w:lang w:val="en-NZ"/>
              </w:rPr>
            </w:pPr>
            <w:r w:rsidRPr="008B382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25" w:rsidP="008B3825">
            <w:pPr>
              <w:pStyle w:val="BodyText"/>
            </w:pPr>
            <w:r w:rsidRPr="008B3825">
              <w:t>This version first released with CUA Creative Arts and Culture Training Package Version 5.0.</w:t>
            </w:r>
          </w:p>
        </w:tc>
      </w:tr>
    </w:tbl>
    <w:p w:rsidR="00000000" w:rsidRPr="008B3825" w:rsidP="008B3825">
      <w:pPr>
        <w:pStyle w:val="BodyText"/>
      </w:pPr>
    </w:p>
    <w:p w:rsidR="00000000" w:rsidRPr="008B3825" w:rsidP="008B3825">
      <w:pPr>
        <w:pStyle w:val="AllowPageBreak"/>
      </w:pPr>
    </w:p>
    <w:p w:rsidR="00000000" w:rsidRPr="008B3825" w:rsidP="008B3825">
      <w:pPr>
        <w:pStyle w:val="Heading1"/>
      </w:pPr>
      <w:bookmarkStart w:id="2" w:name="O_1162167"/>
      <w:bookmarkEnd w:id="2"/>
      <w:r w:rsidRPr="008B3825">
        <w:t>Performance Evidence</w:t>
      </w:r>
    </w:p>
    <w:p w:rsidR="00000000" w:rsidRPr="008B3825" w:rsidP="00E35D7E">
      <w:pPr>
        <w:pStyle w:val="BodyText"/>
      </w:pPr>
      <w:r w:rsidRPr="008B3825">
        <w:t>The candidate must demonstrate the ability to complete the tasks outlined in the elements, performance criteria and foundation skills of this unit, including evidence of the ability to:</w:t>
      </w:r>
    </w:p>
    <w:p w:rsidR="00000000" w:rsidRPr="008B3825" w:rsidP="008B3825">
      <w:pPr>
        <w:pStyle w:val="ListBullet"/>
      </w:pPr>
      <w:r w:rsidRPr="008B3825">
        <w:t>organise and facilitate at least one rehearsal a</w:t>
      </w:r>
      <w:r w:rsidRPr="008B3825">
        <w:t>ccording to production requirements.</w:t>
      </w:r>
    </w:p>
    <w:p w:rsidR="00000000" w:rsidRPr="008B3825" w:rsidP="008B3825">
      <w:pPr>
        <w:pStyle w:val="List"/>
      </w:pPr>
    </w:p>
    <w:p w:rsidR="00000000" w:rsidRPr="008B3825" w:rsidP="00E35D7E">
      <w:pPr>
        <w:pStyle w:val="BodyText"/>
      </w:pPr>
      <w:r w:rsidRPr="008B3825">
        <w:t>In the course of the above, the candidate must:</w:t>
      </w:r>
    </w:p>
    <w:p w:rsidR="00000000" w:rsidRPr="008B3825" w:rsidP="008B3825">
      <w:pPr>
        <w:pStyle w:val="ListBullet"/>
      </w:pPr>
      <w:r w:rsidRPr="008B3825">
        <w:t>analyse rehearsal requirements and source suitable venues</w:t>
      </w:r>
    </w:p>
    <w:p w:rsidR="00000000" w:rsidRPr="008B3825" w:rsidP="008B3825">
      <w:pPr>
        <w:pStyle w:val="ListBullet"/>
      </w:pPr>
      <w:r w:rsidRPr="008B3825">
        <w:t>oversee set-up of rehearsal facilities that meet production needs and safety standards</w:t>
      </w:r>
    </w:p>
    <w:p w:rsidR="00000000" w:rsidRPr="008B3825" w:rsidP="008B3825">
      <w:pPr>
        <w:pStyle w:val="ListBullet"/>
      </w:pPr>
      <w:r w:rsidRPr="008B3825">
        <w:t>documen</w:t>
      </w:r>
      <w:r w:rsidRPr="008B3825">
        <w:t>t and distribute rehearsal specifications and schedules in compliance with required awards, enterprise agreements, production budget and timelines</w:t>
      </w:r>
    </w:p>
    <w:p w:rsidR="00000000" w:rsidRPr="008B3825" w:rsidP="008B3825">
      <w:pPr>
        <w:pStyle w:val="ListBullet"/>
      </w:pPr>
      <w:r w:rsidRPr="008B3825">
        <w:t>participate effectively in production rehearsals:</w:t>
      </w:r>
    </w:p>
    <w:p w:rsidR="00000000" w:rsidRPr="008B3825" w:rsidP="008B3825">
      <w:pPr>
        <w:pStyle w:val="ListBullet2"/>
      </w:pPr>
      <w:r w:rsidRPr="008B3825">
        <w:t>providing technical assistance as required</w:t>
      </w:r>
    </w:p>
    <w:p w:rsidR="00000000" w:rsidRPr="008B3825" w:rsidP="008B3825">
      <w:pPr>
        <w:pStyle w:val="ListBullet2"/>
      </w:pPr>
      <w:r w:rsidRPr="008B3825">
        <w:t>delivering clea</w:t>
      </w:r>
      <w:r w:rsidRPr="008B3825">
        <w:t>r briefings to cast and crew</w:t>
      </w:r>
    </w:p>
    <w:p w:rsidR="00000000" w:rsidRPr="008B3825" w:rsidP="008B3825">
      <w:pPr>
        <w:pStyle w:val="ListBullet2"/>
      </w:pPr>
      <w:r w:rsidRPr="008B3825">
        <w:t>anticipating and responding to new rehearsal requirements</w:t>
      </w:r>
    </w:p>
    <w:p w:rsidR="00000000" w:rsidRPr="008B3825" w:rsidP="008B3825">
      <w:pPr>
        <w:pStyle w:val="ListBullet2"/>
      </w:pPr>
      <w:r w:rsidRPr="008B3825">
        <w:t>assisting in resolution of any conflicts that may arise</w:t>
      </w:r>
    </w:p>
    <w:p w:rsidR="00000000" w:rsidRPr="008B3825" w:rsidP="008B3825">
      <w:pPr>
        <w:pStyle w:val="ListBullet"/>
      </w:pPr>
      <w:r w:rsidRPr="008B3825">
        <w:t>work safely and effectively with the possibilities and limitations of staging and technical rehearsal elements.</w:t>
      </w:r>
    </w:p>
    <w:p w:rsidR="00000000" w:rsidRPr="008B3825" w:rsidP="008B3825">
      <w:pPr>
        <w:pStyle w:val="AllowPageBreak"/>
      </w:pPr>
    </w:p>
    <w:p w:rsidR="00000000" w:rsidRPr="008B3825" w:rsidP="008B3825">
      <w:pPr>
        <w:pStyle w:val="Heading1"/>
      </w:pPr>
      <w:bookmarkStart w:id="3" w:name="O_1162166"/>
      <w:bookmarkEnd w:id="3"/>
      <w:r w:rsidRPr="008B3825">
        <w:t>Knowledge Evidence</w:t>
      </w:r>
    </w:p>
    <w:p w:rsidR="00000000" w:rsidRPr="008B3825" w:rsidP="00E35D7E">
      <w:pPr>
        <w:pStyle w:val="BodyText"/>
      </w:pPr>
      <w:r w:rsidRPr="008B3825">
        <w:t>The candidate must be able to demonstrate knowledge to complete the tasks outlined in the elements, performance criteria and foundation skills of this unit, including knowledge of:</w:t>
      </w:r>
    </w:p>
    <w:p w:rsidR="00000000" w:rsidRPr="008B3825" w:rsidP="008B3825">
      <w:pPr>
        <w:pStyle w:val="ListBullet"/>
      </w:pPr>
      <w:r w:rsidRPr="008B3825">
        <w:t>content and format of production documentation required to rehearsal scheduling and facilitation</w:t>
      </w:r>
    </w:p>
    <w:p w:rsidR="00000000" w:rsidRPr="008B3825" w:rsidP="008B3825">
      <w:pPr>
        <w:pStyle w:val="ListBullet"/>
      </w:pPr>
      <w:r w:rsidRPr="008B3825">
        <w:t>roles and responsibilities of those involved in the rehearsal process</w:t>
      </w:r>
    </w:p>
    <w:p w:rsidR="00000000" w:rsidRPr="008B3825" w:rsidP="008B3825">
      <w:pPr>
        <w:pStyle w:val="ListBullet"/>
      </w:pPr>
      <w:r w:rsidRPr="008B3825">
        <w:t xml:space="preserve">types of requirements for rehearsal venues for varying types of productions </w:t>
      </w:r>
    </w:p>
    <w:p w:rsidR="00000000" w:rsidRPr="008B3825" w:rsidP="008B3825">
      <w:pPr>
        <w:pStyle w:val="ListBullet"/>
      </w:pPr>
      <w:r w:rsidRPr="008B3825">
        <w:t xml:space="preserve">methodology </w:t>
      </w:r>
      <w:r w:rsidRPr="008B3825">
        <w:t>used to identify and gain access to suitable potential rehearsal venues, including:</w:t>
      </w:r>
    </w:p>
    <w:p w:rsidR="00000000" w:rsidRPr="008B3825" w:rsidP="008B3825">
      <w:pPr>
        <w:pStyle w:val="ListBullet2"/>
      </w:pPr>
      <w:r w:rsidRPr="008B3825">
        <w:t>information sources on venues</w:t>
      </w:r>
    </w:p>
    <w:p w:rsidR="00000000" w:rsidRPr="008B3825" w:rsidP="008B3825">
      <w:pPr>
        <w:pStyle w:val="ListBullet2"/>
      </w:pPr>
      <w:r w:rsidRPr="008B3825">
        <w:t>venues’ consistency with creative and technical requirements</w:t>
      </w:r>
    </w:p>
    <w:p w:rsidR="00000000" w:rsidRPr="008B3825" w:rsidP="008B3825">
      <w:pPr>
        <w:pStyle w:val="ListBullet2"/>
      </w:pPr>
      <w:r w:rsidRPr="008B3825">
        <w:t>satisfying legal and administrative requirements of contracts and agreements</w:t>
      </w:r>
    </w:p>
    <w:p w:rsidR="00000000" w:rsidRPr="008B3825" w:rsidP="008B3825">
      <w:pPr>
        <w:pStyle w:val="ListBullet"/>
      </w:pPr>
      <w:r w:rsidRPr="008B3825">
        <w:t>in</w:t>
      </w:r>
      <w:r w:rsidRPr="008B3825">
        <w:t>formation in required industrial awards for performers and technicians relating to scheduling rehearsal time</w:t>
      </w:r>
    </w:p>
    <w:p w:rsidR="00000000" w:rsidRPr="008B3825" w:rsidP="008B3825">
      <w:pPr>
        <w:pStyle w:val="ListBullet"/>
      </w:pPr>
      <w:r w:rsidRPr="008B3825">
        <w:t>impact of key technical and artistic elements of productions on planning and facilitating rehearsals</w:t>
      </w:r>
    </w:p>
    <w:p w:rsidR="00000000" w:rsidRPr="008B3825" w:rsidP="008B3825">
      <w:pPr>
        <w:pStyle w:val="ListBullet"/>
      </w:pPr>
      <w:r w:rsidRPr="008B3825">
        <w:t>differences between key elements used during r</w:t>
      </w:r>
      <w:r w:rsidRPr="008B3825">
        <w:t>ehearsals and those used in actual productions</w:t>
      </w:r>
    </w:p>
    <w:p w:rsidR="00000000" w:rsidRPr="008B3825" w:rsidP="008B3825">
      <w:pPr>
        <w:pStyle w:val="ListBullet"/>
      </w:pPr>
      <w:r w:rsidRPr="008B3825">
        <w:t>key features of duty of care for colleagues and the general public in organising production rehearsals</w:t>
      </w:r>
    </w:p>
    <w:p w:rsidR="00000000" w:rsidRPr="008B3825" w:rsidP="008B3825">
      <w:pPr>
        <w:pStyle w:val="ListBullet"/>
      </w:pPr>
      <w:r w:rsidRPr="008B3825">
        <w:t>compliance requirements of public safety and work health and safety (WHS) legislation and regulations in r</w:t>
      </w:r>
      <w:r w:rsidRPr="008B3825">
        <w:t>elation to set-up and safe operation of a rehearsal area.</w:t>
      </w:r>
    </w:p>
    <w:p w:rsidR="00000000" w:rsidRPr="008B3825" w:rsidP="008B3825">
      <w:pPr>
        <w:pStyle w:val="AllowPageBreak"/>
      </w:pPr>
    </w:p>
    <w:p w:rsidR="00000000" w:rsidRPr="008B3825" w:rsidP="008B3825">
      <w:pPr>
        <w:pStyle w:val="Heading1"/>
      </w:pPr>
      <w:bookmarkStart w:id="4" w:name="O_1162165"/>
      <w:bookmarkEnd w:id="4"/>
      <w:r w:rsidRPr="008B3825">
        <w:t>Assessment Conditions</w:t>
      </w:r>
    </w:p>
    <w:p w:rsidR="00000000" w:rsidRPr="008B3825" w:rsidP="00E35D7E">
      <w:pPr>
        <w:pStyle w:val="BodyText"/>
      </w:pPr>
      <w:r w:rsidRPr="008B3825">
        <w:t xml:space="preserve">Skills in this unit must be demonstrated in a live production environment where the conditions are typical of those in a working environment in this </w:t>
      </w:r>
      <w:r w:rsidRPr="008B3825">
        <w:t xml:space="preserve">industry. </w:t>
      </w:r>
    </w:p>
    <w:p w:rsidR="00000000" w:rsidRPr="008B3825" w:rsidP="00E35D7E">
      <w:pPr>
        <w:pStyle w:val="BodyText"/>
      </w:pPr>
      <w:r w:rsidRPr="008B3825">
        <w:t>This includes access to:</w:t>
      </w:r>
    </w:p>
    <w:p w:rsidR="00000000" w:rsidRPr="008B3825" w:rsidP="008B3825">
      <w:pPr>
        <w:pStyle w:val="ListBullet"/>
      </w:pPr>
      <w:r w:rsidRPr="008B3825">
        <w:t>venues where rehearsals could realistically take place</w:t>
      </w:r>
    </w:p>
    <w:p w:rsidR="00000000" w:rsidRPr="008B3825" w:rsidP="008B3825">
      <w:pPr>
        <w:pStyle w:val="ListBullet"/>
      </w:pPr>
      <w:r w:rsidRPr="008B3825">
        <w:t>interaction with others</w:t>
      </w:r>
    </w:p>
    <w:p w:rsidR="00000000" w:rsidRPr="008B3825" w:rsidP="008B3825">
      <w:pPr>
        <w:pStyle w:val="ListBullet"/>
      </w:pPr>
      <w:r w:rsidRPr="008B3825">
        <w:t>rehearsal and organisational documentation</w:t>
      </w:r>
    </w:p>
    <w:p w:rsidR="00000000" w:rsidRPr="008B3825" w:rsidP="008B3825">
      <w:pPr>
        <w:pStyle w:val="ListBullet"/>
      </w:pPr>
      <w:r w:rsidRPr="008B3825">
        <w:t>physical production elements</w:t>
      </w:r>
    </w:p>
    <w:p w:rsidR="00000000" w:rsidRPr="008B3825" w:rsidP="008B3825">
      <w:pPr>
        <w:pStyle w:val="ListBullet"/>
      </w:pPr>
      <w:r w:rsidRPr="008B3825">
        <w:t>information about required awards and WHS regulations.</w:t>
      </w:r>
    </w:p>
    <w:p w:rsidR="00000000" w:rsidRPr="008B3825" w:rsidP="008B3825">
      <w:pPr>
        <w:pStyle w:val="List"/>
      </w:pPr>
    </w:p>
    <w:p w:rsidR="00000000" w:rsidRPr="008B3825" w:rsidP="00E35D7E">
      <w:pPr>
        <w:pStyle w:val="BodyText"/>
      </w:pPr>
      <w:r w:rsidRPr="008B3825">
        <w:t>Assessors of</w:t>
      </w:r>
      <w:r w:rsidRPr="008B3825">
        <w:t xml:space="preserve"> this unit must satisfy the requirements for assessors in applicable vocational educational and training legislation, frameworks and/or standards. Where personal safety is a limiting factor, assessment may occur in a simulated work environment typical of t</w:t>
      </w:r>
      <w:r w:rsidRPr="008B3825">
        <w:t>hose in a working environment in this industry.</w:t>
      </w:r>
    </w:p>
    <w:p w:rsidR="00000000" w:rsidRPr="008B3825" w:rsidP="008B3825">
      <w:pPr>
        <w:pStyle w:val="Heading1"/>
      </w:pPr>
      <w:bookmarkStart w:id="5" w:name="O_1162163"/>
      <w:bookmarkEnd w:id="5"/>
      <w:r w:rsidRPr="008B3825">
        <w:t>Links</w:t>
      </w:r>
    </w:p>
    <w:p w:rsidR="00000000" w:rsidRPr="008B3825" w:rsidP="00E35D7E">
      <w:pPr>
        <w:pStyle w:val="BodyText"/>
      </w:pPr>
      <w:r w:rsidRPr="008B38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4B6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3825" w:rsidP="008B3825"/>
    <w:sectPr w:rsidSect="008B38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25" w:rsidRPr="00E35D7E" w:rsidP="00E35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7E" w:rsidP="008B3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5D7E" w:rsidP="008B3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5D7E" w:rsidP="008B3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825" w:rsidRPr="00E35D7E" w:rsidP="00E35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7E" w:rsidRPr="002D2AF8" w:rsidP="008B3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CUAPPM422 Organise and facilitate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35D7E" w:rsidP="008B3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C40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46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2A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825"/>
  </w:style>
  <w:style w:type="character" w:customStyle="1" w:styleId="Heading1Char">
    <w:name w:val="Heading 1 Char"/>
    <w:basedOn w:val="DefaultParagraphFont"/>
    <w:link w:val="Heading1"/>
    <w:rsid w:val="008B3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8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38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8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825"/>
    <w:rPr>
      <w:b/>
      <w:spacing w:val="0"/>
    </w:rPr>
  </w:style>
  <w:style w:type="paragraph" w:styleId="ListBullet2">
    <w:name w:val="List Bullet 2"/>
    <w:basedOn w:val="List2"/>
    <w:rsid w:val="008B38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3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8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3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8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825"/>
    <w:rPr>
      <w:i/>
    </w:rPr>
  </w:style>
  <w:style w:type="paragraph" w:styleId="Caption">
    <w:name w:val="caption"/>
    <w:basedOn w:val="BodyText"/>
    <w:next w:val="Normal"/>
    <w:qFormat/>
    <w:rsid w:val="008B3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825"/>
  </w:style>
  <w:style w:type="paragraph" w:styleId="TableofFigures">
    <w:name w:val="table of figures"/>
    <w:basedOn w:val="Normal"/>
    <w:next w:val="Normal"/>
    <w:semiHidden/>
    <w:rsid w:val="008B3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8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825"/>
    <w:rPr>
      <w:rFonts w:ascii="Wingdings" w:hAnsi="Wingdings"/>
    </w:rPr>
  </w:style>
  <w:style w:type="paragraph" w:customStyle="1" w:styleId="TableHeading">
    <w:name w:val="Table Heading"/>
    <w:basedOn w:val="HeadingBase"/>
    <w:rsid w:val="008B3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825"/>
    <w:rPr>
      <w:color w:val="0033CC"/>
      <w:u w:val="none"/>
    </w:rPr>
  </w:style>
  <w:style w:type="paragraph" w:customStyle="1" w:styleId="BodyTextRight">
    <w:name w:val="Body Text Right"/>
    <w:basedOn w:val="BodyText"/>
    <w:rsid w:val="008B3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8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825"/>
    <w:rPr>
      <w:sz w:val="32"/>
    </w:rPr>
  </w:style>
  <w:style w:type="paragraph" w:customStyle="1" w:styleId="HeadingProcedure">
    <w:name w:val="Heading Procedure"/>
    <w:basedOn w:val="HeadingBase"/>
    <w:next w:val="Normal"/>
    <w:rsid w:val="008B3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825"/>
    <w:pPr>
      <w:spacing w:before="60" w:after="60"/>
    </w:pPr>
  </w:style>
  <w:style w:type="paragraph" w:styleId="ListContinue">
    <w:name w:val="List Continue"/>
    <w:basedOn w:val="List"/>
    <w:rsid w:val="008B3825"/>
    <w:pPr>
      <w:ind w:firstLine="0"/>
    </w:pPr>
  </w:style>
  <w:style w:type="paragraph" w:customStyle="1" w:styleId="ListNote">
    <w:name w:val="List Note"/>
    <w:basedOn w:val="List"/>
    <w:rsid w:val="008B3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825"/>
    <w:rPr>
      <w:rFonts w:ascii="Courier New" w:hAnsi="Courier New"/>
    </w:rPr>
  </w:style>
  <w:style w:type="paragraph" w:customStyle="1" w:styleId="NoteBullet">
    <w:name w:val="Note Bullet"/>
    <w:basedOn w:val="Note"/>
    <w:rsid w:val="008B3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8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825"/>
    <w:rPr>
      <w:b/>
      <w:smallCaps/>
    </w:rPr>
  </w:style>
  <w:style w:type="paragraph" w:customStyle="1" w:styleId="TableListNumber">
    <w:name w:val="Table List Number"/>
    <w:basedOn w:val="ListNumber"/>
    <w:rsid w:val="008B3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825"/>
    <w:pPr>
      <w:numPr>
        <w:numId w:val="9"/>
      </w:numPr>
    </w:pPr>
  </w:style>
  <w:style w:type="paragraph" w:customStyle="1" w:styleId="ListAlpha2">
    <w:name w:val="List Alpha 2"/>
    <w:basedOn w:val="List2"/>
    <w:rsid w:val="008B3825"/>
    <w:pPr>
      <w:numPr>
        <w:numId w:val="8"/>
      </w:numPr>
    </w:pPr>
  </w:style>
  <w:style w:type="paragraph" w:styleId="List2">
    <w:name w:val="List 2"/>
    <w:basedOn w:val="BodyText"/>
    <w:rsid w:val="008B3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8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8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825"/>
    <w:pPr>
      <w:numPr>
        <w:numId w:val="4"/>
      </w:numPr>
    </w:pPr>
  </w:style>
  <w:style w:type="paragraph" w:styleId="ListContinue2">
    <w:name w:val="List Continue 2"/>
    <w:basedOn w:val="List2"/>
    <w:rsid w:val="008B3825"/>
    <w:pPr>
      <w:ind w:firstLine="0"/>
    </w:pPr>
  </w:style>
  <w:style w:type="paragraph" w:styleId="ListContinue3">
    <w:name w:val="List Continue 3"/>
    <w:basedOn w:val="List3"/>
    <w:rsid w:val="008B3825"/>
    <w:pPr>
      <w:ind w:left="1021" w:firstLine="0"/>
    </w:pPr>
  </w:style>
  <w:style w:type="paragraph" w:styleId="ListContinue4">
    <w:name w:val="List Continue 4"/>
    <w:basedOn w:val="List4"/>
    <w:rsid w:val="008B3825"/>
    <w:pPr>
      <w:ind w:firstLine="0"/>
    </w:pPr>
  </w:style>
  <w:style w:type="paragraph" w:styleId="ListContinue5">
    <w:name w:val="List Continue 5"/>
    <w:basedOn w:val="List5"/>
    <w:rsid w:val="008B3825"/>
    <w:pPr>
      <w:ind w:firstLine="0"/>
    </w:pPr>
  </w:style>
  <w:style w:type="paragraph" w:styleId="ListNumber3">
    <w:name w:val="List Number 3"/>
    <w:basedOn w:val="List3"/>
    <w:rsid w:val="008B3825"/>
    <w:pPr>
      <w:numPr>
        <w:numId w:val="5"/>
      </w:numPr>
    </w:pPr>
  </w:style>
  <w:style w:type="paragraph" w:styleId="ListNumber4">
    <w:name w:val="List Number 4"/>
    <w:basedOn w:val="List4"/>
    <w:rsid w:val="008B3825"/>
    <w:pPr>
      <w:numPr>
        <w:numId w:val="6"/>
      </w:numPr>
    </w:pPr>
  </w:style>
  <w:style w:type="paragraph" w:styleId="ListNumber5">
    <w:name w:val="List Number 5"/>
    <w:basedOn w:val="List5"/>
    <w:rsid w:val="008B3825"/>
    <w:pPr>
      <w:numPr>
        <w:numId w:val="7"/>
      </w:numPr>
    </w:pPr>
  </w:style>
  <w:style w:type="paragraph" w:styleId="BlockText">
    <w:name w:val="Block Text"/>
    <w:basedOn w:val="Normal"/>
    <w:rsid w:val="008B3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825"/>
    <w:rPr>
      <w:sz w:val="16"/>
      <w:vertAlign w:val="superscript"/>
    </w:rPr>
  </w:style>
  <w:style w:type="character" w:customStyle="1" w:styleId="Symbols">
    <w:name w:val="Symbols"/>
    <w:basedOn w:val="DefaultParagraphFont"/>
    <w:rsid w:val="008B3825"/>
    <w:rPr>
      <w:rFonts w:ascii="Symbol" w:hAnsi="Symbol"/>
    </w:rPr>
  </w:style>
  <w:style w:type="character" w:customStyle="1" w:styleId="MenuOptions">
    <w:name w:val="Menu Options"/>
    <w:basedOn w:val="DefaultParagraphFont"/>
    <w:rsid w:val="008B3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825"/>
    <w:rPr>
      <w:b/>
    </w:rPr>
  </w:style>
  <w:style w:type="character" w:customStyle="1" w:styleId="Underlined">
    <w:name w:val="Underlined"/>
    <w:basedOn w:val="DefaultParagraphFont"/>
    <w:rsid w:val="008B3825"/>
    <w:rPr>
      <w:u w:val="single"/>
    </w:rPr>
  </w:style>
  <w:style w:type="paragraph" w:customStyle="1" w:styleId="TableBodyTextRight">
    <w:name w:val="Table Body Text Right"/>
    <w:basedOn w:val="TableBodyText"/>
    <w:rsid w:val="008B3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825"/>
    <w:rPr>
      <w:sz w:val="18"/>
    </w:rPr>
  </w:style>
  <w:style w:type="paragraph" w:customStyle="1" w:styleId="BodySmallRight">
    <w:name w:val="Body Small Right"/>
    <w:basedOn w:val="BodyTextRight"/>
    <w:rsid w:val="008B3825"/>
    <w:rPr>
      <w:sz w:val="18"/>
      <w:szCs w:val="18"/>
    </w:rPr>
  </w:style>
  <w:style w:type="paragraph" w:customStyle="1" w:styleId="MarginEdition">
    <w:name w:val="Margin Edition"/>
    <w:basedOn w:val="MarginNote"/>
    <w:rsid w:val="008B3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825"/>
    <w:rPr>
      <w:sz w:val="2"/>
      <w:szCs w:val="2"/>
    </w:rPr>
  </w:style>
  <w:style w:type="character" w:customStyle="1" w:styleId="Small">
    <w:name w:val="Small"/>
    <w:basedOn w:val="DefaultParagraphFont"/>
    <w:rsid w:val="008B3825"/>
    <w:rPr>
      <w:sz w:val="16"/>
    </w:rPr>
  </w:style>
  <w:style w:type="paragraph" w:customStyle="1" w:styleId="WideTable">
    <w:name w:val="Wide Table"/>
    <w:basedOn w:val="Normal"/>
    <w:rsid w:val="008B3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825"/>
  </w:style>
  <w:style w:type="paragraph" w:styleId="Quote">
    <w:name w:val="Quote"/>
    <w:basedOn w:val="Heading1"/>
    <w:link w:val="QuoteChar"/>
    <w:qFormat/>
    <w:rsid w:val="008B3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825"/>
    <w:pPr>
      <w:pageBreakBefore/>
    </w:pPr>
  </w:style>
  <w:style w:type="paragraph" w:customStyle="1" w:styleId="Border">
    <w:name w:val="Border"/>
    <w:basedOn w:val="Normal"/>
    <w:qFormat/>
    <w:rsid w:val="008B3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825"/>
    <w:rPr>
      <w:u w:val="single"/>
    </w:rPr>
  </w:style>
  <w:style w:type="character" w:customStyle="1" w:styleId="BoldandItalics">
    <w:name w:val="Bold and Italics"/>
    <w:qFormat/>
    <w:rsid w:val="008B3825"/>
    <w:rPr>
      <w:b/>
      <w:i/>
      <w:u w:val="none"/>
    </w:rPr>
  </w:style>
  <w:style w:type="paragraph" w:styleId="BalloonText">
    <w:name w:val="Balloon Text"/>
    <w:basedOn w:val="Normal"/>
    <w:link w:val="BalloonTextChar"/>
    <w:rsid w:val="008B3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825"/>
    <w:pPr>
      <w:spacing w:before="0" w:after="0"/>
    </w:pPr>
  </w:style>
  <w:style w:type="paragraph" w:customStyle="1" w:styleId="BodyTextBold">
    <w:name w:val="Body Text Bold"/>
    <w:basedOn w:val="BodyText"/>
    <w:qFormat/>
    <w:rsid w:val="008B3825"/>
    <w:rPr>
      <w:b/>
    </w:rPr>
  </w:style>
  <w:style w:type="character" w:styleId="Hyperlink">
    <w:name w:val="Hyperlink"/>
    <w:basedOn w:val="DefaultParagraphFont"/>
    <w:uiPriority w:val="99"/>
    <w:unhideWhenUsed/>
    <w:rsid w:val="00E35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3156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CUAPPM422 Organise and facilitate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