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245" w:rsidP="00B05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CUAPPM420 Coordinate continuity in productions</w:t>
      </w:r>
      <w:r>
        <w:fldChar w:fldCharType="end"/>
      </w:r>
    </w:p>
    <w:p w:rsidR="00B05245" w:rsidP="00B05245">
      <w:pPr>
        <w:pStyle w:val="Version"/>
        <w:sectPr w:rsidSect="003B2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381" w:rsidP="003B2381">
      <w:pPr>
        <w:pStyle w:val="SuperHeading"/>
      </w:pPr>
      <w:r w:rsidRPr="003B2381">
        <w:t>CUAPPM420 Coordinate continuity in productions</w:t>
      </w:r>
    </w:p>
    <w:p w:rsidR="00000000" w:rsidRPr="003B2381" w:rsidP="003B2381">
      <w:pPr>
        <w:pStyle w:val="Heading1"/>
      </w:pPr>
      <w:bookmarkStart w:id="1" w:name="O_1149562"/>
      <w:bookmarkEnd w:id="1"/>
      <w:r w:rsidRPr="003B23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2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81" w:rsidP="003B2381">
            <w:pPr>
              <w:pStyle w:val="BodyText"/>
            </w:pPr>
            <w:r w:rsidRPr="003B23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rPr>
                <w:rStyle w:val="SpecialBold"/>
              </w:rPr>
              <w:t>Comments</w:t>
            </w:r>
          </w:p>
        </w:tc>
      </w:tr>
      <w:tr w:rsidTr="003B23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81" w:rsidP="003B2381">
            <w:pPr>
              <w:pStyle w:val="BodyText"/>
            </w:pPr>
            <w:r w:rsidRPr="003B2381">
              <w:t>This version first released with CUA Creative Arts and Culture Training Package version 5.0.</w:t>
            </w:r>
          </w:p>
        </w:tc>
      </w:tr>
    </w:tbl>
    <w:p w:rsidR="00000000" w:rsidRPr="003B2381" w:rsidP="003B2381">
      <w:pPr>
        <w:pStyle w:val="List"/>
      </w:pPr>
    </w:p>
    <w:p w:rsidR="00000000" w:rsidRPr="003B2381" w:rsidP="003B2381">
      <w:pPr>
        <w:pStyle w:val="AllowPageBreak"/>
      </w:pPr>
    </w:p>
    <w:p w:rsidR="00000000" w:rsidRPr="003B2381" w:rsidP="003B2381">
      <w:pPr>
        <w:pStyle w:val="Heading1"/>
      </w:pPr>
      <w:bookmarkStart w:id="2" w:name="O_1149567"/>
      <w:bookmarkEnd w:id="2"/>
      <w:r w:rsidRPr="003B2381">
        <w:t>Application</w:t>
      </w:r>
    </w:p>
    <w:p w:rsidR="00000000" w:rsidRPr="003B2381" w:rsidP="00B05245">
      <w:pPr>
        <w:pStyle w:val="BodyText"/>
      </w:pPr>
      <w:r w:rsidRPr="003B2381">
        <w:t>This unit describes the skills and knowledge required to conduct and man</w:t>
      </w:r>
      <w:r w:rsidRPr="003B2381">
        <w:t>age continuity and consistency of characteristics of persons, plots, objects, places and events between shots and scenes in a production, thus facilitating post-production editing.</w:t>
      </w:r>
    </w:p>
    <w:p w:rsidR="00000000" w:rsidRPr="003B2381" w:rsidP="00B05245">
      <w:pPr>
        <w:pStyle w:val="BodyText"/>
      </w:pPr>
      <w:r w:rsidRPr="003B2381">
        <w:t>The unit applies to those who track details of each shooting session and co</w:t>
      </w:r>
      <w:r w:rsidRPr="003B2381">
        <w:t>mmunicate script changes to cast and crew, including information on props, make-up and wardrobe. The documentation involved in this work contains details required to recreate continuity of a particular scene, location or action, irrespective of shooting se</w:t>
      </w:r>
      <w:r w:rsidRPr="003B2381">
        <w:t>quence.</w:t>
      </w:r>
    </w:p>
    <w:p w:rsidR="00000000" w:rsidRPr="003B2381" w:rsidP="00B05245">
      <w:pPr>
        <w:pStyle w:val="BodyText"/>
      </w:pPr>
      <w:r w:rsidRPr="003B2381">
        <w:t>No licensing, legislative or certification requirements apply to this unit at the time of publication.</w:t>
      </w:r>
    </w:p>
    <w:p w:rsidR="00000000" w:rsidRPr="003B2381" w:rsidP="003B2381">
      <w:pPr>
        <w:pStyle w:val="Heading1"/>
      </w:pPr>
      <w:bookmarkStart w:id="3" w:name="O_1149566"/>
      <w:bookmarkEnd w:id="3"/>
      <w:r w:rsidRPr="003B2381">
        <w:t>Unit Sector</w:t>
      </w:r>
    </w:p>
    <w:p w:rsidR="00000000" w:rsidRPr="003B2381" w:rsidP="00B05245">
      <w:pPr>
        <w:pStyle w:val="BodyText"/>
      </w:pPr>
      <w:r w:rsidRPr="003B2381">
        <w:t>Media and entertainment production – Production planning and management</w:t>
      </w:r>
    </w:p>
    <w:p w:rsidR="00000000" w:rsidRPr="003B2381" w:rsidP="003B2381">
      <w:pPr>
        <w:pStyle w:val="Heading1"/>
      </w:pPr>
      <w:bookmarkStart w:id="4" w:name="O_1149565"/>
      <w:bookmarkEnd w:id="4"/>
      <w:r w:rsidRPr="003B2381">
        <w:t>Elements and Performanc</w:t>
      </w:r>
      <w:r w:rsidRPr="003B2381">
        <w:t>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81" w:rsidP="003B2381">
            <w:pPr>
              <w:pStyle w:val="BodyText"/>
            </w:pPr>
            <w:r w:rsidRPr="003B238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rPr>
                <w:rStyle w:val="SpecialBold"/>
              </w:rPr>
              <w:t>PERFORMANCE CRITERIA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81" w:rsidP="003B2381">
            <w:pPr>
              <w:pStyle w:val="BodyText"/>
            </w:pPr>
            <w:r w:rsidRPr="003B238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81">
            <w:pPr>
              <w:pStyle w:val="List"/>
              <w:rPr>
                <w:lang w:val="en-NZ"/>
              </w:rPr>
            </w:pPr>
            <w:r w:rsidRPr="003B2381">
              <w:t>1. Prepare scripts for continuity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81" w:rsidP="003B2381">
            <w:pPr>
              <w:pStyle w:val="List"/>
            </w:pPr>
            <w:r w:rsidRPr="003B2381">
              <w:t>1.1 Confirm production requirements for scenes to be shot with reference to production documentation</w:t>
            </w:r>
          </w:p>
          <w:p w:rsidR="00000000" w:rsidRPr="003B2381" w:rsidP="003B2381">
            <w:pPr>
              <w:pStyle w:val="List"/>
            </w:pPr>
            <w:r w:rsidRPr="003B2381">
              <w:t>1.2 Analyse and break down scripts and production schedules and determine continuity implications of scenes to be shot</w:t>
            </w:r>
          </w:p>
          <w:p w:rsidR="00000000" w:rsidRPr="003B2381" w:rsidP="003B2381">
            <w:pPr>
              <w:pStyle w:val="List"/>
            </w:pPr>
            <w:r w:rsidRPr="003B2381">
              <w:t>1.3 Determine shooting sequences tha</w:t>
            </w:r>
            <w:r w:rsidRPr="003B2381">
              <w:t>t meet production requirements in collaboration with required personnel</w:t>
            </w:r>
          </w:p>
          <w:p w:rsidR="00000000" w:rsidRPr="003B2381" w:rsidP="003B2381">
            <w:pPr>
              <w:pStyle w:val="List"/>
            </w:pPr>
            <w:r w:rsidRPr="003B2381">
              <w:t>1.4 Prepare continuity documentation according to production requirements</w:t>
            </w:r>
          </w:p>
          <w:p w:rsidR="00000000" w:rsidRPr="003B2381" w:rsidP="003B2381">
            <w:pPr>
              <w:pStyle w:val="List"/>
            </w:pPr>
            <w:r w:rsidRPr="003B2381">
              <w:t>1.5 Identify story days and sequence of story within script and mark against production schedule</w:t>
            </w:r>
          </w:p>
          <w:p w:rsidR="00000000" w:rsidRPr="003B2381" w:rsidP="003B2381">
            <w:pPr>
              <w:pStyle w:val="List"/>
            </w:pPr>
            <w:r w:rsidRPr="003B2381">
              <w:t>1.6 Note cont</w:t>
            </w:r>
            <w:r w:rsidRPr="003B2381">
              <w:t>inuity information on script, production schedules or in continuity documentation according to organisational or industry-standard practices</w:t>
            </w:r>
          </w:p>
          <w:p w:rsidR="00000000" w:rsidP="003B2381">
            <w:pPr>
              <w:pStyle w:val="List"/>
              <w:rPr>
                <w:lang w:val="en-NZ"/>
              </w:rPr>
            </w:pPr>
            <w:r w:rsidRPr="003B2381">
              <w:t>1.7 Confirm dialogue requirements and verify purpose and storyline in discussion with required personnel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81">
            <w:pPr>
              <w:pStyle w:val="List"/>
              <w:rPr>
                <w:lang w:val="en-NZ"/>
              </w:rPr>
            </w:pPr>
            <w:r w:rsidRPr="003B2381">
              <w:t>2. Conduc</w:t>
            </w:r>
            <w:r w:rsidRPr="003B2381">
              <w:t>t continuity during production phase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81" w:rsidP="003B2381">
            <w:pPr>
              <w:pStyle w:val="List"/>
            </w:pPr>
            <w:r w:rsidRPr="003B2381">
              <w:t xml:space="preserve">2.1 Log information for each action, or take, on script or in continuity documentation </w:t>
            </w:r>
          </w:p>
          <w:p w:rsidR="00000000" w:rsidRPr="003B2381" w:rsidP="003B2381">
            <w:pPr>
              <w:pStyle w:val="List"/>
            </w:pPr>
            <w:r w:rsidRPr="003B2381">
              <w:t>2.2 Produce detailed notes on all elements associated with each scene according to production requirements</w:t>
            </w:r>
          </w:p>
          <w:p w:rsidR="00000000" w:rsidRPr="003B2381" w:rsidP="003B2381">
            <w:pPr>
              <w:pStyle w:val="List"/>
            </w:pPr>
            <w:r w:rsidRPr="003B2381">
              <w:t>2.3 Take photographs of all characters, sets and locations according to production requirements</w:t>
            </w:r>
          </w:p>
          <w:p w:rsidR="00000000" w:rsidRPr="003B2381" w:rsidP="003B2381">
            <w:pPr>
              <w:pStyle w:val="List"/>
            </w:pPr>
            <w:r w:rsidRPr="003B2381">
              <w:t>2.4 Time and record duration of sequences during shoots according to production requirements</w:t>
            </w:r>
          </w:p>
          <w:p w:rsidR="00000000" w:rsidRPr="003B2381" w:rsidP="003B2381">
            <w:pPr>
              <w:pStyle w:val="List"/>
            </w:pPr>
            <w:r w:rsidRPr="003B2381">
              <w:t>2.5 Describe technical information of shots according to production</w:t>
            </w:r>
            <w:r w:rsidRPr="003B2381">
              <w:t xml:space="preserve"> requirements</w:t>
            </w:r>
          </w:p>
          <w:p w:rsidR="00000000" w:rsidP="003B2381">
            <w:pPr>
              <w:pStyle w:val="List"/>
              <w:rPr>
                <w:lang w:val="en-NZ"/>
              </w:rPr>
            </w:pPr>
            <w:r w:rsidRPr="003B2381">
              <w:t>2.6 Provide progress reports to required production staff according to production requirements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81">
            <w:pPr>
              <w:pStyle w:val="List"/>
              <w:rPr>
                <w:lang w:val="en-NZ"/>
              </w:rPr>
            </w:pPr>
            <w:r w:rsidRPr="003B2381">
              <w:t>3. Advise on continuity during productions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81" w:rsidP="003B2381">
            <w:pPr>
              <w:pStyle w:val="List"/>
            </w:pPr>
            <w:r w:rsidRPr="003B2381">
              <w:t>3.1 Identify implications of changes to dialogue and other elements and inform director of impact on pr</w:t>
            </w:r>
            <w:r w:rsidRPr="003B2381">
              <w:t>oduction schedules and costs as required</w:t>
            </w:r>
          </w:p>
          <w:p w:rsidR="00000000" w:rsidRPr="003B2381" w:rsidP="003B2381">
            <w:pPr>
              <w:pStyle w:val="List"/>
            </w:pPr>
            <w:r w:rsidRPr="003B2381">
              <w:t>3.2 Communicate approved changes to cast and crew according to production requirements</w:t>
            </w:r>
          </w:p>
          <w:p w:rsidR="00000000" w:rsidRPr="003B2381" w:rsidP="003B2381">
            <w:pPr>
              <w:pStyle w:val="List"/>
            </w:pPr>
            <w:r w:rsidRPr="003B2381">
              <w:t>3.3 Liaise with personnel from other departments responsible for specific areas of continuity and ensure continuity for whole pr</w:t>
            </w:r>
            <w:r w:rsidRPr="003B2381">
              <w:t>oduction is maintained</w:t>
            </w:r>
          </w:p>
          <w:p w:rsidR="00000000" w:rsidRPr="003B2381" w:rsidP="003B2381">
            <w:pPr>
              <w:pStyle w:val="List"/>
            </w:pPr>
            <w:r w:rsidRPr="003B2381">
              <w:t xml:space="preserve">3.4 Report identified continuity problems to director and discuss resolutions according to production requirements </w:t>
            </w:r>
          </w:p>
        </w:tc>
      </w:tr>
    </w:tbl>
    <w:p w:rsidR="00000000" w:rsidRPr="003B2381" w:rsidP="003B2381">
      <w:pPr>
        <w:pStyle w:val="List"/>
      </w:pPr>
    </w:p>
    <w:p w:rsidR="00000000" w:rsidRPr="003B2381" w:rsidP="003B2381">
      <w:pPr>
        <w:pStyle w:val="AllowPageBreak"/>
      </w:pPr>
    </w:p>
    <w:p w:rsidR="00000000" w:rsidRPr="003B2381" w:rsidP="003B2381">
      <w:pPr>
        <w:pStyle w:val="Heading1"/>
      </w:pPr>
      <w:bookmarkStart w:id="5" w:name="O_1149564"/>
      <w:bookmarkEnd w:id="5"/>
      <w:r w:rsidRPr="003B2381">
        <w:t>Foundation Skills</w:t>
      </w:r>
    </w:p>
    <w:p w:rsidR="00000000" w:rsidRPr="00B05245" w:rsidP="00B05245">
      <w:pPr>
        <w:pStyle w:val="BodyText"/>
        <w:rPr>
          <w:i/>
        </w:rPr>
      </w:pPr>
      <w:r w:rsidRPr="00B05245">
        <w:rPr>
          <w:rStyle w:val="Emphasis"/>
        </w:rPr>
        <w:t>This section describes those language, literacy, numeracy and employment skill</w:t>
      </w:r>
      <w:r w:rsidRPr="00B05245">
        <w:rPr>
          <w:rStyle w:val="Emphasis"/>
        </w:rPr>
        <w:t>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381" w:rsidP="003B2381">
            <w:pPr>
              <w:pStyle w:val="BodyText"/>
            </w:pPr>
            <w:r w:rsidRPr="003B2381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rPr>
                <w:rStyle w:val="SpecialBold"/>
              </w:rPr>
              <w:t>DESCRIPTION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2381" w:rsidP="003B2381">
            <w:pPr>
              <w:pStyle w:val="ListBullet"/>
            </w:pPr>
            <w:r w:rsidRPr="003B2381">
              <w:t>Calculates with whole numbers and routine fractions, decimals or percentages</w:t>
            </w:r>
          </w:p>
          <w:p w:rsidR="00000000" w:rsidP="003B2381">
            <w:pPr>
              <w:pStyle w:val="ListBullet"/>
              <w:rPr>
                <w:lang w:val="en-NZ"/>
              </w:rPr>
            </w:pPr>
            <w:r w:rsidRPr="003B2381">
              <w:t>Calculates costs, compares information with available production budget and identifies cost differences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2381" w:rsidP="003B2381">
            <w:pPr>
              <w:pStyle w:val="ListBullet"/>
            </w:pPr>
            <w:r w:rsidRPr="003B2381">
              <w:t xml:space="preserve">Participates in verbal exchanges of ideas and solutions regarding production and continuity requirements using appropriate, </w:t>
            </w:r>
            <w:r w:rsidRPr="003B2381">
              <w:t>industr</w:t>
            </w:r>
            <w:r w:rsidRPr="003B2381">
              <w:t xml:space="preserve">y-specific and clear language </w:t>
            </w:r>
          </w:p>
          <w:p w:rsidR="00000000" w:rsidP="003B2381">
            <w:pPr>
              <w:pStyle w:val="ListBullet"/>
              <w:rPr>
                <w:lang w:val="en-NZ"/>
              </w:rPr>
            </w:pPr>
            <w:r w:rsidRPr="003B2381">
              <w:t>Contributes information, confirms understanding and expresses requirements with others using listening and questioning skills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ListBullet"/>
              <w:rPr>
                <w:lang w:val="en-NZ"/>
              </w:rPr>
            </w:pPr>
            <w:r w:rsidRPr="003B2381">
              <w:t>Reads and identifies required information in documentation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ListBullet"/>
              <w:rPr>
                <w:lang w:val="en-NZ"/>
              </w:rPr>
            </w:pPr>
            <w:r w:rsidRPr="003B2381">
              <w:t>Organises and updates detailed continuity information using formats, terminology and conventions specific to industry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ListBullet"/>
              <w:rPr>
                <w:lang w:val="en-NZ"/>
              </w:rPr>
            </w:pPr>
            <w:r w:rsidRPr="003B2381">
              <w:t>Gathers and analyses required information and makes continuity decisions cooperatively with others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t>Planning a</w:t>
            </w:r>
            <w:r w:rsidRPr="003B2381">
              <w:t>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ListBullet"/>
              <w:rPr>
                <w:lang w:val="en-NZ"/>
              </w:rPr>
            </w:pPr>
            <w:r w:rsidRPr="003B2381">
              <w:t xml:space="preserve">Adopts a methodical and logical approach to planning and management of continuity tasks 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ListBullet"/>
              <w:rPr>
                <w:lang w:val="en-NZ"/>
              </w:rPr>
            </w:pPr>
            <w:r w:rsidRPr="003B2381">
              <w:t>Recognises potential scheduling problems that affect continuity and provides solutions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2381" w:rsidP="003B2381">
            <w:pPr>
              <w:pStyle w:val="ListBullet"/>
            </w:pPr>
            <w:r w:rsidRPr="003B2381">
              <w:t>Meets requirements of own rol</w:t>
            </w:r>
            <w:r w:rsidRPr="003B2381">
              <w:t>e and associated responsibilities</w:t>
            </w:r>
          </w:p>
          <w:p w:rsidR="00000000" w:rsidP="003B2381">
            <w:pPr>
              <w:pStyle w:val="ListBullet"/>
              <w:rPr>
                <w:lang w:val="en-NZ"/>
              </w:rPr>
            </w:pPr>
            <w:r w:rsidRPr="003B2381">
              <w:t>Follows organisational procedures and requirements and industry standards in planning and completing continuity work</w:t>
            </w:r>
          </w:p>
        </w:tc>
      </w:tr>
      <w:tr w:rsidTr="003B23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2381">
            <w:pPr>
              <w:pStyle w:val="BodyText"/>
              <w:rPr>
                <w:lang w:val="en-NZ"/>
              </w:rPr>
            </w:pPr>
            <w:r w:rsidRPr="003B2381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2381" w:rsidP="003B2381">
            <w:pPr>
              <w:pStyle w:val="ListBullet"/>
            </w:pPr>
            <w:r w:rsidRPr="003B2381">
              <w:t xml:space="preserve">Collaborates and cooperates with production team members </w:t>
            </w:r>
          </w:p>
          <w:p w:rsidR="00000000" w:rsidRPr="003B2381" w:rsidP="003B2381">
            <w:pPr>
              <w:pStyle w:val="ListBullet"/>
            </w:pPr>
            <w:r w:rsidRPr="003B2381">
              <w:t>Provides advice, information and support to others during production</w:t>
            </w:r>
          </w:p>
        </w:tc>
      </w:tr>
    </w:tbl>
    <w:p w:rsidR="00000000" w:rsidRPr="003B2381" w:rsidP="003B2381">
      <w:pPr>
        <w:pStyle w:val="List"/>
      </w:pPr>
    </w:p>
    <w:p w:rsidR="00000000" w:rsidRPr="003B2381" w:rsidP="003B2381">
      <w:pPr>
        <w:pStyle w:val="AllowPageBreak"/>
      </w:pPr>
    </w:p>
    <w:p w:rsidR="00000000" w:rsidRPr="003B2381" w:rsidP="003B2381">
      <w:pPr>
        <w:pStyle w:val="Heading1"/>
      </w:pPr>
      <w:bookmarkStart w:id="6" w:name="O_1149563"/>
      <w:bookmarkEnd w:id="6"/>
      <w:r w:rsidRPr="003B2381">
        <w:t>Unit Mapping Information</w:t>
      </w:r>
    </w:p>
    <w:p w:rsidR="00000000" w:rsidRPr="003B2381" w:rsidP="00B05245">
      <w:pPr>
        <w:pStyle w:val="BodyText"/>
      </w:pPr>
      <w:r w:rsidRPr="003B2381">
        <w:t>Supersedes and is equivalent to CUAPPM410 Coordinate continuity.</w:t>
      </w:r>
    </w:p>
    <w:p w:rsidR="00000000" w:rsidRPr="003B2381" w:rsidP="003B2381">
      <w:pPr>
        <w:pStyle w:val="Heading1"/>
      </w:pPr>
      <w:bookmarkStart w:id="7" w:name="O_1149556"/>
      <w:bookmarkEnd w:id="7"/>
      <w:r w:rsidRPr="003B2381">
        <w:t>Links</w:t>
      </w:r>
    </w:p>
    <w:p w:rsidR="00000000" w:rsidRPr="003B2381" w:rsidP="00B05245">
      <w:pPr>
        <w:pStyle w:val="BodyText"/>
      </w:pPr>
      <w:r w:rsidRPr="003B2381">
        <w:t>Companion Volume Implementation Guide is found on V</w:t>
      </w:r>
      <w:r w:rsidRPr="003B2381">
        <w:t xml:space="preserve">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C293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2381" w:rsidP="003B2381"/>
    <w:sectPr w:rsidSect="003B23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81" w:rsidRPr="00B05245" w:rsidP="00B05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45" w:rsidP="003B2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245" w:rsidP="003B2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5245" w:rsidP="003B2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381" w:rsidRPr="00B05245" w:rsidP="00B052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245" w:rsidRPr="002D2AF8" w:rsidP="003B2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CUAPPM420 Coordinate continuity in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05245" w:rsidP="003B2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C45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FE05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381"/>
  </w:style>
  <w:style w:type="character" w:customStyle="1" w:styleId="Heading1Char">
    <w:name w:val="Heading 1 Char"/>
    <w:basedOn w:val="DefaultParagraphFont"/>
    <w:link w:val="Heading1"/>
    <w:rsid w:val="003B2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3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23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23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381"/>
    <w:rPr>
      <w:b/>
      <w:spacing w:val="0"/>
    </w:rPr>
  </w:style>
  <w:style w:type="character" w:styleId="Emphasis">
    <w:name w:val="Emphasis"/>
    <w:basedOn w:val="DefaultParagraphFont"/>
    <w:qFormat/>
    <w:rsid w:val="003B2381"/>
    <w:rPr>
      <w:i/>
    </w:rPr>
  </w:style>
  <w:style w:type="paragraph" w:customStyle="1" w:styleId="SuperHeading">
    <w:name w:val="SuperHeading"/>
    <w:basedOn w:val="Normal"/>
    <w:rsid w:val="003B2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3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2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3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3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381"/>
  </w:style>
  <w:style w:type="paragraph" w:styleId="TableofFigures">
    <w:name w:val="table of figures"/>
    <w:basedOn w:val="Normal"/>
    <w:next w:val="Normal"/>
    <w:semiHidden/>
    <w:rsid w:val="003B2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3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381"/>
    <w:rPr>
      <w:rFonts w:ascii="Wingdings" w:hAnsi="Wingdings"/>
    </w:rPr>
  </w:style>
  <w:style w:type="paragraph" w:customStyle="1" w:styleId="TableHeading">
    <w:name w:val="Table Heading"/>
    <w:basedOn w:val="HeadingBase"/>
    <w:rsid w:val="003B2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381"/>
    <w:rPr>
      <w:color w:val="0033CC"/>
      <w:u w:val="none"/>
    </w:rPr>
  </w:style>
  <w:style w:type="paragraph" w:customStyle="1" w:styleId="BodyTextRight">
    <w:name w:val="Body Text Right"/>
    <w:basedOn w:val="BodyText"/>
    <w:rsid w:val="003B2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3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381"/>
    <w:rPr>
      <w:sz w:val="32"/>
    </w:rPr>
  </w:style>
  <w:style w:type="paragraph" w:customStyle="1" w:styleId="HeadingProcedure">
    <w:name w:val="Heading Procedure"/>
    <w:basedOn w:val="HeadingBase"/>
    <w:next w:val="Normal"/>
    <w:rsid w:val="003B2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381"/>
    <w:pPr>
      <w:spacing w:before="60" w:after="60"/>
    </w:pPr>
  </w:style>
  <w:style w:type="paragraph" w:styleId="ListContinue">
    <w:name w:val="List Continue"/>
    <w:basedOn w:val="List"/>
    <w:rsid w:val="003B2381"/>
    <w:pPr>
      <w:ind w:firstLine="0"/>
    </w:pPr>
  </w:style>
  <w:style w:type="paragraph" w:customStyle="1" w:styleId="ListNote">
    <w:name w:val="List Note"/>
    <w:basedOn w:val="List"/>
    <w:rsid w:val="003B2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381"/>
    <w:rPr>
      <w:rFonts w:ascii="Courier New" w:hAnsi="Courier New"/>
    </w:rPr>
  </w:style>
  <w:style w:type="paragraph" w:customStyle="1" w:styleId="NoteBullet">
    <w:name w:val="Note Bullet"/>
    <w:basedOn w:val="Note"/>
    <w:rsid w:val="003B2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3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381"/>
    <w:rPr>
      <w:b/>
      <w:smallCaps/>
    </w:rPr>
  </w:style>
  <w:style w:type="paragraph" w:customStyle="1" w:styleId="TableListNumber">
    <w:name w:val="Table List Number"/>
    <w:basedOn w:val="ListNumber"/>
    <w:rsid w:val="003B2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381"/>
    <w:pPr>
      <w:numPr>
        <w:numId w:val="8"/>
      </w:numPr>
    </w:pPr>
  </w:style>
  <w:style w:type="paragraph" w:customStyle="1" w:styleId="ListAlpha2">
    <w:name w:val="List Alpha 2"/>
    <w:basedOn w:val="List2"/>
    <w:rsid w:val="003B2381"/>
    <w:pPr>
      <w:numPr>
        <w:numId w:val="7"/>
      </w:numPr>
    </w:pPr>
  </w:style>
  <w:style w:type="paragraph" w:styleId="List2">
    <w:name w:val="List 2"/>
    <w:basedOn w:val="BodyText"/>
    <w:rsid w:val="003B2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3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3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381"/>
    <w:pPr>
      <w:numPr>
        <w:numId w:val="3"/>
      </w:numPr>
    </w:pPr>
  </w:style>
  <w:style w:type="paragraph" w:styleId="ListContinue2">
    <w:name w:val="List Continue 2"/>
    <w:basedOn w:val="List2"/>
    <w:rsid w:val="003B2381"/>
    <w:pPr>
      <w:ind w:firstLine="0"/>
    </w:pPr>
  </w:style>
  <w:style w:type="paragraph" w:styleId="ListContinue3">
    <w:name w:val="List Continue 3"/>
    <w:basedOn w:val="List3"/>
    <w:rsid w:val="003B2381"/>
    <w:pPr>
      <w:ind w:left="1021" w:firstLine="0"/>
    </w:pPr>
  </w:style>
  <w:style w:type="paragraph" w:styleId="ListContinue4">
    <w:name w:val="List Continue 4"/>
    <w:basedOn w:val="List4"/>
    <w:rsid w:val="003B2381"/>
    <w:pPr>
      <w:ind w:firstLine="0"/>
    </w:pPr>
  </w:style>
  <w:style w:type="paragraph" w:styleId="ListContinue5">
    <w:name w:val="List Continue 5"/>
    <w:basedOn w:val="List5"/>
    <w:rsid w:val="003B2381"/>
    <w:pPr>
      <w:ind w:firstLine="0"/>
    </w:pPr>
  </w:style>
  <w:style w:type="paragraph" w:styleId="ListNumber3">
    <w:name w:val="List Number 3"/>
    <w:basedOn w:val="List3"/>
    <w:rsid w:val="003B2381"/>
    <w:pPr>
      <w:numPr>
        <w:numId w:val="4"/>
      </w:numPr>
    </w:pPr>
  </w:style>
  <w:style w:type="paragraph" w:styleId="ListNumber4">
    <w:name w:val="List Number 4"/>
    <w:basedOn w:val="List4"/>
    <w:rsid w:val="003B2381"/>
    <w:pPr>
      <w:numPr>
        <w:numId w:val="5"/>
      </w:numPr>
    </w:pPr>
  </w:style>
  <w:style w:type="paragraph" w:styleId="ListNumber5">
    <w:name w:val="List Number 5"/>
    <w:basedOn w:val="List5"/>
    <w:rsid w:val="003B2381"/>
    <w:pPr>
      <w:numPr>
        <w:numId w:val="6"/>
      </w:numPr>
    </w:pPr>
  </w:style>
  <w:style w:type="paragraph" w:styleId="BlockText">
    <w:name w:val="Block Text"/>
    <w:basedOn w:val="Normal"/>
    <w:rsid w:val="003B2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381"/>
    <w:rPr>
      <w:sz w:val="16"/>
      <w:vertAlign w:val="superscript"/>
    </w:rPr>
  </w:style>
  <w:style w:type="character" w:customStyle="1" w:styleId="Symbols">
    <w:name w:val="Symbols"/>
    <w:basedOn w:val="DefaultParagraphFont"/>
    <w:rsid w:val="003B2381"/>
    <w:rPr>
      <w:rFonts w:ascii="Symbol" w:hAnsi="Symbol"/>
    </w:rPr>
  </w:style>
  <w:style w:type="character" w:customStyle="1" w:styleId="MenuOptions">
    <w:name w:val="Menu Options"/>
    <w:basedOn w:val="DefaultParagraphFont"/>
    <w:rsid w:val="003B2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381"/>
    <w:rPr>
      <w:b/>
    </w:rPr>
  </w:style>
  <w:style w:type="character" w:customStyle="1" w:styleId="Underlined">
    <w:name w:val="Underlined"/>
    <w:basedOn w:val="DefaultParagraphFont"/>
    <w:rsid w:val="003B2381"/>
    <w:rPr>
      <w:u w:val="single"/>
    </w:rPr>
  </w:style>
  <w:style w:type="paragraph" w:customStyle="1" w:styleId="TableBodyTextRight">
    <w:name w:val="Table Body Text Right"/>
    <w:basedOn w:val="TableBodyText"/>
    <w:rsid w:val="003B2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381"/>
    <w:rPr>
      <w:sz w:val="18"/>
    </w:rPr>
  </w:style>
  <w:style w:type="paragraph" w:customStyle="1" w:styleId="BodySmallRight">
    <w:name w:val="Body Small Right"/>
    <w:basedOn w:val="BodyTextRight"/>
    <w:rsid w:val="003B2381"/>
    <w:rPr>
      <w:sz w:val="18"/>
      <w:szCs w:val="18"/>
    </w:rPr>
  </w:style>
  <w:style w:type="paragraph" w:customStyle="1" w:styleId="MarginEdition">
    <w:name w:val="Margin Edition"/>
    <w:basedOn w:val="MarginNote"/>
    <w:rsid w:val="003B2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381"/>
    <w:rPr>
      <w:sz w:val="2"/>
      <w:szCs w:val="2"/>
    </w:rPr>
  </w:style>
  <w:style w:type="character" w:customStyle="1" w:styleId="Small">
    <w:name w:val="Small"/>
    <w:basedOn w:val="DefaultParagraphFont"/>
    <w:rsid w:val="003B2381"/>
    <w:rPr>
      <w:sz w:val="16"/>
    </w:rPr>
  </w:style>
  <w:style w:type="paragraph" w:customStyle="1" w:styleId="WideTable">
    <w:name w:val="Wide Table"/>
    <w:basedOn w:val="Normal"/>
    <w:rsid w:val="003B2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381"/>
  </w:style>
  <w:style w:type="paragraph" w:styleId="Quote">
    <w:name w:val="Quote"/>
    <w:basedOn w:val="Heading1"/>
    <w:link w:val="QuoteChar"/>
    <w:qFormat/>
    <w:rsid w:val="003B2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381"/>
    <w:pPr>
      <w:pageBreakBefore/>
    </w:pPr>
  </w:style>
  <w:style w:type="paragraph" w:customStyle="1" w:styleId="Border">
    <w:name w:val="Border"/>
    <w:basedOn w:val="Normal"/>
    <w:qFormat/>
    <w:rsid w:val="003B2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381"/>
    <w:rPr>
      <w:u w:val="single"/>
    </w:rPr>
  </w:style>
  <w:style w:type="character" w:customStyle="1" w:styleId="BoldandItalics">
    <w:name w:val="Bold and Italics"/>
    <w:qFormat/>
    <w:rsid w:val="003B2381"/>
    <w:rPr>
      <w:b/>
      <w:i/>
      <w:u w:val="none"/>
    </w:rPr>
  </w:style>
  <w:style w:type="paragraph" w:styleId="BalloonText">
    <w:name w:val="Balloon Text"/>
    <w:basedOn w:val="Normal"/>
    <w:link w:val="BalloonTextChar"/>
    <w:rsid w:val="003B2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381"/>
    <w:pPr>
      <w:spacing w:before="0" w:after="0"/>
    </w:pPr>
  </w:style>
  <w:style w:type="paragraph" w:customStyle="1" w:styleId="BodyTextBold">
    <w:name w:val="Body Text Bold"/>
    <w:basedOn w:val="BodyText"/>
    <w:qFormat/>
    <w:rsid w:val="003B2381"/>
    <w:rPr>
      <w:b/>
    </w:rPr>
  </w:style>
  <w:style w:type="character" w:styleId="Hyperlink">
    <w:name w:val="Hyperlink"/>
    <w:basedOn w:val="DefaultParagraphFont"/>
    <w:uiPriority w:val="99"/>
    <w:unhideWhenUsed/>
    <w:rsid w:val="00B052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4504</Characters>
  <Application>Microsoft Office Word</Application>
  <DocSecurity>0</DocSecurity>
  <Lines>132</Lines>
  <Paragraphs>82</Paragraphs>
  <ScaleCrop>false</ScaleCrop>
  <Company>Author-it Software Corporation Ltd.</Company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CUAPPM420 Coordinate continuity in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