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7CC" w:rsidP="00085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CUAPPM403 Coordinate touring arrangements</w:t>
      </w:r>
      <w:r>
        <w:fldChar w:fldCharType="end"/>
      </w:r>
    </w:p>
    <w:p w:rsidR="000857CC" w:rsidP="000857CC">
      <w:pPr>
        <w:pStyle w:val="Version"/>
        <w:sectPr w:rsidSect="00A86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6F45" w:rsidP="00A86F45">
      <w:pPr>
        <w:pStyle w:val="SuperHeading"/>
      </w:pPr>
      <w:r w:rsidRPr="00A86F45">
        <w:t>CUAPPM403 Coordinate touring arrangements</w:t>
      </w:r>
    </w:p>
    <w:p w:rsidR="00000000" w:rsidRPr="00A86F45" w:rsidP="00A86F45">
      <w:pPr>
        <w:pStyle w:val="Heading1"/>
      </w:pPr>
      <w:bookmarkStart w:id="1" w:name="O_808386"/>
      <w:bookmarkEnd w:id="1"/>
      <w:r w:rsidRPr="00A86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rPr>
                <w:rStyle w:val="SpecialBold"/>
              </w:rPr>
              <w:t>Comments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>This version first released with CUA Creative Arts and Culture Training Package version 1.0.</w:t>
            </w:r>
          </w:p>
        </w:tc>
      </w:tr>
    </w:tbl>
    <w:p w:rsidR="00000000" w:rsidRPr="00A86F45" w:rsidP="00A86F45">
      <w:pPr>
        <w:pStyle w:val="BodyText"/>
      </w:pP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2" w:name="O_808385"/>
      <w:bookmarkEnd w:id="2"/>
      <w:r w:rsidRPr="00A86F45">
        <w:t>Application</w:t>
      </w:r>
    </w:p>
    <w:p w:rsidR="00000000" w:rsidRPr="00A86F45" w:rsidP="000857CC">
      <w:pPr>
        <w:pStyle w:val="BodyText"/>
      </w:pPr>
      <w:r w:rsidRPr="00A86F45">
        <w:t>This unit describes the performance outcomes, skills and knowledge required to plan and coordinate arrangements for tour</w:t>
      </w:r>
      <w:r w:rsidRPr="00A86F45">
        <w:t>ing productions.</w:t>
      </w:r>
    </w:p>
    <w:p w:rsidR="00000000" w:rsidRPr="00A86F45" w:rsidP="000857CC">
      <w:pPr>
        <w:pStyle w:val="BodyText"/>
      </w:pPr>
      <w:r w:rsidRPr="00A86F45">
        <w:t>Individuals who apply these skills work autonomously in a team environment as they take responsibility for ensuring that tours run smoothly. They may also be responsible for supervising others.</w:t>
      </w:r>
    </w:p>
    <w:p w:rsidR="00000000" w:rsidRPr="00A86F45" w:rsidP="000857CC">
      <w:pPr>
        <w:pStyle w:val="BodyText"/>
      </w:pPr>
      <w:r w:rsidRPr="00A86F45">
        <w:t xml:space="preserve">No licensing, legislative or certification </w:t>
      </w:r>
      <w:r w:rsidRPr="00A86F45">
        <w:t>requirements apply to this unit at the time of publication.</w:t>
      </w:r>
    </w:p>
    <w:p w:rsidR="00000000" w:rsidRPr="00A86F45" w:rsidP="00A86F45">
      <w:pPr>
        <w:pStyle w:val="Heading1"/>
      </w:pPr>
      <w:bookmarkStart w:id="3" w:name="O_808384"/>
      <w:bookmarkEnd w:id="3"/>
      <w:r w:rsidRPr="00A86F45">
        <w:t>Unit Sector</w:t>
      </w:r>
    </w:p>
    <w:p w:rsidR="00000000" w:rsidRPr="00A86F45" w:rsidP="000857CC">
      <w:pPr>
        <w:pStyle w:val="BodyText"/>
      </w:pPr>
      <w:r w:rsidRPr="00A86F45">
        <w:t>Media and entertainment production - production management</w:t>
      </w:r>
    </w:p>
    <w:p w:rsidR="00000000" w:rsidRPr="00A86F45" w:rsidP="00A86F45">
      <w:pPr>
        <w:pStyle w:val="Heading1"/>
      </w:pPr>
      <w:bookmarkStart w:id="4" w:name="O_808383"/>
      <w:bookmarkEnd w:id="4"/>
      <w:r w:rsidRPr="00A86F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Elements</w:t>
            </w:r>
          </w:p>
          <w:p w:rsidR="00000000" w:rsidRPr="00A86F45" w:rsidP="00A86F45">
            <w:pPr>
              <w:pStyle w:val="BodyText"/>
            </w:pPr>
            <w:r w:rsidRPr="00A86F4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Performance Criteria</w:t>
            </w:r>
          </w:p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 Plan tour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>1.1 Review tour schedule and other production documentation to identify own area of responsibility</w:t>
            </w:r>
          </w:p>
          <w:p w:rsidR="00000000" w:rsidRPr="00A86F45" w:rsidP="00A86F45">
            <w:pPr>
              <w:pStyle w:val="BodyText"/>
            </w:pPr>
            <w:r w:rsidRPr="00A86F45">
              <w:t>1.2 Review to</w:t>
            </w:r>
            <w:r w:rsidRPr="00A86F45">
              <w:t>ur destination information to identify issues that need to be addressed in planning</w:t>
            </w:r>
          </w:p>
          <w:p w:rsidR="00000000" w:rsidRPr="00A86F45" w:rsidP="00A86F45">
            <w:pPr>
              <w:pStyle w:val="BodyText"/>
            </w:pPr>
            <w:r w:rsidRPr="00A86F45">
              <w:t>1.3 In consultation with relevant personnel, agree on tour requirements and financial procedures and finalise plans according to legal requirements and regulations</w:t>
            </w:r>
          </w:p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1.4 Crea</w:t>
            </w:r>
            <w:r w:rsidRPr="00A86F45">
              <w:t>te accurate documentation on touring requirements to allow for easy interpretation by others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2. Implement touring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>2.1 Organise workflow for self and others to meet touring requirements</w:t>
            </w:r>
          </w:p>
          <w:p w:rsidR="00000000" w:rsidRPr="00A86F45" w:rsidP="00A86F45">
            <w:pPr>
              <w:pStyle w:val="BodyText"/>
            </w:pPr>
            <w:r w:rsidRPr="00A86F45">
              <w:t>2.2 Advise colleagues of variations to plans as required and ens</w:t>
            </w:r>
            <w:r w:rsidRPr="00A86F45">
              <w:t>ure availability of physical and financial resources</w:t>
            </w:r>
          </w:p>
          <w:p w:rsidR="00000000" w:rsidRPr="00A86F45" w:rsidP="00A86F45">
            <w:pPr>
              <w:pStyle w:val="BodyText"/>
            </w:pPr>
            <w:r w:rsidRPr="00A86F45">
              <w:t>2.3 Monitor touring requirements according to timelines, budget and quality requirements</w:t>
            </w:r>
          </w:p>
          <w:p w:rsidR="00000000" w:rsidRPr="00A86F45" w:rsidP="00A86F45">
            <w:pPr>
              <w:pStyle w:val="BodyText"/>
            </w:pPr>
            <w:r w:rsidRPr="00A86F45">
              <w:t xml:space="preserve">2.4 Update documentation to reflect production variations and distribute to relevant personnel </w:t>
            </w:r>
          </w:p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2.5 Provide tourin</w:t>
            </w:r>
            <w:r w:rsidRPr="00A86F45">
              <w:t>g personnel with accurate and current information in relation to local regulations and procedures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3. Troubleshoot problems during tours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>3.1 Identify and respond to problems promptly</w:t>
            </w:r>
          </w:p>
          <w:p w:rsidR="00000000" w:rsidRPr="00A86F45" w:rsidP="00A86F45">
            <w:pPr>
              <w:pStyle w:val="BodyText"/>
            </w:pPr>
            <w:r w:rsidRPr="00A86F45">
              <w:t xml:space="preserve">3.2 Initiate short-term action to resolve immediate problems </w:t>
            </w:r>
          </w:p>
          <w:p w:rsidR="00000000" w:rsidRPr="00A86F45" w:rsidP="00A86F45">
            <w:pPr>
              <w:pStyle w:val="BodyText"/>
            </w:pPr>
            <w:r w:rsidRPr="00A86F45">
              <w:t>3.3 Analyse problems for long-term impact and action potential solutions</w:t>
            </w:r>
          </w:p>
          <w:p w:rsidR="00000000" w:rsidRPr="00A86F45" w:rsidP="00A86F45">
            <w:pPr>
              <w:pStyle w:val="BodyText"/>
            </w:pPr>
            <w:r w:rsidRPr="00A86F45">
              <w:t>3.4 Present a positive image of the organisation and its contracted suppliers at all times</w:t>
            </w:r>
          </w:p>
          <w:p w:rsidR="00000000" w:rsidRPr="00A86F45" w:rsidP="00A86F45">
            <w:pPr>
              <w:pStyle w:val="BodyText"/>
            </w:pPr>
            <w:r w:rsidRPr="00A86F45">
              <w:t>3.5 Take follow-up action to monitor the effectiveness of chosen solutions</w:t>
            </w:r>
          </w:p>
        </w:tc>
      </w:tr>
    </w:tbl>
    <w:p w:rsidR="00000000" w:rsidRPr="00A86F45" w:rsidP="00A86F45">
      <w:pPr>
        <w:pStyle w:val="BodyText"/>
      </w:pP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5" w:name="O_808382"/>
      <w:bookmarkEnd w:id="5"/>
      <w:r w:rsidRPr="00A86F45">
        <w:t>Foundation Skills</w:t>
      </w:r>
    </w:p>
    <w:p w:rsidR="00000000" w:rsidRPr="000857CC" w:rsidP="000857CC">
      <w:pPr>
        <w:pStyle w:val="BodyText"/>
        <w:rPr>
          <w:i/>
        </w:rPr>
      </w:pPr>
      <w:r w:rsidRPr="000857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rPr>
                <w:rStyle w:val="SpecialBold"/>
              </w:rPr>
              <w:t>Description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ListBullet"/>
              <w:rPr>
                <w:lang w:val="en-NZ"/>
              </w:rPr>
            </w:pPr>
            <w:r w:rsidRPr="00A86F45">
              <w:t>Interprets production documentation in relation to own duties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1.4, 2.4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ListBullet"/>
              <w:rPr>
                <w:lang w:val="en-NZ"/>
              </w:rPr>
            </w:pPr>
            <w:r w:rsidRPr="00A86F45">
              <w:t>Prepares and updates touring documentation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1.3, 2.2, 2.5, 3.4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ListBullet"/>
            </w:pPr>
            <w:r w:rsidRPr="00A86F45">
              <w:t>Obtains information by listening and questioning</w:t>
            </w:r>
          </w:p>
          <w:p w:rsidR="00000000" w:rsidRPr="00A86F45" w:rsidP="00A86F45">
            <w:pPr>
              <w:pStyle w:val="ListBullet"/>
            </w:pPr>
            <w:r w:rsidRPr="00A86F45">
              <w:t>Discusses ideas and solutions</w:t>
            </w:r>
          </w:p>
          <w:p w:rsidR="00000000" w:rsidP="00A86F45">
            <w:pPr>
              <w:pStyle w:val="ListBullet"/>
              <w:rPr>
                <w:lang w:val="en-NZ"/>
              </w:rPr>
            </w:pPr>
            <w:r w:rsidRPr="00A86F45">
              <w:t>Uses clear la</w:t>
            </w:r>
            <w:r w:rsidRPr="00A86F45">
              <w:t xml:space="preserve">nguage to contribute information and express requirements 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1.1, 1.3, 2.1, 2.2, 2.3, 2.4, 2.5, 3.4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ListBullet"/>
            </w:pPr>
            <w:r w:rsidRPr="00A86F45">
              <w:t xml:space="preserve">Takes responsibility for decisions about when and how to complete tasks and coordinate with others </w:t>
            </w:r>
          </w:p>
          <w:p w:rsidR="00000000" w:rsidRPr="00A86F45" w:rsidP="00A86F45">
            <w:pPr>
              <w:pStyle w:val="ListBullet"/>
            </w:pPr>
            <w:r w:rsidRPr="00A86F45">
              <w:t xml:space="preserve">Undertakes tasks in line with own level of responsibility </w:t>
            </w:r>
          </w:p>
          <w:p w:rsidR="00000000" w:rsidRPr="00A86F45" w:rsidP="00A86F45">
            <w:pPr>
              <w:pStyle w:val="ListBullet"/>
            </w:pPr>
            <w:r w:rsidRPr="00A86F45">
              <w:t>Takes responsibility for meeting legal requirements in coordinating touring arrangements within scope of own role</w:t>
            </w:r>
          </w:p>
          <w:p w:rsidR="00000000" w:rsidRPr="00A86F45" w:rsidP="00A86F45">
            <w:pPr>
              <w:pStyle w:val="ListBullet"/>
            </w:pPr>
            <w:r w:rsidRPr="00A86F45">
              <w:t xml:space="preserve">Applies organisational procedures and meets expectations associated with own role </w:t>
            </w:r>
          </w:p>
          <w:p w:rsidR="00000000" w:rsidP="00A86F45">
            <w:pPr>
              <w:pStyle w:val="ListBullet"/>
              <w:rPr>
                <w:lang w:val="en-NZ"/>
              </w:rPr>
            </w:pPr>
            <w:r w:rsidRPr="00A86F45">
              <w:t>Manages time efficiently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1.3, 2.2, 2.5, 3.4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ListBullet"/>
            </w:pPr>
            <w:r w:rsidRPr="00A86F45">
              <w:t xml:space="preserve">Builds rapport in order to establish effective work relationships </w:t>
            </w:r>
          </w:p>
          <w:p w:rsidR="00000000" w:rsidRPr="00A86F45" w:rsidP="00A86F45">
            <w:pPr>
              <w:pStyle w:val="ListBullet"/>
            </w:pPr>
            <w:r w:rsidRPr="00A86F45">
              <w:t xml:space="preserve">Meets commitments to others </w:t>
            </w:r>
          </w:p>
          <w:p w:rsidR="00000000" w:rsidP="00A86F45">
            <w:pPr>
              <w:pStyle w:val="ListBullet"/>
              <w:rPr>
                <w:lang w:val="en-NZ"/>
              </w:rPr>
            </w:pPr>
            <w:r w:rsidRPr="00A86F45">
              <w:t xml:space="preserve">Projects a professional image when representing the organisation 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1.1, 1.2, 1.3, 1.4, 2.1, 2.2, 2.3, 2.4, 2.5, 3.1, 3.2, 3.3, 3.4, 3.5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ListBullet"/>
            </w:pPr>
            <w:r w:rsidRPr="00A86F45">
              <w:t xml:space="preserve">Adopts a methodical and logical approach to coordinating touring arrangements and managing workflow </w:t>
            </w:r>
          </w:p>
          <w:p w:rsidR="00000000" w:rsidRPr="00A86F45" w:rsidP="00A86F45">
            <w:pPr>
              <w:pStyle w:val="ListBullet"/>
            </w:pPr>
            <w:r w:rsidRPr="00A86F45">
              <w:t xml:space="preserve">Monitors impact of workload on work outcomes </w:t>
            </w:r>
          </w:p>
          <w:p w:rsidR="00000000" w:rsidRPr="00A86F45" w:rsidP="00A86F45">
            <w:pPr>
              <w:pStyle w:val="ListBullet"/>
            </w:pPr>
            <w:r w:rsidRPr="00A86F45">
              <w:t>Recognises and takes responsibility for</w:t>
            </w:r>
            <w:r w:rsidRPr="00A86F45">
              <w:t xml:space="preserve"> addressing predictable, and some less predictable, problems that could disrupt operations </w:t>
            </w:r>
          </w:p>
          <w:p w:rsidR="00000000" w:rsidRPr="00A86F45" w:rsidP="00A86F45">
            <w:pPr>
              <w:pStyle w:val="ListBullet"/>
            </w:pPr>
            <w:r w:rsidRPr="00A86F45">
              <w:t>Distributes information electronically</w:t>
            </w:r>
          </w:p>
          <w:p w:rsidR="00000000" w:rsidRPr="00A86F45" w:rsidP="00A86F45">
            <w:pPr>
              <w:pStyle w:val="ListBullet"/>
            </w:pPr>
            <w:r w:rsidRPr="00A86F45">
              <w:t>Uses standard word processing and spreadsheet applications to prepare workplace documentation</w:t>
            </w:r>
          </w:p>
        </w:tc>
      </w:tr>
    </w:tbl>
    <w:p w:rsidR="00000000" w:rsidRPr="00A86F45" w:rsidP="00A86F45">
      <w:pPr>
        <w:pStyle w:val="BodyText"/>
      </w:pP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6" w:name="O_808381"/>
      <w:bookmarkEnd w:id="6"/>
      <w:r w:rsidRPr="00A86F45">
        <w:t>Unit Mapping</w:t>
      </w:r>
      <w:r w:rsidRPr="00A86F45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 xml:space="preserve">Code and title </w:t>
            </w:r>
          </w:p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Code and title</w:t>
            </w:r>
          </w:p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rPr>
                <w:rStyle w:val="SpecialBold"/>
              </w:rPr>
              <w:t>Equivalence status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CUAPPM403 Coordinate touring arrangements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CUAPPM403 Coordinate touring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Updated assessment conditions section. Updated modification history section to reflect changed name of training package.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>Equivalent unit</w:t>
            </w:r>
          </w:p>
        </w:tc>
      </w:tr>
    </w:tbl>
    <w:p w:rsidR="00000000" w:rsidRPr="00A86F45" w:rsidP="00A86F45">
      <w:pPr>
        <w:pStyle w:val="BodyText"/>
      </w:pP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7" w:name="O_808387"/>
      <w:bookmarkEnd w:id="7"/>
      <w:r w:rsidRPr="00A86F45">
        <w:t>Links</w:t>
      </w:r>
    </w:p>
    <w:p w:rsidR="00000000" w:rsidRPr="00A86F45" w:rsidP="000857CC">
      <w:pPr>
        <w:pStyle w:val="BodyText"/>
      </w:pPr>
      <w:r w:rsidRPr="00A86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3E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6F45" w:rsidP="000857CC">
      <w:pPr>
        <w:pStyle w:val="BodyText"/>
        <w:sectPr w:rsidSect="00A86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6F45" w:rsidP="00A86F45">
      <w:pPr>
        <w:pStyle w:val="SuperHeading"/>
      </w:pPr>
      <w:r w:rsidRPr="00A86F45">
        <w:t>Assessment Requirements for CUAPPM403 Coordinate touring arrangements</w:t>
      </w:r>
    </w:p>
    <w:p w:rsidR="00000000" w:rsidRPr="00A86F45" w:rsidP="00A86F45">
      <w:pPr>
        <w:pStyle w:val="Heading1"/>
      </w:pPr>
      <w:bookmarkStart w:id="8" w:name="O_808379"/>
      <w:bookmarkEnd w:id="8"/>
      <w:r w:rsidRPr="00A86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rPr>
                <w:rStyle w:val="SpecialBold"/>
              </w:rPr>
              <w:t>Comments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8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45">
            <w:pPr>
              <w:pStyle w:val="BodyText"/>
              <w:rPr>
                <w:lang w:val="en-NZ"/>
              </w:rPr>
            </w:pPr>
            <w:r w:rsidRPr="00A86F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45" w:rsidP="00A86F45">
            <w:pPr>
              <w:pStyle w:val="BodyText"/>
            </w:pPr>
            <w:r w:rsidRPr="00A86F45">
              <w:t xml:space="preserve">This version first released with CUA </w:t>
            </w:r>
            <w:r w:rsidRPr="00A86F45">
              <w:t>Creative Arts and Culture Training Package version 1.0.</w:t>
            </w:r>
          </w:p>
        </w:tc>
      </w:tr>
    </w:tbl>
    <w:p w:rsidR="00000000" w:rsidRPr="00A86F45" w:rsidP="00A86F45">
      <w:pPr>
        <w:pStyle w:val="BodyText"/>
      </w:pP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9" w:name="O_808378"/>
      <w:bookmarkEnd w:id="9"/>
      <w:r w:rsidRPr="00A86F45">
        <w:t>Performance Evidence</w:t>
      </w:r>
    </w:p>
    <w:p w:rsidR="00000000" w:rsidRPr="00A86F45" w:rsidP="000857CC">
      <w:pPr>
        <w:pStyle w:val="BodyText"/>
      </w:pPr>
      <w:r w:rsidRPr="00A86F45">
        <w:t>Evidence of the ability to:</w:t>
      </w:r>
    </w:p>
    <w:p w:rsidR="00000000" w:rsidRPr="00A86F45" w:rsidP="00A86F45">
      <w:pPr>
        <w:pStyle w:val="ListBullet"/>
      </w:pPr>
      <w:r w:rsidRPr="00A86F45">
        <w:t>plan and implement touring arrangements for at least one production</w:t>
      </w:r>
    </w:p>
    <w:p w:rsidR="00000000" w:rsidRPr="00A86F45" w:rsidP="00A86F45">
      <w:pPr>
        <w:pStyle w:val="ListBullet"/>
      </w:pPr>
      <w:r w:rsidRPr="00A86F45">
        <w:t>apply effective communication and negotiation skills in touring productions</w:t>
      </w:r>
    </w:p>
    <w:p w:rsidR="00000000" w:rsidRPr="00A86F45" w:rsidP="00A86F45">
      <w:pPr>
        <w:pStyle w:val="ListBullet"/>
      </w:pPr>
      <w:r w:rsidRPr="00A86F45">
        <w:t>work collaboratively.</w:t>
      </w:r>
    </w:p>
    <w:p w:rsidR="00000000" w:rsidRPr="00A86F45" w:rsidP="00A86F45">
      <w:pPr>
        <w:pStyle w:val="BodyText"/>
      </w:pPr>
    </w:p>
    <w:p w:rsidR="00000000" w:rsidRPr="00A86F45" w:rsidP="000857CC">
      <w:pPr>
        <w:pStyle w:val="BodyText"/>
      </w:pPr>
      <w:r w:rsidRPr="00A86F45">
        <w:t>Note: If a specific volume or frequency is not stated, then evidence must be provided for each of the above points at least once.</w:t>
      </w:r>
    </w:p>
    <w:p w:rsidR="00000000" w:rsidRPr="00A86F45" w:rsidP="00A86F45">
      <w:pPr>
        <w:pStyle w:val="Heading1"/>
      </w:pPr>
      <w:bookmarkStart w:id="10" w:name="O_808377"/>
      <w:bookmarkEnd w:id="10"/>
      <w:r w:rsidRPr="00A86F45">
        <w:t xml:space="preserve">Knowledge </w:t>
      </w:r>
      <w:r w:rsidRPr="00A86F45">
        <w:t>Evidence</w:t>
      </w:r>
    </w:p>
    <w:p w:rsidR="00000000" w:rsidRPr="00A86F45" w:rsidP="000857CC">
      <w:pPr>
        <w:pStyle w:val="BodyText"/>
      </w:pPr>
      <w:r w:rsidRPr="00A86F45">
        <w:t>To complete the unit requirements the individual must:</w:t>
      </w:r>
    </w:p>
    <w:p w:rsidR="00000000" w:rsidRPr="00A86F45" w:rsidP="00A86F45">
      <w:pPr>
        <w:pStyle w:val="ListBullet"/>
      </w:pPr>
      <w:r w:rsidRPr="00A86F45">
        <w:t>describe issues and challenges that typically arise in touring productions, and suggest ways of addressing them</w:t>
      </w:r>
    </w:p>
    <w:p w:rsidR="00000000" w:rsidRPr="00A86F45" w:rsidP="00A86F45">
      <w:pPr>
        <w:pStyle w:val="ListBullet"/>
      </w:pPr>
      <w:r w:rsidRPr="00A86F45">
        <w:t>explain the key roles, responsibilities and stages in the process of touring p</w:t>
      </w:r>
      <w:r w:rsidRPr="00A86F45">
        <w:t>roductions</w:t>
      </w:r>
    </w:p>
    <w:p w:rsidR="00000000" w:rsidRPr="00A86F45" w:rsidP="00A86F45">
      <w:pPr>
        <w:pStyle w:val="ListBullet"/>
      </w:pPr>
      <w:r w:rsidRPr="00A86F45">
        <w:t>describe typical variations or adjustments that may need to be made to productions when touring</w:t>
      </w:r>
    </w:p>
    <w:p w:rsidR="00000000" w:rsidRPr="00A86F45" w:rsidP="00A86F45">
      <w:pPr>
        <w:pStyle w:val="ListBullet"/>
      </w:pPr>
      <w:r w:rsidRPr="00A86F45">
        <w:t>describe work planning, scheduling and delegation techniques in relation to touring productions</w:t>
      </w:r>
    </w:p>
    <w:p w:rsidR="00000000" w:rsidRPr="00A86F45" w:rsidP="00A86F45">
      <w:pPr>
        <w:pStyle w:val="ListBullet"/>
      </w:pPr>
      <w:r w:rsidRPr="00A86F45">
        <w:t>explain the impact of award and enterprise agreements</w:t>
      </w:r>
      <w:r w:rsidRPr="00A86F45">
        <w:t xml:space="preserve">, and legislative and safety requirements on touring arrangements </w:t>
      </w:r>
    </w:p>
    <w:p w:rsidR="00000000" w:rsidRPr="00A86F45" w:rsidP="00A86F45">
      <w:pPr>
        <w:pStyle w:val="ListBullet"/>
      </w:pPr>
      <w:r w:rsidRPr="00A86F45">
        <w:t>describe the features, formats and purpose of a range of documentation typically required for touring productions.</w:t>
      </w:r>
    </w:p>
    <w:p w:rsidR="00000000" w:rsidRPr="00A86F45" w:rsidP="00A86F45">
      <w:pPr>
        <w:pStyle w:val="AllowPageBreak"/>
      </w:pPr>
    </w:p>
    <w:p w:rsidR="00000000" w:rsidRPr="00A86F45" w:rsidP="00A86F45">
      <w:pPr>
        <w:pStyle w:val="Heading1"/>
      </w:pPr>
      <w:bookmarkStart w:id="11" w:name="O_808376"/>
      <w:bookmarkEnd w:id="11"/>
      <w:r w:rsidRPr="00A86F45">
        <w:t>Assessment Conditions</w:t>
      </w:r>
    </w:p>
    <w:p w:rsidR="00000000" w:rsidRPr="00A86F45" w:rsidP="000857CC">
      <w:pPr>
        <w:pStyle w:val="BodyText"/>
      </w:pPr>
      <w:r w:rsidRPr="00A86F45">
        <w:t>Assessment must be conducted in a s</w:t>
      </w:r>
      <w:r w:rsidRPr="00A86F45">
        <w:t>afe environment where evidence gathered demonstrates consistent performance of typical activities experienced in creative arts industry environments. The assessment environment must include access to:</w:t>
      </w:r>
    </w:p>
    <w:p w:rsidR="00000000" w:rsidRPr="00A86F45" w:rsidP="00A86F45">
      <w:pPr>
        <w:pStyle w:val="ListBullet"/>
      </w:pPr>
      <w:r w:rsidRPr="00A86F45">
        <w:t>productions that are going on tour</w:t>
      </w:r>
    </w:p>
    <w:p w:rsidR="00000000" w:rsidRPr="00A86F45" w:rsidP="00A86F45">
      <w:pPr>
        <w:pStyle w:val="ListBullet"/>
      </w:pPr>
      <w:r w:rsidRPr="00A86F45">
        <w:t>the full range of p</w:t>
      </w:r>
      <w:r w:rsidRPr="00A86F45">
        <w:t xml:space="preserve">roduction resources and equipment. </w:t>
      </w:r>
    </w:p>
    <w:p w:rsidR="00000000" w:rsidRPr="00A86F45" w:rsidP="00A86F45">
      <w:pPr>
        <w:pStyle w:val="BodyText"/>
      </w:pPr>
    </w:p>
    <w:p w:rsidR="00000000" w:rsidRPr="00A86F45" w:rsidP="000857CC">
      <w:pPr>
        <w:pStyle w:val="BodyText"/>
      </w:pPr>
      <w:r w:rsidRPr="00A86F45">
        <w:t>Assessors of this unit must satisfy the requirements for assessors in applicable vocational educational and training legislation, frameworks and/or standards.</w:t>
      </w:r>
    </w:p>
    <w:p w:rsidR="00000000" w:rsidRPr="00A86F45" w:rsidP="00A86F45">
      <w:pPr>
        <w:pStyle w:val="Heading1"/>
      </w:pPr>
      <w:bookmarkStart w:id="12" w:name="O_808388"/>
      <w:bookmarkEnd w:id="12"/>
      <w:r w:rsidRPr="00A86F45">
        <w:t>Links</w:t>
      </w:r>
    </w:p>
    <w:p w:rsidR="00000000" w:rsidRPr="00A86F45" w:rsidP="000857CC">
      <w:pPr>
        <w:pStyle w:val="BodyText"/>
      </w:pPr>
      <w:r w:rsidRPr="00A86F45">
        <w:t>Compa</w:t>
      </w:r>
      <w:r w:rsidRPr="00A86F45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3E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6F45" w:rsidP="00A86F45"/>
    <w:sectPr w:rsidSect="00A86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 w:rsidRPr="000857CC" w:rsidP="00085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CC" w:rsidP="00A8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57CC" w:rsidP="00A8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857CC" w:rsidP="00A86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 w:rsidP="00A8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7CC">
      <w:t>Approved</w:t>
    </w:r>
    <w:r w:rsidR="000857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7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7CC">
      <w:rPr>
        <w:noProof/>
      </w:rPr>
      <w:t>5</w:t>
    </w:r>
    <w:r>
      <w:rPr>
        <w:noProof/>
      </w:rPr>
      <w:fldChar w:fldCharType="end"/>
    </w:r>
  </w:p>
  <w:p w:rsidR="00A86F45" w:rsidP="00A8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7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7CC">
      <w:t>Service and Creative Skills Australia</w:t>
    </w:r>
    <w:r w:rsidR="000857CC">
      <w:fldChar w:fldCharType="end"/>
    </w:r>
  </w:p>
  <w:p w:rsidR="00A86F45" w:rsidP="00A86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F45" w:rsidRPr="000857CC" w:rsidP="00085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CC" w:rsidRPr="002D2AF8" w:rsidP="00A8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57CC" w:rsidP="00A86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45" w:rsidRPr="002D2AF8" w:rsidP="00A8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7CC">
      <w:t>CUAPPM403 Coordinate touring arrangements</w:t>
    </w:r>
    <w:r w:rsidR="000857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7CC">
      <w:rPr>
        <w:noProof/>
      </w:rPr>
      <w:t>1 March 2025</w:t>
    </w:r>
    <w:r>
      <w:fldChar w:fldCharType="end"/>
    </w:r>
  </w:p>
  <w:p w:rsidR="00A86F45" w:rsidP="00A86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BC6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C1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F45"/>
  </w:style>
  <w:style w:type="character" w:customStyle="1" w:styleId="Heading1Char">
    <w:name w:val="Heading 1 Char"/>
    <w:basedOn w:val="DefaultParagraphFont"/>
    <w:link w:val="Heading1"/>
    <w:rsid w:val="00A86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F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F45"/>
    <w:rPr>
      <w:b/>
      <w:spacing w:val="0"/>
    </w:rPr>
  </w:style>
  <w:style w:type="character" w:styleId="Emphasis">
    <w:name w:val="Emphasis"/>
    <w:basedOn w:val="DefaultParagraphFont"/>
    <w:qFormat/>
    <w:rsid w:val="00A86F45"/>
    <w:rPr>
      <w:i/>
    </w:rPr>
  </w:style>
  <w:style w:type="paragraph" w:customStyle="1" w:styleId="SuperHeading">
    <w:name w:val="SuperHeading"/>
    <w:basedOn w:val="Normal"/>
    <w:rsid w:val="00A86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F45"/>
  </w:style>
  <w:style w:type="paragraph" w:styleId="TableofFigures">
    <w:name w:val="table of figures"/>
    <w:basedOn w:val="Normal"/>
    <w:next w:val="Normal"/>
    <w:semiHidden/>
    <w:rsid w:val="00A86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F45"/>
    <w:rPr>
      <w:rFonts w:ascii="Wingdings" w:hAnsi="Wingdings"/>
    </w:rPr>
  </w:style>
  <w:style w:type="paragraph" w:customStyle="1" w:styleId="TableHeading">
    <w:name w:val="Table Heading"/>
    <w:basedOn w:val="HeadingBase"/>
    <w:rsid w:val="00A86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F45"/>
    <w:rPr>
      <w:color w:val="0033CC"/>
      <w:u w:val="none"/>
    </w:rPr>
  </w:style>
  <w:style w:type="paragraph" w:customStyle="1" w:styleId="BodyTextRight">
    <w:name w:val="Body Text Right"/>
    <w:basedOn w:val="BodyText"/>
    <w:rsid w:val="00A86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F45"/>
    <w:rPr>
      <w:sz w:val="32"/>
    </w:rPr>
  </w:style>
  <w:style w:type="paragraph" w:customStyle="1" w:styleId="HeadingProcedure">
    <w:name w:val="Heading Procedure"/>
    <w:basedOn w:val="HeadingBase"/>
    <w:next w:val="Normal"/>
    <w:rsid w:val="00A86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F45"/>
    <w:pPr>
      <w:spacing w:before="60" w:after="60"/>
    </w:pPr>
  </w:style>
  <w:style w:type="paragraph" w:styleId="ListContinue">
    <w:name w:val="List Continue"/>
    <w:basedOn w:val="List"/>
    <w:rsid w:val="00A86F45"/>
    <w:pPr>
      <w:ind w:firstLine="0"/>
    </w:pPr>
  </w:style>
  <w:style w:type="paragraph" w:customStyle="1" w:styleId="ListNote">
    <w:name w:val="List Note"/>
    <w:basedOn w:val="List"/>
    <w:rsid w:val="00A86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F45"/>
    <w:rPr>
      <w:rFonts w:ascii="Courier New" w:hAnsi="Courier New"/>
    </w:rPr>
  </w:style>
  <w:style w:type="paragraph" w:customStyle="1" w:styleId="NoteBullet">
    <w:name w:val="Note Bullet"/>
    <w:basedOn w:val="Note"/>
    <w:rsid w:val="00A86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F45"/>
    <w:rPr>
      <w:b/>
      <w:smallCaps/>
    </w:rPr>
  </w:style>
  <w:style w:type="paragraph" w:customStyle="1" w:styleId="TableListNumber">
    <w:name w:val="Table List Number"/>
    <w:basedOn w:val="ListNumber"/>
    <w:rsid w:val="00A86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F45"/>
    <w:pPr>
      <w:numPr>
        <w:numId w:val="8"/>
      </w:numPr>
    </w:pPr>
  </w:style>
  <w:style w:type="paragraph" w:customStyle="1" w:styleId="ListAlpha2">
    <w:name w:val="List Alpha 2"/>
    <w:basedOn w:val="List2"/>
    <w:rsid w:val="00A86F45"/>
    <w:pPr>
      <w:numPr>
        <w:numId w:val="7"/>
      </w:numPr>
    </w:pPr>
  </w:style>
  <w:style w:type="paragraph" w:styleId="List2">
    <w:name w:val="List 2"/>
    <w:basedOn w:val="BodyText"/>
    <w:rsid w:val="00A86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F45"/>
    <w:pPr>
      <w:numPr>
        <w:numId w:val="3"/>
      </w:numPr>
    </w:pPr>
  </w:style>
  <w:style w:type="paragraph" w:styleId="ListContinue2">
    <w:name w:val="List Continue 2"/>
    <w:basedOn w:val="List2"/>
    <w:rsid w:val="00A86F45"/>
    <w:pPr>
      <w:ind w:firstLine="0"/>
    </w:pPr>
  </w:style>
  <w:style w:type="paragraph" w:styleId="ListContinue3">
    <w:name w:val="List Continue 3"/>
    <w:basedOn w:val="List3"/>
    <w:rsid w:val="00A86F45"/>
    <w:pPr>
      <w:ind w:left="1021" w:firstLine="0"/>
    </w:pPr>
  </w:style>
  <w:style w:type="paragraph" w:styleId="ListContinue4">
    <w:name w:val="List Continue 4"/>
    <w:basedOn w:val="List4"/>
    <w:rsid w:val="00A86F45"/>
    <w:pPr>
      <w:ind w:firstLine="0"/>
    </w:pPr>
  </w:style>
  <w:style w:type="paragraph" w:styleId="ListContinue5">
    <w:name w:val="List Continue 5"/>
    <w:basedOn w:val="List5"/>
    <w:rsid w:val="00A86F45"/>
    <w:pPr>
      <w:ind w:firstLine="0"/>
    </w:pPr>
  </w:style>
  <w:style w:type="paragraph" w:styleId="ListNumber3">
    <w:name w:val="List Number 3"/>
    <w:basedOn w:val="List3"/>
    <w:rsid w:val="00A86F45"/>
    <w:pPr>
      <w:numPr>
        <w:numId w:val="4"/>
      </w:numPr>
    </w:pPr>
  </w:style>
  <w:style w:type="paragraph" w:styleId="ListNumber4">
    <w:name w:val="List Number 4"/>
    <w:basedOn w:val="List4"/>
    <w:rsid w:val="00A86F45"/>
    <w:pPr>
      <w:numPr>
        <w:numId w:val="5"/>
      </w:numPr>
    </w:pPr>
  </w:style>
  <w:style w:type="paragraph" w:styleId="ListNumber5">
    <w:name w:val="List Number 5"/>
    <w:basedOn w:val="List5"/>
    <w:rsid w:val="00A86F45"/>
    <w:pPr>
      <w:numPr>
        <w:numId w:val="6"/>
      </w:numPr>
    </w:pPr>
  </w:style>
  <w:style w:type="paragraph" w:styleId="BlockText">
    <w:name w:val="Block Text"/>
    <w:basedOn w:val="Normal"/>
    <w:rsid w:val="00A86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F45"/>
    <w:rPr>
      <w:sz w:val="16"/>
      <w:vertAlign w:val="superscript"/>
    </w:rPr>
  </w:style>
  <w:style w:type="character" w:customStyle="1" w:styleId="Symbols">
    <w:name w:val="Symbols"/>
    <w:basedOn w:val="DefaultParagraphFont"/>
    <w:rsid w:val="00A86F45"/>
    <w:rPr>
      <w:rFonts w:ascii="Symbol" w:hAnsi="Symbol"/>
    </w:rPr>
  </w:style>
  <w:style w:type="character" w:customStyle="1" w:styleId="MenuOptions">
    <w:name w:val="Menu Options"/>
    <w:basedOn w:val="DefaultParagraphFont"/>
    <w:rsid w:val="00A86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F45"/>
    <w:rPr>
      <w:b/>
    </w:rPr>
  </w:style>
  <w:style w:type="character" w:customStyle="1" w:styleId="Underlined">
    <w:name w:val="Underlined"/>
    <w:basedOn w:val="DefaultParagraphFont"/>
    <w:rsid w:val="00A86F45"/>
    <w:rPr>
      <w:u w:val="single"/>
    </w:rPr>
  </w:style>
  <w:style w:type="paragraph" w:customStyle="1" w:styleId="TableBodyTextRight">
    <w:name w:val="Table Body Text Right"/>
    <w:basedOn w:val="TableBodyText"/>
    <w:rsid w:val="00A86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F45"/>
    <w:rPr>
      <w:sz w:val="18"/>
    </w:rPr>
  </w:style>
  <w:style w:type="paragraph" w:customStyle="1" w:styleId="BodySmallRight">
    <w:name w:val="Body Small Right"/>
    <w:basedOn w:val="BodyTextRight"/>
    <w:rsid w:val="00A86F45"/>
    <w:rPr>
      <w:sz w:val="18"/>
      <w:szCs w:val="18"/>
    </w:rPr>
  </w:style>
  <w:style w:type="paragraph" w:customStyle="1" w:styleId="MarginEdition">
    <w:name w:val="Margin Edition"/>
    <w:basedOn w:val="MarginNote"/>
    <w:rsid w:val="00A86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F45"/>
    <w:rPr>
      <w:sz w:val="2"/>
      <w:szCs w:val="2"/>
    </w:rPr>
  </w:style>
  <w:style w:type="character" w:customStyle="1" w:styleId="Small">
    <w:name w:val="Small"/>
    <w:basedOn w:val="DefaultParagraphFont"/>
    <w:rsid w:val="00A86F45"/>
    <w:rPr>
      <w:sz w:val="16"/>
    </w:rPr>
  </w:style>
  <w:style w:type="paragraph" w:customStyle="1" w:styleId="WideTable">
    <w:name w:val="Wide Table"/>
    <w:basedOn w:val="Normal"/>
    <w:rsid w:val="00A86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F45"/>
  </w:style>
  <w:style w:type="paragraph" w:styleId="Quote">
    <w:name w:val="Quote"/>
    <w:basedOn w:val="Heading1"/>
    <w:link w:val="QuoteChar"/>
    <w:qFormat/>
    <w:rsid w:val="00A86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F45"/>
    <w:pPr>
      <w:pageBreakBefore/>
    </w:pPr>
  </w:style>
  <w:style w:type="paragraph" w:customStyle="1" w:styleId="Border">
    <w:name w:val="Border"/>
    <w:basedOn w:val="Normal"/>
    <w:qFormat/>
    <w:rsid w:val="00A86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F45"/>
    <w:rPr>
      <w:u w:val="single"/>
    </w:rPr>
  </w:style>
  <w:style w:type="character" w:customStyle="1" w:styleId="BoldandItalics">
    <w:name w:val="Bold and Italics"/>
    <w:qFormat/>
    <w:rsid w:val="00A86F45"/>
    <w:rPr>
      <w:b/>
      <w:i/>
      <w:u w:val="none"/>
    </w:rPr>
  </w:style>
  <w:style w:type="paragraph" w:styleId="BalloonText">
    <w:name w:val="Balloon Text"/>
    <w:basedOn w:val="Normal"/>
    <w:link w:val="BalloonTextChar"/>
    <w:rsid w:val="00A86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F45"/>
    <w:pPr>
      <w:spacing w:before="0" w:after="0"/>
    </w:pPr>
  </w:style>
  <w:style w:type="paragraph" w:customStyle="1" w:styleId="BodyTextBold">
    <w:name w:val="Body Text Bold"/>
    <w:basedOn w:val="BodyText"/>
    <w:qFormat/>
    <w:rsid w:val="00A86F45"/>
    <w:rPr>
      <w:b/>
    </w:rPr>
  </w:style>
  <w:style w:type="character" w:styleId="Hyperlink">
    <w:name w:val="Hyperlink"/>
    <w:basedOn w:val="DefaultParagraphFont"/>
    <w:uiPriority w:val="99"/>
    <w:unhideWhenUsed/>
    <w:rsid w:val="00085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6245</Characters>
  <Application>Microsoft Office Word</Application>
  <DocSecurity>0</DocSecurity>
  <Lines>240</Lines>
  <Paragraphs>135</Paragraphs>
  <ScaleCrop>false</ScaleCrop>
  <Company>Author-it Software Corporation Ltd.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CUAPPM403 Coordinate touring arrangements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