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7397" w:rsidP="007C73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CUAPPM402 Coordinate production operations</w:t>
      </w:r>
      <w:r>
        <w:fldChar w:fldCharType="end"/>
      </w:r>
    </w:p>
    <w:p w:rsidR="007C7397" w:rsidP="007C7397">
      <w:pPr>
        <w:pStyle w:val="Version"/>
        <w:sectPr w:rsidSect="009E74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E741C" w:rsidP="009E741C">
      <w:pPr>
        <w:pStyle w:val="SuperHeading"/>
      </w:pPr>
      <w:r w:rsidRPr="009E741C">
        <w:t>Assessment Re</w:t>
      </w:r>
      <w:r w:rsidRPr="009E741C">
        <w:t>quirements for CUAPPM402 Coordinate production operations</w:t>
      </w:r>
    </w:p>
    <w:p w:rsidR="00000000" w:rsidRPr="009E741C" w:rsidP="009E741C">
      <w:pPr>
        <w:pStyle w:val="Heading1"/>
      </w:pPr>
      <w:bookmarkStart w:id="1" w:name="O_808345"/>
      <w:bookmarkEnd w:id="1"/>
      <w:r w:rsidRPr="009E741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E74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41C" w:rsidP="009E741C">
            <w:pPr>
              <w:pStyle w:val="BodyText"/>
            </w:pPr>
            <w:r w:rsidRPr="009E741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41C">
            <w:pPr>
              <w:pStyle w:val="BodyText"/>
              <w:rPr>
                <w:lang w:val="en-NZ"/>
              </w:rPr>
            </w:pPr>
            <w:r w:rsidRPr="009E741C">
              <w:rPr>
                <w:rStyle w:val="SpecialBold"/>
              </w:rPr>
              <w:t>Comments</w:t>
            </w:r>
          </w:p>
        </w:tc>
      </w:tr>
      <w:tr w:rsidTr="009E74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41C">
            <w:pPr>
              <w:pStyle w:val="BodyText"/>
              <w:rPr>
                <w:lang w:val="en-NZ"/>
              </w:rPr>
            </w:pPr>
            <w:r w:rsidRPr="009E741C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41C">
            <w:pPr>
              <w:pStyle w:val="BodyText"/>
              <w:rPr>
                <w:lang w:val="en-NZ"/>
              </w:rPr>
            </w:pPr>
            <w:r w:rsidRPr="009E741C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9E74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41C">
            <w:pPr>
              <w:pStyle w:val="BodyText"/>
              <w:rPr>
                <w:lang w:val="en-NZ"/>
              </w:rPr>
            </w:pPr>
            <w:r w:rsidRPr="009E741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41C" w:rsidP="009E741C">
            <w:pPr>
              <w:pStyle w:val="BodyText"/>
            </w:pPr>
            <w:r w:rsidRPr="009E741C">
              <w:t xml:space="preserve">This version first released with CUA </w:t>
            </w:r>
            <w:r w:rsidRPr="009E741C">
              <w:t>Creative Arts and Culture Training Package version 1.0.</w:t>
            </w:r>
          </w:p>
        </w:tc>
      </w:tr>
    </w:tbl>
    <w:p w:rsidR="00000000" w:rsidRPr="009E741C" w:rsidP="009E741C">
      <w:pPr>
        <w:pStyle w:val="BodyText"/>
      </w:pPr>
    </w:p>
    <w:p w:rsidR="00000000" w:rsidRPr="009E741C" w:rsidP="009E741C">
      <w:pPr>
        <w:pStyle w:val="AllowPageBreak"/>
      </w:pPr>
    </w:p>
    <w:p w:rsidR="00000000" w:rsidRPr="009E741C" w:rsidP="009E741C">
      <w:pPr>
        <w:pStyle w:val="Heading1"/>
      </w:pPr>
      <w:bookmarkStart w:id="2" w:name="O_808344"/>
      <w:bookmarkEnd w:id="2"/>
      <w:r w:rsidRPr="009E741C">
        <w:t>Performance Evidence</w:t>
      </w:r>
    </w:p>
    <w:p w:rsidR="00000000" w:rsidRPr="009E741C" w:rsidP="007C7397">
      <w:pPr>
        <w:pStyle w:val="BodyText"/>
      </w:pPr>
      <w:r w:rsidRPr="009E741C">
        <w:t>Evidence of the ability to:</w:t>
      </w:r>
    </w:p>
    <w:p w:rsidR="00000000" w:rsidRPr="009E741C" w:rsidP="009E741C">
      <w:pPr>
        <w:pStyle w:val="ListBullet"/>
      </w:pPr>
      <w:r w:rsidRPr="009E741C">
        <w:t>coordinate operations in at least one technical area for at least one production or event in line with production requirements</w:t>
      </w:r>
    </w:p>
    <w:p w:rsidR="00000000" w:rsidRPr="009E741C" w:rsidP="009E741C">
      <w:pPr>
        <w:pStyle w:val="ListBullet"/>
      </w:pPr>
      <w:r w:rsidRPr="009E741C">
        <w:t>respond to a range of common technical problems and challenges</w:t>
      </w:r>
    </w:p>
    <w:p w:rsidR="00000000" w:rsidRPr="009E741C" w:rsidP="009E741C">
      <w:pPr>
        <w:pStyle w:val="ListBullet"/>
      </w:pPr>
      <w:r w:rsidRPr="009E741C">
        <w:t>supervise others effectively.</w:t>
      </w:r>
    </w:p>
    <w:p w:rsidR="00000000" w:rsidRPr="009E741C" w:rsidP="009E741C">
      <w:pPr>
        <w:pStyle w:val="BodyText"/>
      </w:pPr>
    </w:p>
    <w:p w:rsidR="00000000" w:rsidRPr="009E741C" w:rsidP="007C7397">
      <w:pPr>
        <w:pStyle w:val="BodyText"/>
      </w:pPr>
      <w:r w:rsidRPr="009E741C">
        <w:t>Note: If a specific volume or frequency is not stated, then evidence must be provided for each of the above points at least once.</w:t>
      </w:r>
    </w:p>
    <w:p w:rsidR="00000000" w:rsidRPr="009E741C" w:rsidP="009E741C">
      <w:pPr>
        <w:pStyle w:val="Heading1"/>
      </w:pPr>
      <w:bookmarkStart w:id="3" w:name="O_808343"/>
      <w:bookmarkEnd w:id="3"/>
      <w:r w:rsidRPr="009E741C">
        <w:t>Knowledge Evide</w:t>
      </w:r>
      <w:r w:rsidRPr="009E741C">
        <w:t>nce</w:t>
      </w:r>
    </w:p>
    <w:p w:rsidR="00000000" w:rsidRPr="009E741C" w:rsidP="007C7397">
      <w:pPr>
        <w:pStyle w:val="BodyText"/>
      </w:pPr>
      <w:r w:rsidRPr="009E741C">
        <w:t>To complete the unit requirements the individual must:</w:t>
      </w:r>
    </w:p>
    <w:p w:rsidR="00000000" w:rsidRPr="009E741C" w:rsidP="009E741C">
      <w:pPr>
        <w:pStyle w:val="ListBullet"/>
      </w:pPr>
      <w:r w:rsidRPr="009E741C">
        <w:t>describe issues and challenges that typically arise when realising productions in selected area of expertise, and suggest ways of addressing them</w:t>
      </w:r>
    </w:p>
    <w:p w:rsidR="00000000" w:rsidRPr="009E741C" w:rsidP="009E741C">
      <w:pPr>
        <w:pStyle w:val="ListBullet"/>
      </w:pPr>
      <w:r w:rsidRPr="009E741C">
        <w:t>describe key aspects of the overall technical and</w:t>
      </w:r>
      <w:r w:rsidRPr="009E741C">
        <w:t xml:space="preserve"> creative production process for different types of live productions</w:t>
      </w:r>
    </w:p>
    <w:p w:rsidR="00000000" w:rsidRPr="009E741C" w:rsidP="009E741C">
      <w:pPr>
        <w:pStyle w:val="ListBullet"/>
      </w:pPr>
      <w:r w:rsidRPr="009E741C">
        <w:t>explain the relationships between key artistic and technical personnel</w:t>
      </w:r>
    </w:p>
    <w:p w:rsidR="00000000" w:rsidRPr="009E741C" w:rsidP="009E741C">
      <w:pPr>
        <w:pStyle w:val="ListBullet"/>
      </w:pPr>
      <w:r w:rsidRPr="009E741C">
        <w:t>explain key principles that underpin effective delegation</w:t>
      </w:r>
    </w:p>
    <w:p w:rsidR="00000000" w:rsidRPr="009E741C" w:rsidP="009E741C">
      <w:pPr>
        <w:pStyle w:val="ListBullet"/>
      </w:pPr>
      <w:r w:rsidRPr="009E741C">
        <w:t xml:space="preserve">explain how problem-solving and decision-making processes </w:t>
      </w:r>
      <w:r w:rsidRPr="009E741C">
        <w:t>and techniques are applied in the context of coordinating production operations</w:t>
      </w:r>
    </w:p>
    <w:p w:rsidR="00000000" w:rsidRPr="009E741C" w:rsidP="009E741C">
      <w:pPr>
        <w:pStyle w:val="ListBullet"/>
      </w:pPr>
      <w:r w:rsidRPr="009E741C">
        <w:t xml:space="preserve">provide examples of work health and safety issues that affect the coordination of production operations. </w:t>
      </w:r>
    </w:p>
    <w:p w:rsidR="00000000" w:rsidRPr="009E741C" w:rsidP="009E741C">
      <w:pPr>
        <w:pStyle w:val="AllowPageBreak"/>
      </w:pPr>
    </w:p>
    <w:p w:rsidR="00000000" w:rsidRPr="009E741C" w:rsidP="009E741C">
      <w:pPr>
        <w:pStyle w:val="Heading1"/>
      </w:pPr>
      <w:bookmarkStart w:id="4" w:name="O_808342"/>
      <w:bookmarkEnd w:id="4"/>
      <w:r w:rsidRPr="009E741C">
        <w:t>Assessment Conditions</w:t>
      </w:r>
    </w:p>
    <w:p w:rsidR="00000000" w:rsidRPr="009E741C" w:rsidP="007C7397">
      <w:pPr>
        <w:pStyle w:val="BodyText"/>
      </w:pPr>
      <w:r w:rsidRPr="009E741C">
        <w:t>Assessment must be conducted in</w:t>
      </w:r>
      <w:r w:rsidRPr="009E741C">
        <w:t xml:space="preserve"> a safe environment where evidence gathered demonstrates consistent performance of typical activities experienced in creative arts industry environments. The assessment environment must include access to:</w:t>
      </w:r>
    </w:p>
    <w:p w:rsidR="00000000" w:rsidRPr="009E741C" w:rsidP="009E741C">
      <w:pPr>
        <w:pStyle w:val="ListBullet"/>
      </w:pPr>
      <w:r w:rsidRPr="009E741C">
        <w:t xml:space="preserve">technical production equipment </w:t>
      </w:r>
    </w:p>
    <w:p w:rsidR="00000000" w:rsidRPr="009E741C" w:rsidP="009E741C">
      <w:pPr>
        <w:pStyle w:val="ListBullet"/>
      </w:pPr>
      <w:r w:rsidRPr="009E741C">
        <w:t>a venue where a pr</w:t>
      </w:r>
      <w:r w:rsidRPr="009E741C">
        <w:t xml:space="preserve">oduction can be staged venues </w:t>
      </w:r>
    </w:p>
    <w:p w:rsidR="00000000" w:rsidRPr="009E741C" w:rsidP="009E741C">
      <w:pPr>
        <w:pStyle w:val="ListBullet"/>
      </w:pPr>
      <w:r w:rsidRPr="009E741C">
        <w:t>interaction with a team to reflect the collaborative nature of the skills in this unit.</w:t>
      </w:r>
    </w:p>
    <w:p w:rsidR="00000000" w:rsidRPr="009E741C" w:rsidP="009E741C">
      <w:pPr>
        <w:pStyle w:val="BodyText"/>
      </w:pPr>
    </w:p>
    <w:p w:rsidR="00000000" w:rsidRPr="009E741C" w:rsidP="007C7397">
      <w:pPr>
        <w:pStyle w:val="BodyText"/>
      </w:pPr>
      <w:r w:rsidRPr="009E741C">
        <w:t>Assessors of this unit must satisfy the requirements for assessors in applicable vocational e</w:t>
      </w:r>
      <w:r w:rsidRPr="009E741C">
        <w:t>ducational and training legislation, frameworks and/or standards.</w:t>
      </w:r>
    </w:p>
    <w:p w:rsidR="00000000" w:rsidRPr="009E741C" w:rsidP="009E741C">
      <w:pPr>
        <w:pStyle w:val="Heading1"/>
      </w:pPr>
      <w:bookmarkStart w:id="5" w:name="O_808354"/>
      <w:bookmarkEnd w:id="5"/>
      <w:r w:rsidRPr="009E741C">
        <w:t>Links</w:t>
      </w:r>
    </w:p>
    <w:p w:rsidR="00000000" w:rsidRPr="009E741C" w:rsidP="007C7397">
      <w:pPr>
        <w:pStyle w:val="BodyText"/>
      </w:pPr>
      <w:r w:rsidRPr="009E741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CD41FF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9E741C" w:rsidP="009E741C"/>
    <w:sectPr w:rsidSect="009E741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4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41C" w:rsidRPr="007C7397" w:rsidP="007C73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4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397" w:rsidP="009E74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C7397" w:rsidP="009E74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C7397" w:rsidP="009E74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4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3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741C" w:rsidRPr="007C7397" w:rsidP="007C73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4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397" w:rsidRPr="002D2AF8" w:rsidP="009E74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CUAPPM402 Coordinate production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7C7397" w:rsidP="009E74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6A22C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88A89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74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74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74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74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74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74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74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74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74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74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74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741C"/>
  </w:style>
  <w:style w:type="character" w:customStyle="1" w:styleId="Heading1Char">
    <w:name w:val="Heading 1 Char"/>
    <w:basedOn w:val="DefaultParagraphFont"/>
    <w:link w:val="Heading1"/>
    <w:rsid w:val="009E74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74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74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741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741C"/>
    <w:rPr>
      <w:b/>
      <w:spacing w:val="0"/>
    </w:rPr>
  </w:style>
  <w:style w:type="paragraph" w:customStyle="1" w:styleId="SuperHeading">
    <w:name w:val="SuperHeading"/>
    <w:basedOn w:val="Normal"/>
    <w:rsid w:val="009E74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74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74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74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74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74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74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74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74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74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74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74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74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74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74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74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74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74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74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74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74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74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74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74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74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741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74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74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74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74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74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74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74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74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74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741C"/>
    <w:rPr>
      <w:i/>
    </w:rPr>
  </w:style>
  <w:style w:type="paragraph" w:styleId="Caption">
    <w:name w:val="caption"/>
    <w:basedOn w:val="BodyText"/>
    <w:next w:val="Normal"/>
    <w:qFormat/>
    <w:rsid w:val="009E74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74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74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741C"/>
  </w:style>
  <w:style w:type="paragraph" w:styleId="TableofFigures">
    <w:name w:val="table of figures"/>
    <w:basedOn w:val="Normal"/>
    <w:next w:val="Normal"/>
    <w:semiHidden/>
    <w:rsid w:val="009E74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741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E741C"/>
    <w:rPr>
      <w:rFonts w:ascii="Wingdings" w:hAnsi="Wingdings"/>
    </w:rPr>
  </w:style>
  <w:style w:type="paragraph" w:customStyle="1" w:styleId="TableHeading">
    <w:name w:val="Table Heading"/>
    <w:basedOn w:val="HeadingBase"/>
    <w:rsid w:val="009E74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741C"/>
    <w:rPr>
      <w:color w:val="0033CC"/>
      <w:u w:val="none"/>
    </w:rPr>
  </w:style>
  <w:style w:type="paragraph" w:customStyle="1" w:styleId="BodyTextRight">
    <w:name w:val="Body Text Right"/>
    <w:basedOn w:val="BodyText"/>
    <w:rsid w:val="009E74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74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741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74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74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74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741C"/>
    <w:rPr>
      <w:sz w:val="32"/>
    </w:rPr>
  </w:style>
  <w:style w:type="paragraph" w:customStyle="1" w:styleId="HeadingProcedure">
    <w:name w:val="Heading Procedure"/>
    <w:basedOn w:val="HeadingBase"/>
    <w:next w:val="Normal"/>
    <w:rsid w:val="009E74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741C"/>
    <w:pPr>
      <w:spacing w:before="60" w:after="60"/>
    </w:pPr>
  </w:style>
  <w:style w:type="paragraph" w:styleId="ListContinue">
    <w:name w:val="List Continue"/>
    <w:basedOn w:val="List"/>
    <w:rsid w:val="009E741C"/>
    <w:pPr>
      <w:ind w:firstLine="0"/>
    </w:pPr>
  </w:style>
  <w:style w:type="paragraph" w:customStyle="1" w:styleId="ListNote">
    <w:name w:val="List Note"/>
    <w:basedOn w:val="List"/>
    <w:rsid w:val="009E74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74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74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741C"/>
    <w:rPr>
      <w:rFonts w:ascii="Courier New" w:hAnsi="Courier New"/>
    </w:rPr>
  </w:style>
  <w:style w:type="paragraph" w:customStyle="1" w:styleId="NoteBullet">
    <w:name w:val="Note Bullet"/>
    <w:basedOn w:val="Note"/>
    <w:rsid w:val="009E74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74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74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74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741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E74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74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741C"/>
    <w:rPr>
      <w:b/>
      <w:smallCaps/>
    </w:rPr>
  </w:style>
  <w:style w:type="paragraph" w:customStyle="1" w:styleId="TableListNumber">
    <w:name w:val="Table List Number"/>
    <w:basedOn w:val="ListNumber"/>
    <w:rsid w:val="009E74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74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741C"/>
    <w:pPr>
      <w:numPr>
        <w:numId w:val="8"/>
      </w:numPr>
    </w:pPr>
  </w:style>
  <w:style w:type="paragraph" w:customStyle="1" w:styleId="ListAlpha2">
    <w:name w:val="List Alpha 2"/>
    <w:basedOn w:val="List2"/>
    <w:rsid w:val="009E741C"/>
    <w:pPr>
      <w:numPr>
        <w:numId w:val="7"/>
      </w:numPr>
    </w:pPr>
  </w:style>
  <w:style w:type="paragraph" w:styleId="List2">
    <w:name w:val="List 2"/>
    <w:basedOn w:val="BodyText"/>
    <w:rsid w:val="009E74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74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74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74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741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741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E741C"/>
    <w:pPr>
      <w:numPr>
        <w:numId w:val="3"/>
      </w:numPr>
    </w:pPr>
  </w:style>
  <w:style w:type="paragraph" w:styleId="ListContinue2">
    <w:name w:val="List Continue 2"/>
    <w:basedOn w:val="List2"/>
    <w:rsid w:val="009E741C"/>
    <w:pPr>
      <w:ind w:firstLine="0"/>
    </w:pPr>
  </w:style>
  <w:style w:type="paragraph" w:styleId="ListContinue3">
    <w:name w:val="List Continue 3"/>
    <w:basedOn w:val="List3"/>
    <w:rsid w:val="009E741C"/>
    <w:pPr>
      <w:ind w:left="1021" w:firstLine="0"/>
    </w:pPr>
  </w:style>
  <w:style w:type="paragraph" w:styleId="ListContinue4">
    <w:name w:val="List Continue 4"/>
    <w:basedOn w:val="List4"/>
    <w:rsid w:val="009E741C"/>
    <w:pPr>
      <w:ind w:firstLine="0"/>
    </w:pPr>
  </w:style>
  <w:style w:type="paragraph" w:styleId="ListContinue5">
    <w:name w:val="List Continue 5"/>
    <w:basedOn w:val="List5"/>
    <w:rsid w:val="009E741C"/>
    <w:pPr>
      <w:ind w:firstLine="0"/>
    </w:pPr>
  </w:style>
  <w:style w:type="paragraph" w:styleId="ListNumber3">
    <w:name w:val="List Number 3"/>
    <w:basedOn w:val="List3"/>
    <w:rsid w:val="009E741C"/>
    <w:pPr>
      <w:numPr>
        <w:numId w:val="4"/>
      </w:numPr>
    </w:pPr>
  </w:style>
  <w:style w:type="paragraph" w:styleId="ListNumber4">
    <w:name w:val="List Number 4"/>
    <w:basedOn w:val="List4"/>
    <w:rsid w:val="009E741C"/>
    <w:pPr>
      <w:numPr>
        <w:numId w:val="5"/>
      </w:numPr>
    </w:pPr>
  </w:style>
  <w:style w:type="paragraph" w:styleId="ListNumber5">
    <w:name w:val="List Number 5"/>
    <w:basedOn w:val="List5"/>
    <w:rsid w:val="009E741C"/>
    <w:pPr>
      <w:numPr>
        <w:numId w:val="6"/>
      </w:numPr>
    </w:pPr>
  </w:style>
  <w:style w:type="paragraph" w:styleId="BlockText">
    <w:name w:val="Block Text"/>
    <w:basedOn w:val="Normal"/>
    <w:rsid w:val="009E74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74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741C"/>
    <w:rPr>
      <w:sz w:val="16"/>
      <w:vertAlign w:val="superscript"/>
    </w:rPr>
  </w:style>
  <w:style w:type="character" w:customStyle="1" w:styleId="Symbols">
    <w:name w:val="Symbols"/>
    <w:basedOn w:val="DefaultParagraphFont"/>
    <w:rsid w:val="009E741C"/>
    <w:rPr>
      <w:rFonts w:ascii="Symbol" w:hAnsi="Symbol"/>
    </w:rPr>
  </w:style>
  <w:style w:type="character" w:customStyle="1" w:styleId="MenuOptions">
    <w:name w:val="Menu Options"/>
    <w:basedOn w:val="DefaultParagraphFont"/>
    <w:rsid w:val="009E74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741C"/>
    <w:rPr>
      <w:b/>
    </w:rPr>
  </w:style>
  <w:style w:type="character" w:customStyle="1" w:styleId="Underlined">
    <w:name w:val="Underlined"/>
    <w:basedOn w:val="DefaultParagraphFont"/>
    <w:rsid w:val="009E741C"/>
    <w:rPr>
      <w:u w:val="single"/>
    </w:rPr>
  </w:style>
  <w:style w:type="paragraph" w:customStyle="1" w:styleId="TableBodyTextRight">
    <w:name w:val="Table Body Text Right"/>
    <w:basedOn w:val="TableBodyText"/>
    <w:rsid w:val="009E74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741C"/>
    <w:rPr>
      <w:sz w:val="18"/>
    </w:rPr>
  </w:style>
  <w:style w:type="paragraph" w:customStyle="1" w:styleId="BodySmallRight">
    <w:name w:val="Body Small Right"/>
    <w:basedOn w:val="BodyTextRight"/>
    <w:rsid w:val="009E741C"/>
    <w:rPr>
      <w:sz w:val="18"/>
      <w:szCs w:val="18"/>
    </w:rPr>
  </w:style>
  <w:style w:type="paragraph" w:customStyle="1" w:styleId="MarginEdition">
    <w:name w:val="Margin Edition"/>
    <w:basedOn w:val="MarginNote"/>
    <w:rsid w:val="009E74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741C"/>
    <w:rPr>
      <w:sz w:val="2"/>
      <w:szCs w:val="2"/>
    </w:rPr>
  </w:style>
  <w:style w:type="character" w:customStyle="1" w:styleId="Small">
    <w:name w:val="Small"/>
    <w:basedOn w:val="DefaultParagraphFont"/>
    <w:rsid w:val="009E741C"/>
    <w:rPr>
      <w:sz w:val="16"/>
    </w:rPr>
  </w:style>
  <w:style w:type="paragraph" w:customStyle="1" w:styleId="WideTable">
    <w:name w:val="Wide Table"/>
    <w:basedOn w:val="Normal"/>
    <w:rsid w:val="009E74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741C"/>
  </w:style>
  <w:style w:type="paragraph" w:styleId="Quote">
    <w:name w:val="Quote"/>
    <w:basedOn w:val="Heading1"/>
    <w:link w:val="QuoteChar"/>
    <w:qFormat/>
    <w:rsid w:val="009E74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74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741C"/>
    <w:pPr>
      <w:pageBreakBefore/>
    </w:pPr>
  </w:style>
  <w:style w:type="paragraph" w:customStyle="1" w:styleId="Border">
    <w:name w:val="Border"/>
    <w:basedOn w:val="Normal"/>
    <w:qFormat/>
    <w:rsid w:val="009E74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74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74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74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74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74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74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74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74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741C"/>
    <w:rPr>
      <w:u w:val="single"/>
    </w:rPr>
  </w:style>
  <w:style w:type="character" w:customStyle="1" w:styleId="BoldandItalics">
    <w:name w:val="Bold and Italics"/>
    <w:qFormat/>
    <w:rsid w:val="009E741C"/>
    <w:rPr>
      <w:b/>
      <w:i/>
      <w:u w:val="none"/>
    </w:rPr>
  </w:style>
  <w:style w:type="paragraph" w:styleId="BalloonText">
    <w:name w:val="Balloon Text"/>
    <w:basedOn w:val="Normal"/>
    <w:link w:val="BalloonTextChar"/>
    <w:rsid w:val="009E74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74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74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74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74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74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741C"/>
    <w:pPr>
      <w:spacing w:before="0" w:after="0"/>
    </w:pPr>
  </w:style>
  <w:style w:type="paragraph" w:customStyle="1" w:styleId="BodyTextBold">
    <w:name w:val="Body Text Bold"/>
    <w:basedOn w:val="BodyText"/>
    <w:qFormat/>
    <w:rsid w:val="009E741C"/>
    <w:rPr>
      <w:b/>
    </w:rPr>
  </w:style>
  <w:style w:type="character" w:styleId="Hyperlink">
    <w:name w:val="Hyperlink"/>
    <w:basedOn w:val="DefaultParagraphFont"/>
    <w:uiPriority w:val="99"/>
    <w:unhideWhenUsed/>
    <w:rsid w:val="007C73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340</Words>
  <Characters>2219</Characters>
  <Application>Microsoft Office Word</Application>
  <DocSecurity>0</DocSecurity>
  <Lines>65</Lines>
  <Paragraphs>39</Paragraphs>
  <ScaleCrop>false</ScaleCrop>
  <Company>Author-it Software Corporation Ltd.</Company>
  <LinksUpToDate>false</LinksUpToDate>
  <CharactersWithSpaces>2520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CUAPPM402 Coordinate production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2019-02-21T09:14:00Z</dcterms:created>
  <dcterms:modified xsi:type="dcterms:W3CDTF">2019-02-21T09:14:00Z</dcterms:modified>
</cp:coreProperties>
</file>