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077" w:rsidP="007060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CUAPPM311 Assist with conceiving and preparing performance spaces</w:t>
      </w:r>
      <w:r>
        <w:fldChar w:fldCharType="end"/>
      </w:r>
    </w:p>
    <w:p w:rsidR="00706077" w:rsidP="00706077">
      <w:pPr>
        <w:pStyle w:val="Version"/>
        <w:sectPr w:rsidSect="00EA6F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F3D" w:rsidP="00EA6F3D">
      <w:pPr>
        <w:pStyle w:val="SuperHeading"/>
      </w:pPr>
      <w:r w:rsidRPr="00EA6F3D">
        <w:t>CUAPPM311 Assist with conceiving and preparing performance spaces</w:t>
      </w:r>
    </w:p>
    <w:p w:rsidR="00000000" w:rsidRPr="00EA6F3D" w:rsidP="00EA6F3D">
      <w:pPr>
        <w:pStyle w:val="Heading1"/>
      </w:pPr>
      <w:bookmarkStart w:id="1" w:name="O_1162104"/>
      <w:bookmarkEnd w:id="1"/>
      <w:r w:rsidRPr="00EA6F3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A6F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3D" w:rsidP="00EA6F3D">
            <w:pPr>
              <w:pStyle w:val="BodyText"/>
            </w:pPr>
            <w:r w:rsidRPr="00EA6F3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BodyText"/>
              <w:rPr>
                <w:lang w:val="en-NZ"/>
              </w:rPr>
            </w:pPr>
            <w:r w:rsidRPr="00EA6F3D">
              <w:rPr>
                <w:rStyle w:val="SpecialBold"/>
              </w:rPr>
              <w:t>Comments</w:t>
            </w:r>
          </w:p>
        </w:tc>
      </w:tr>
      <w:tr w:rsidTr="00EA6F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BodyText"/>
              <w:rPr>
                <w:lang w:val="en-NZ"/>
              </w:rPr>
            </w:pPr>
            <w:r w:rsidRPr="00EA6F3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3D" w:rsidP="00EA6F3D">
            <w:pPr>
              <w:pStyle w:val="BodyText"/>
            </w:pPr>
            <w:r w:rsidRPr="00EA6F3D">
              <w:t>This version first released with CUA Creative Arts and Culture Training Package Version 5.0.</w:t>
            </w:r>
          </w:p>
        </w:tc>
      </w:tr>
    </w:tbl>
    <w:p w:rsidR="00000000" w:rsidRPr="00EA6F3D" w:rsidP="00EA6F3D">
      <w:pPr>
        <w:pStyle w:val="BodyText"/>
      </w:pPr>
    </w:p>
    <w:p w:rsidR="00000000" w:rsidRPr="00EA6F3D" w:rsidP="00EA6F3D">
      <w:pPr>
        <w:pStyle w:val="AllowPageBreak"/>
      </w:pPr>
    </w:p>
    <w:p w:rsidR="00000000" w:rsidRPr="00EA6F3D" w:rsidP="00EA6F3D">
      <w:pPr>
        <w:pStyle w:val="Heading1"/>
      </w:pPr>
      <w:bookmarkStart w:id="2" w:name="O_1162109"/>
      <w:bookmarkEnd w:id="2"/>
      <w:r w:rsidRPr="00EA6F3D">
        <w:t>Application</w:t>
      </w:r>
    </w:p>
    <w:p w:rsidR="00000000" w:rsidRPr="00EA6F3D" w:rsidP="00706077">
      <w:pPr>
        <w:pStyle w:val="BodyText"/>
      </w:pPr>
      <w:r w:rsidRPr="00EA6F3D">
        <w:t xml:space="preserve">This unit describes the skills and knowledge required to contribute to the lighting and spatial design of performance spaces according to specific production requirements. </w:t>
      </w:r>
    </w:p>
    <w:p w:rsidR="00000000" w:rsidRPr="00EA6F3D" w:rsidP="00706077">
      <w:pPr>
        <w:pStyle w:val="BodyText"/>
      </w:pPr>
      <w:r w:rsidRPr="00EA6F3D">
        <w:t>The unit applies to those in design assistant roles working under the d</w:t>
      </w:r>
      <w:r w:rsidRPr="00EA6F3D">
        <w:t xml:space="preserve">irect supervision of experienced personnel, such as directors, choreographers and designers responsible for aspects of productions such as lighting, sets and sound. </w:t>
      </w:r>
    </w:p>
    <w:p w:rsidR="00000000" w:rsidRPr="00EA6F3D" w:rsidP="00706077">
      <w:pPr>
        <w:pStyle w:val="BodyText"/>
      </w:pPr>
      <w:r w:rsidRPr="00EA6F3D">
        <w:t xml:space="preserve">No licensing, legislative or certification requirements apply to this unit at the time of </w:t>
      </w:r>
      <w:r w:rsidRPr="00EA6F3D">
        <w:t>publication.</w:t>
      </w:r>
    </w:p>
    <w:p w:rsidR="00000000" w:rsidRPr="00EA6F3D" w:rsidP="00EA6F3D">
      <w:pPr>
        <w:pStyle w:val="Heading1"/>
      </w:pPr>
      <w:bookmarkStart w:id="3" w:name="O_1162108"/>
      <w:bookmarkEnd w:id="3"/>
      <w:r w:rsidRPr="00EA6F3D">
        <w:t>Unit Sector</w:t>
      </w:r>
    </w:p>
    <w:p w:rsidR="00000000" w:rsidRPr="00EA6F3D" w:rsidP="00706077">
      <w:pPr>
        <w:pStyle w:val="BodyText"/>
      </w:pPr>
      <w:r w:rsidRPr="00EA6F3D">
        <w:t>Media and Live Entertainment Production – Production Management</w:t>
      </w:r>
    </w:p>
    <w:p w:rsidR="00000000" w:rsidRPr="00EA6F3D" w:rsidP="00EA6F3D">
      <w:pPr>
        <w:pStyle w:val="Heading1"/>
      </w:pPr>
      <w:bookmarkStart w:id="4" w:name="O_1162107"/>
      <w:bookmarkEnd w:id="4"/>
      <w:r w:rsidRPr="00EA6F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7060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3D" w:rsidP="00EA6F3D">
            <w:pPr>
              <w:pStyle w:val="BodyText"/>
            </w:pPr>
            <w:r w:rsidRPr="00EA6F3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BodyText"/>
              <w:rPr>
                <w:lang w:val="en-NZ"/>
              </w:rPr>
            </w:pPr>
            <w:r w:rsidRPr="00EA6F3D">
              <w:rPr>
                <w:rStyle w:val="SpecialBold"/>
              </w:rPr>
              <w:t>PERFORMANCE CRITERIA</w:t>
            </w:r>
          </w:p>
        </w:tc>
      </w:tr>
      <w:tr w:rsidTr="00706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3D" w:rsidP="00EA6F3D">
            <w:pPr>
              <w:pStyle w:val="BodyText"/>
            </w:pPr>
            <w:r w:rsidRPr="00EA6F3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BodyText"/>
              <w:rPr>
                <w:lang w:val="en-NZ"/>
              </w:rPr>
            </w:pPr>
            <w:r w:rsidRPr="00EA6F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6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List"/>
              <w:rPr>
                <w:lang w:val="en-NZ"/>
              </w:rPr>
            </w:pPr>
            <w:r w:rsidRPr="00EA6F3D">
              <w:t>1. Assist with evaluation of performance spaces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3D" w:rsidP="00EA6F3D">
            <w:pPr>
              <w:pStyle w:val="List"/>
            </w:pPr>
            <w:r w:rsidRPr="00EA6F3D">
              <w:t>1.1 Assess performance space for individual and group performance needs</w:t>
            </w:r>
          </w:p>
          <w:p w:rsidR="00000000" w:rsidRPr="00EA6F3D" w:rsidP="00EA6F3D">
            <w:pPr>
              <w:pStyle w:val="List"/>
            </w:pPr>
            <w:r w:rsidRPr="00EA6F3D">
              <w:t>1.2 Describe performance spaces using s</w:t>
            </w:r>
            <w:r w:rsidRPr="00EA6F3D">
              <w:t>tage layout terminology</w:t>
            </w:r>
          </w:p>
          <w:p w:rsidR="00000000" w:rsidP="00EA6F3D">
            <w:pPr>
              <w:pStyle w:val="List"/>
              <w:rPr>
                <w:lang w:val="en-NZ"/>
              </w:rPr>
            </w:pPr>
            <w:r w:rsidRPr="00EA6F3D">
              <w:t xml:space="preserve">1.3 Clarify health and safety practices required to prepare performance spaces </w:t>
            </w:r>
          </w:p>
        </w:tc>
      </w:tr>
      <w:tr w:rsidTr="00706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List"/>
              <w:rPr>
                <w:lang w:val="en-NZ"/>
              </w:rPr>
            </w:pPr>
            <w:r w:rsidRPr="00EA6F3D">
              <w:t>2. Assess production design 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3D" w:rsidP="00EA6F3D">
            <w:pPr>
              <w:pStyle w:val="List"/>
            </w:pPr>
            <w:r w:rsidRPr="00EA6F3D">
              <w:t>2.1 Analyse simple production elements and resources</w:t>
            </w:r>
          </w:p>
          <w:p w:rsidR="00000000" w:rsidRPr="00EA6F3D" w:rsidP="00EA6F3D">
            <w:pPr>
              <w:pStyle w:val="List"/>
            </w:pPr>
            <w:r w:rsidRPr="00EA6F3D">
              <w:t>2.2 Assess function of performance technical systems</w:t>
            </w:r>
          </w:p>
          <w:p w:rsidR="00000000" w:rsidRPr="00EA6F3D" w:rsidP="00EA6F3D">
            <w:pPr>
              <w:pStyle w:val="List"/>
            </w:pPr>
            <w:r w:rsidRPr="00EA6F3D">
              <w:t>2.3 Disc</w:t>
            </w:r>
            <w:r w:rsidRPr="00EA6F3D">
              <w:t>uss design aesthetics with required personnel</w:t>
            </w:r>
          </w:p>
          <w:p w:rsidR="00000000" w:rsidP="00EA6F3D">
            <w:pPr>
              <w:pStyle w:val="List"/>
              <w:rPr>
                <w:lang w:val="en-NZ"/>
              </w:rPr>
            </w:pPr>
            <w:r w:rsidRPr="00EA6F3D">
              <w:t xml:space="preserve">2.4 Take account of ways in which design concepts contribute to </w:t>
            </w:r>
            <w:r w:rsidRPr="00EA6F3D">
              <w:t>performances</w:t>
            </w:r>
          </w:p>
        </w:tc>
      </w:tr>
      <w:tr w:rsidTr="00706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List"/>
              <w:rPr>
                <w:lang w:val="en-NZ"/>
              </w:rPr>
            </w:pPr>
            <w:r w:rsidRPr="00EA6F3D">
              <w:t xml:space="preserve">3. Assist with preparing performance spaces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3D" w:rsidP="00EA6F3D">
            <w:pPr>
              <w:pStyle w:val="List"/>
            </w:pPr>
            <w:r w:rsidRPr="00EA6F3D">
              <w:t>3.1 Determine the design elements that best apply to specific performances</w:t>
            </w:r>
          </w:p>
          <w:p w:rsidR="00000000" w:rsidRPr="00EA6F3D" w:rsidP="00EA6F3D">
            <w:pPr>
              <w:pStyle w:val="List"/>
            </w:pPr>
            <w:r w:rsidRPr="00EA6F3D">
              <w:t xml:space="preserve">3.2 Collaborate with required personnel to develop design briefs for specific performances, according to event or production requirements </w:t>
            </w:r>
          </w:p>
          <w:p w:rsidR="00000000" w:rsidRPr="00EA6F3D" w:rsidP="00EA6F3D">
            <w:pPr>
              <w:pStyle w:val="List"/>
            </w:pPr>
            <w:r w:rsidRPr="00EA6F3D">
              <w:t>3.3 View space and lighting designs in rehearsals and contribute to critical analyses and revision of designs</w:t>
            </w:r>
          </w:p>
        </w:tc>
      </w:tr>
    </w:tbl>
    <w:p w:rsidR="00000000" w:rsidRPr="00EA6F3D" w:rsidP="00EA6F3D">
      <w:pPr>
        <w:pStyle w:val="BodyText"/>
      </w:pPr>
    </w:p>
    <w:p w:rsidR="00000000" w:rsidRPr="00EA6F3D" w:rsidP="00EA6F3D">
      <w:pPr>
        <w:pStyle w:val="AllowPageBreak"/>
      </w:pPr>
    </w:p>
    <w:p w:rsidR="00000000" w:rsidRPr="00EA6F3D" w:rsidP="00EA6F3D">
      <w:pPr>
        <w:pStyle w:val="Heading1"/>
      </w:pPr>
      <w:bookmarkStart w:id="5" w:name="O_1162106"/>
      <w:bookmarkEnd w:id="5"/>
      <w:r w:rsidRPr="00EA6F3D">
        <w:t>Foundation Skills</w:t>
      </w:r>
    </w:p>
    <w:p w:rsidR="00000000" w:rsidRPr="00706077" w:rsidP="00706077">
      <w:pPr>
        <w:pStyle w:val="BodyText"/>
        <w:rPr>
          <w:i/>
        </w:rPr>
      </w:pPr>
      <w:r w:rsidRPr="0070607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7060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3D" w:rsidP="00EA6F3D">
            <w:pPr>
              <w:pStyle w:val="BodyText"/>
            </w:pPr>
            <w:r w:rsidRPr="00EA6F3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BodyText"/>
              <w:rPr>
                <w:lang w:val="en-NZ"/>
              </w:rPr>
            </w:pPr>
            <w:r w:rsidRPr="00EA6F3D">
              <w:rPr>
                <w:rStyle w:val="SpecialBold"/>
              </w:rPr>
              <w:t>DESCRIPTION</w:t>
            </w:r>
          </w:p>
        </w:tc>
      </w:tr>
      <w:tr w:rsidTr="00706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BodyText"/>
              <w:rPr>
                <w:lang w:val="en-NZ"/>
              </w:rPr>
            </w:pPr>
            <w:r w:rsidRPr="00EA6F3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F3D">
            <w:pPr>
              <w:pStyle w:val="ListBullet"/>
              <w:rPr>
                <w:lang w:val="en-NZ"/>
              </w:rPr>
            </w:pPr>
            <w:r w:rsidRPr="00EA6F3D">
              <w:t>Obtains information from written sou</w:t>
            </w:r>
            <w:r w:rsidRPr="00EA6F3D">
              <w:t>rces</w:t>
            </w:r>
          </w:p>
        </w:tc>
      </w:tr>
      <w:tr w:rsidTr="00706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BodyText"/>
              <w:rPr>
                <w:lang w:val="en-NZ"/>
              </w:rPr>
            </w:pPr>
            <w:r w:rsidRPr="00EA6F3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F3D" w:rsidP="00EA6F3D">
            <w:pPr>
              <w:pStyle w:val="ListBullet"/>
            </w:pPr>
            <w:r w:rsidRPr="00EA6F3D">
              <w:t>Obtains information by listening and questioning</w:t>
            </w:r>
          </w:p>
          <w:p w:rsidR="00000000" w:rsidP="00EA6F3D">
            <w:pPr>
              <w:pStyle w:val="ListBullet"/>
              <w:rPr>
                <w:lang w:val="en-NZ"/>
              </w:rPr>
            </w:pPr>
            <w:r w:rsidRPr="00EA6F3D">
              <w:t>Discusses ideas and solutions using clear language and industry terminology</w:t>
            </w:r>
          </w:p>
        </w:tc>
      </w:tr>
      <w:tr w:rsidTr="00706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BodyText"/>
              <w:rPr>
                <w:lang w:val="en-NZ"/>
              </w:rPr>
            </w:pPr>
            <w:r w:rsidRPr="00EA6F3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F3D" w:rsidP="00EA6F3D">
            <w:pPr>
              <w:pStyle w:val="ListBullet"/>
            </w:pPr>
            <w:r w:rsidRPr="00EA6F3D">
              <w:t>Takes responsibility for meeting regulatory requirements within scope of own role</w:t>
            </w:r>
          </w:p>
          <w:p w:rsidR="00000000" w:rsidP="00EA6F3D">
            <w:pPr>
              <w:pStyle w:val="ListBullet"/>
              <w:rPr>
                <w:lang w:val="en-NZ"/>
              </w:rPr>
            </w:pPr>
            <w:r w:rsidRPr="00EA6F3D">
              <w:t>Understands the nature and purpose of own role and associated responsibilities</w:t>
            </w:r>
          </w:p>
        </w:tc>
      </w:tr>
      <w:tr w:rsidTr="00706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BodyText"/>
              <w:rPr>
                <w:lang w:val="en-NZ"/>
              </w:rPr>
            </w:pPr>
            <w:r w:rsidRPr="00EA6F3D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F3D">
            <w:pPr>
              <w:pStyle w:val="ListBullet"/>
              <w:rPr>
                <w:lang w:val="en-NZ"/>
              </w:rPr>
            </w:pPr>
            <w:r w:rsidRPr="00EA6F3D">
              <w:t>Proactively engages with contributing to the design of performance spaces and learning new approaches</w:t>
            </w:r>
          </w:p>
        </w:tc>
      </w:tr>
      <w:tr w:rsidTr="00706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3D">
            <w:pPr>
              <w:pStyle w:val="BodyText"/>
              <w:rPr>
                <w:lang w:val="en-NZ"/>
              </w:rPr>
            </w:pPr>
            <w:r w:rsidRPr="00EA6F3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F3D" w:rsidP="00EA6F3D">
            <w:pPr>
              <w:pStyle w:val="ListBullet"/>
            </w:pPr>
            <w:r w:rsidRPr="00EA6F3D">
              <w:t>Participates in creat</w:t>
            </w:r>
            <w:r w:rsidRPr="00EA6F3D">
              <w:t>ive planning meetings and discussions</w:t>
            </w:r>
          </w:p>
        </w:tc>
      </w:tr>
    </w:tbl>
    <w:p w:rsidR="00000000" w:rsidRPr="00EA6F3D" w:rsidP="00EA6F3D">
      <w:pPr>
        <w:pStyle w:val="BodyText"/>
      </w:pPr>
    </w:p>
    <w:p w:rsidR="00000000" w:rsidRPr="00EA6F3D" w:rsidP="00EA6F3D">
      <w:pPr>
        <w:pStyle w:val="AllowPageBreak"/>
      </w:pPr>
    </w:p>
    <w:p w:rsidR="00000000" w:rsidRPr="00EA6F3D" w:rsidP="00EA6F3D">
      <w:pPr>
        <w:pStyle w:val="Heading1"/>
      </w:pPr>
      <w:bookmarkStart w:id="6" w:name="O_1162105"/>
      <w:bookmarkEnd w:id="6"/>
      <w:r w:rsidRPr="00EA6F3D">
        <w:t>Unit Mapping Information</w:t>
      </w:r>
    </w:p>
    <w:p w:rsidR="00000000" w:rsidRPr="00EA6F3D" w:rsidP="00706077">
      <w:pPr>
        <w:pStyle w:val="BodyText"/>
      </w:pPr>
      <w:r w:rsidRPr="00EA6F3D">
        <w:t>Supersedes and is equivalent to CUAPPM301 Assist with designing performance spaces.</w:t>
      </w:r>
    </w:p>
    <w:p w:rsidR="00000000" w:rsidRPr="00EA6F3D" w:rsidP="00EA6F3D">
      <w:pPr>
        <w:pStyle w:val="Heading1"/>
      </w:pPr>
      <w:bookmarkStart w:id="7" w:name="O_1162098"/>
      <w:bookmarkEnd w:id="7"/>
      <w:r w:rsidRPr="00EA6F3D">
        <w:t>Links</w:t>
      </w:r>
    </w:p>
    <w:p w:rsidR="00000000" w:rsidRPr="00EA6F3D" w:rsidP="00706077">
      <w:pPr>
        <w:pStyle w:val="BodyText"/>
      </w:pPr>
      <w:r w:rsidRPr="00EA6F3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2B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6F3D" w:rsidP="00EA6F3D"/>
    <w:sectPr w:rsidSect="00EA6F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3D" w:rsidRPr="00706077" w:rsidP="007060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77" w:rsidP="00EA6F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6077" w:rsidP="00EA6F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6077" w:rsidP="00EA6F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F3D" w:rsidRPr="00706077" w:rsidP="007060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77" w:rsidRPr="002D2AF8" w:rsidP="00EA6F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CUAPPM311 Assist with conceiving and preparing performance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06077" w:rsidP="00EA6F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D07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A68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F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F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F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F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F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F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F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F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F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F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F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F3D"/>
  </w:style>
  <w:style w:type="character" w:customStyle="1" w:styleId="Heading1Char">
    <w:name w:val="Heading 1 Char"/>
    <w:basedOn w:val="DefaultParagraphFont"/>
    <w:link w:val="Heading1"/>
    <w:rsid w:val="00EA6F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F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F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6F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6F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F3D"/>
    <w:rPr>
      <w:b/>
      <w:spacing w:val="0"/>
    </w:rPr>
  </w:style>
  <w:style w:type="character" w:styleId="Emphasis">
    <w:name w:val="Emphasis"/>
    <w:basedOn w:val="DefaultParagraphFont"/>
    <w:qFormat/>
    <w:rsid w:val="00EA6F3D"/>
    <w:rPr>
      <w:i/>
    </w:rPr>
  </w:style>
  <w:style w:type="paragraph" w:customStyle="1" w:styleId="SuperHeading">
    <w:name w:val="SuperHeading"/>
    <w:basedOn w:val="Normal"/>
    <w:rsid w:val="00EA6F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F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F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F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F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F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F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F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F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F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F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F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F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F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F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F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6F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F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F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F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F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F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F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F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F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F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F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F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F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F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F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F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F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F3D"/>
  </w:style>
  <w:style w:type="paragraph" w:styleId="TableofFigures">
    <w:name w:val="table of figures"/>
    <w:basedOn w:val="Normal"/>
    <w:next w:val="Normal"/>
    <w:semiHidden/>
    <w:rsid w:val="00EA6F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F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6F3D"/>
    <w:rPr>
      <w:rFonts w:ascii="Wingdings" w:hAnsi="Wingdings"/>
    </w:rPr>
  </w:style>
  <w:style w:type="paragraph" w:customStyle="1" w:styleId="TableHeading">
    <w:name w:val="Table Heading"/>
    <w:basedOn w:val="HeadingBase"/>
    <w:rsid w:val="00EA6F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F3D"/>
    <w:rPr>
      <w:color w:val="0033CC"/>
      <w:u w:val="none"/>
    </w:rPr>
  </w:style>
  <w:style w:type="paragraph" w:customStyle="1" w:styleId="BodyTextRight">
    <w:name w:val="Body Text Right"/>
    <w:basedOn w:val="BodyText"/>
    <w:rsid w:val="00EA6F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F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F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F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F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F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F3D"/>
    <w:rPr>
      <w:sz w:val="32"/>
    </w:rPr>
  </w:style>
  <w:style w:type="paragraph" w:customStyle="1" w:styleId="HeadingProcedure">
    <w:name w:val="Heading Procedure"/>
    <w:basedOn w:val="HeadingBase"/>
    <w:next w:val="Normal"/>
    <w:rsid w:val="00EA6F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F3D"/>
    <w:pPr>
      <w:spacing w:before="60" w:after="60"/>
    </w:pPr>
  </w:style>
  <w:style w:type="paragraph" w:styleId="ListContinue">
    <w:name w:val="List Continue"/>
    <w:basedOn w:val="List"/>
    <w:rsid w:val="00EA6F3D"/>
    <w:pPr>
      <w:ind w:firstLine="0"/>
    </w:pPr>
  </w:style>
  <w:style w:type="paragraph" w:customStyle="1" w:styleId="ListNote">
    <w:name w:val="List Note"/>
    <w:basedOn w:val="List"/>
    <w:rsid w:val="00EA6F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F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F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F3D"/>
    <w:rPr>
      <w:rFonts w:ascii="Courier New" w:hAnsi="Courier New"/>
    </w:rPr>
  </w:style>
  <w:style w:type="paragraph" w:customStyle="1" w:styleId="NoteBullet">
    <w:name w:val="Note Bullet"/>
    <w:basedOn w:val="Note"/>
    <w:rsid w:val="00EA6F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F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F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F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F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F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F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F3D"/>
    <w:rPr>
      <w:b/>
      <w:smallCaps/>
    </w:rPr>
  </w:style>
  <w:style w:type="paragraph" w:customStyle="1" w:styleId="TableListNumber">
    <w:name w:val="Table List Number"/>
    <w:basedOn w:val="ListNumber"/>
    <w:rsid w:val="00EA6F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F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F3D"/>
    <w:pPr>
      <w:numPr>
        <w:numId w:val="8"/>
      </w:numPr>
    </w:pPr>
  </w:style>
  <w:style w:type="paragraph" w:customStyle="1" w:styleId="ListAlpha2">
    <w:name w:val="List Alpha 2"/>
    <w:basedOn w:val="List2"/>
    <w:rsid w:val="00EA6F3D"/>
    <w:pPr>
      <w:numPr>
        <w:numId w:val="7"/>
      </w:numPr>
    </w:pPr>
  </w:style>
  <w:style w:type="paragraph" w:styleId="List2">
    <w:name w:val="List 2"/>
    <w:basedOn w:val="BodyText"/>
    <w:rsid w:val="00EA6F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F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F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F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F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F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6F3D"/>
    <w:pPr>
      <w:numPr>
        <w:numId w:val="3"/>
      </w:numPr>
    </w:pPr>
  </w:style>
  <w:style w:type="paragraph" w:styleId="ListContinue2">
    <w:name w:val="List Continue 2"/>
    <w:basedOn w:val="List2"/>
    <w:rsid w:val="00EA6F3D"/>
    <w:pPr>
      <w:ind w:firstLine="0"/>
    </w:pPr>
  </w:style>
  <w:style w:type="paragraph" w:styleId="ListContinue3">
    <w:name w:val="List Continue 3"/>
    <w:basedOn w:val="List3"/>
    <w:rsid w:val="00EA6F3D"/>
    <w:pPr>
      <w:ind w:left="1021" w:firstLine="0"/>
    </w:pPr>
  </w:style>
  <w:style w:type="paragraph" w:styleId="ListContinue4">
    <w:name w:val="List Continue 4"/>
    <w:basedOn w:val="List4"/>
    <w:rsid w:val="00EA6F3D"/>
    <w:pPr>
      <w:ind w:firstLine="0"/>
    </w:pPr>
  </w:style>
  <w:style w:type="paragraph" w:styleId="ListContinue5">
    <w:name w:val="List Continue 5"/>
    <w:basedOn w:val="List5"/>
    <w:rsid w:val="00EA6F3D"/>
    <w:pPr>
      <w:ind w:firstLine="0"/>
    </w:pPr>
  </w:style>
  <w:style w:type="paragraph" w:styleId="ListNumber3">
    <w:name w:val="List Number 3"/>
    <w:basedOn w:val="List3"/>
    <w:rsid w:val="00EA6F3D"/>
    <w:pPr>
      <w:numPr>
        <w:numId w:val="4"/>
      </w:numPr>
    </w:pPr>
  </w:style>
  <w:style w:type="paragraph" w:styleId="ListNumber4">
    <w:name w:val="List Number 4"/>
    <w:basedOn w:val="List4"/>
    <w:rsid w:val="00EA6F3D"/>
    <w:pPr>
      <w:numPr>
        <w:numId w:val="5"/>
      </w:numPr>
    </w:pPr>
  </w:style>
  <w:style w:type="paragraph" w:styleId="ListNumber5">
    <w:name w:val="List Number 5"/>
    <w:basedOn w:val="List5"/>
    <w:rsid w:val="00EA6F3D"/>
    <w:pPr>
      <w:numPr>
        <w:numId w:val="6"/>
      </w:numPr>
    </w:pPr>
  </w:style>
  <w:style w:type="paragraph" w:styleId="BlockText">
    <w:name w:val="Block Text"/>
    <w:basedOn w:val="Normal"/>
    <w:rsid w:val="00EA6F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F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F3D"/>
    <w:rPr>
      <w:sz w:val="16"/>
      <w:vertAlign w:val="superscript"/>
    </w:rPr>
  </w:style>
  <w:style w:type="character" w:customStyle="1" w:styleId="Symbols">
    <w:name w:val="Symbols"/>
    <w:basedOn w:val="DefaultParagraphFont"/>
    <w:rsid w:val="00EA6F3D"/>
    <w:rPr>
      <w:rFonts w:ascii="Symbol" w:hAnsi="Symbol"/>
    </w:rPr>
  </w:style>
  <w:style w:type="character" w:customStyle="1" w:styleId="MenuOptions">
    <w:name w:val="Menu Options"/>
    <w:basedOn w:val="DefaultParagraphFont"/>
    <w:rsid w:val="00EA6F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F3D"/>
    <w:rPr>
      <w:b/>
    </w:rPr>
  </w:style>
  <w:style w:type="character" w:customStyle="1" w:styleId="Underlined">
    <w:name w:val="Underlined"/>
    <w:basedOn w:val="DefaultParagraphFont"/>
    <w:rsid w:val="00EA6F3D"/>
    <w:rPr>
      <w:u w:val="single"/>
    </w:rPr>
  </w:style>
  <w:style w:type="paragraph" w:customStyle="1" w:styleId="TableBodyTextRight">
    <w:name w:val="Table Body Text Right"/>
    <w:basedOn w:val="TableBodyText"/>
    <w:rsid w:val="00EA6F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F3D"/>
    <w:rPr>
      <w:sz w:val="18"/>
    </w:rPr>
  </w:style>
  <w:style w:type="paragraph" w:customStyle="1" w:styleId="BodySmallRight">
    <w:name w:val="Body Small Right"/>
    <w:basedOn w:val="BodyTextRight"/>
    <w:rsid w:val="00EA6F3D"/>
    <w:rPr>
      <w:sz w:val="18"/>
      <w:szCs w:val="18"/>
    </w:rPr>
  </w:style>
  <w:style w:type="paragraph" w:customStyle="1" w:styleId="MarginEdition">
    <w:name w:val="Margin Edition"/>
    <w:basedOn w:val="MarginNote"/>
    <w:rsid w:val="00EA6F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F3D"/>
    <w:rPr>
      <w:sz w:val="2"/>
      <w:szCs w:val="2"/>
    </w:rPr>
  </w:style>
  <w:style w:type="character" w:customStyle="1" w:styleId="Small">
    <w:name w:val="Small"/>
    <w:basedOn w:val="DefaultParagraphFont"/>
    <w:rsid w:val="00EA6F3D"/>
    <w:rPr>
      <w:sz w:val="16"/>
    </w:rPr>
  </w:style>
  <w:style w:type="paragraph" w:customStyle="1" w:styleId="WideTable">
    <w:name w:val="Wide Table"/>
    <w:basedOn w:val="Normal"/>
    <w:rsid w:val="00EA6F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F3D"/>
  </w:style>
  <w:style w:type="paragraph" w:styleId="Quote">
    <w:name w:val="Quote"/>
    <w:basedOn w:val="Heading1"/>
    <w:link w:val="QuoteChar"/>
    <w:qFormat/>
    <w:rsid w:val="00EA6F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F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F3D"/>
    <w:pPr>
      <w:pageBreakBefore/>
    </w:pPr>
  </w:style>
  <w:style w:type="paragraph" w:customStyle="1" w:styleId="Border">
    <w:name w:val="Border"/>
    <w:basedOn w:val="Normal"/>
    <w:qFormat/>
    <w:rsid w:val="00EA6F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F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F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F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F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F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F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F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F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F3D"/>
    <w:rPr>
      <w:u w:val="single"/>
    </w:rPr>
  </w:style>
  <w:style w:type="character" w:customStyle="1" w:styleId="BoldandItalics">
    <w:name w:val="Bold and Italics"/>
    <w:qFormat/>
    <w:rsid w:val="00EA6F3D"/>
    <w:rPr>
      <w:b/>
      <w:i/>
      <w:u w:val="none"/>
    </w:rPr>
  </w:style>
  <w:style w:type="paragraph" w:styleId="BalloonText">
    <w:name w:val="Balloon Text"/>
    <w:basedOn w:val="Normal"/>
    <w:link w:val="BalloonTextChar"/>
    <w:rsid w:val="00EA6F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F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F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F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F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F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F3D"/>
    <w:pPr>
      <w:spacing w:before="0" w:after="0"/>
    </w:pPr>
  </w:style>
  <w:style w:type="paragraph" w:customStyle="1" w:styleId="BodyTextBold">
    <w:name w:val="Body Text Bold"/>
    <w:basedOn w:val="BodyText"/>
    <w:qFormat/>
    <w:rsid w:val="00EA6F3D"/>
    <w:rPr>
      <w:b/>
    </w:rPr>
  </w:style>
  <w:style w:type="character" w:styleId="Hyperlink">
    <w:name w:val="Hyperlink"/>
    <w:basedOn w:val="DefaultParagraphFont"/>
    <w:uiPriority w:val="99"/>
    <w:unhideWhenUsed/>
    <w:rsid w:val="007060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2797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CUAPPM311 Assist with conceiving and preparing performance spaces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